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rPr>
          <w:sz w:val="20"/>
        </w:rPr>
      </w:pPr>
    </w:p>
    <w:p>
      <w:pPr>
        <w:pStyle w:val="2"/>
        <w:spacing w:before="10"/>
      </w:pPr>
    </w:p>
    <w:p>
      <w:pPr>
        <w:spacing w:before="205"/>
        <w:ind w:right="491"/>
        <w:jc w:val="center"/>
        <w:outlineLvl w:val="0"/>
        <w:rPr>
          <w:rFonts w:hint="eastAsia" w:ascii="宋体" w:hAnsi="宋体" w:eastAsia="宋体" w:cs="微软雅黑"/>
          <w:b/>
          <w:bCs/>
          <w:sz w:val="44"/>
          <w:szCs w:val="44"/>
        </w:rPr>
      </w:pPr>
      <w:r>
        <w:rPr>
          <w:rFonts w:hint="eastAsia" w:ascii="宋体" w:hAnsi="宋体" w:eastAsia="宋体" w:cs="微软雅黑"/>
          <w:b/>
          <w:bCs/>
          <w:sz w:val="44"/>
          <w:szCs w:val="44"/>
        </w:rPr>
        <w:t>保阜高速公路2</w:t>
      </w:r>
      <w:r>
        <w:rPr>
          <w:rFonts w:ascii="宋体" w:hAnsi="宋体" w:eastAsia="宋体" w:cs="微软雅黑"/>
          <w:b/>
          <w:bCs/>
          <w:sz w:val="44"/>
          <w:szCs w:val="44"/>
        </w:rPr>
        <w:t>02</w:t>
      </w:r>
      <w:r>
        <w:rPr>
          <w:rFonts w:hint="eastAsia" w:ascii="宋体" w:hAnsi="宋体" w:eastAsia="宋体" w:cs="微软雅黑"/>
          <w:b/>
          <w:bCs/>
          <w:sz w:val="44"/>
          <w:szCs w:val="44"/>
          <w:lang w:val="en-US" w:eastAsia="zh-CN"/>
        </w:rPr>
        <w:t>3</w:t>
      </w:r>
      <w:r>
        <w:rPr>
          <w:rFonts w:hint="eastAsia" w:ascii="宋体" w:hAnsi="宋体" w:eastAsia="宋体" w:cs="微软雅黑"/>
          <w:b/>
          <w:bCs/>
          <w:sz w:val="44"/>
          <w:szCs w:val="44"/>
        </w:rPr>
        <w:t>年路面病害治理工程</w:t>
      </w:r>
    </w:p>
    <w:p>
      <w:pPr>
        <w:spacing w:before="205"/>
        <w:ind w:right="491"/>
        <w:jc w:val="center"/>
        <w:outlineLvl w:val="0"/>
        <w:rPr>
          <w:sz w:val="44"/>
          <w:szCs w:val="44"/>
        </w:rPr>
      </w:pPr>
      <w:r>
        <w:rPr>
          <w:rFonts w:ascii="宋体" w:hAnsi="宋体" w:eastAsia="宋体" w:cs="微软雅黑"/>
          <w:b/>
          <w:bCs/>
          <w:sz w:val="44"/>
          <w:szCs w:val="44"/>
        </w:rPr>
        <w:t>施工组织设计</w:t>
      </w:r>
    </w:p>
    <w:p>
      <w:pPr>
        <w:pStyle w:val="2"/>
        <w:rPr>
          <w:sz w:val="52"/>
        </w:rPr>
      </w:pPr>
    </w:p>
    <w:p>
      <w:pPr>
        <w:pStyle w:val="2"/>
        <w:rPr>
          <w:sz w:val="52"/>
        </w:rPr>
      </w:pPr>
    </w:p>
    <w:p>
      <w:pPr>
        <w:pStyle w:val="2"/>
        <w:rPr>
          <w:sz w:val="52"/>
        </w:rPr>
      </w:pPr>
    </w:p>
    <w:p>
      <w:pPr>
        <w:pStyle w:val="2"/>
        <w:rPr>
          <w:sz w:val="20"/>
        </w:rPr>
      </w:pPr>
      <w:r>
        <w:rPr>
          <w:rFonts w:hint="eastAsia"/>
          <w:sz w:val="40"/>
        </w:rPr>
        <w:t xml:space="preserve">             </w:t>
      </w:r>
      <w:r>
        <w:drawing>
          <wp:inline distT="0" distB="0" distL="114300" distR="114300">
            <wp:extent cx="2590165" cy="2240915"/>
            <wp:effectExtent l="0" t="0" r="635" b="6985"/>
            <wp:docPr id="10370"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0" name="图片 1" descr="图片1"/>
                    <pic:cNvPicPr>
                      <a:picLocks noChangeAspect="1"/>
                    </pic:cNvPicPr>
                  </pic:nvPicPr>
                  <pic:blipFill>
                    <a:blip r:embed="rId10"/>
                    <a:stretch>
                      <a:fillRect/>
                    </a:stretch>
                  </pic:blipFill>
                  <pic:spPr>
                    <a:xfrm>
                      <a:off x="0" y="0"/>
                      <a:ext cx="2590165" cy="2240915"/>
                    </a:xfrm>
                    <a:prstGeom prst="rect">
                      <a:avLst/>
                    </a:prstGeom>
                    <a:noFill/>
                    <a:ln w="9525">
                      <a:noFill/>
                    </a:ln>
                  </pic:spPr>
                </pic:pic>
              </a:graphicData>
            </a:graphic>
          </wp:inline>
        </w:drawing>
      </w:r>
      <w:r>
        <w:rPr>
          <w:rFonts w:hint="eastAsia"/>
        </w:rPr>
        <w:t xml:space="preserve">             </w:t>
      </w:r>
    </w:p>
    <w:p>
      <w:pPr>
        <w:pStyle w:val="2"/>
        <w:rPr>
          <w:sz w:val="20"/>
        </w:rPr>
      </w:pPr>
    </w:p>
    <w:p>
      <w:pPr>
        <w:pStyle w:val="2"/>
        <w:rPr>
          <w:sz w:val="20"/>
        </w:rPr>
      </w:pPr>
    </w:p>
    <w:p>
      <w:pPr>
        <w:pStyle w:val="2"/>
        <w:rPr>
          <w:sz w:val="20"/>
        </w:rPr>
      </w:pPr>
    </w:p>
    <w:p>
      <w:pPr>
        <w:pStyle w:val="2"/>
        <w:rPr>
          <w:sz w:val="20"/>
        </w:rPr>
      </w:pPr>
    </w:p>
    <w:p>
      <w:pPr>
        <w:pStyle w:val="2"/>
        <w:rPr>
          <w:sz w:val="20"/>
        </w:rPr>
      </w:pPr>
    </w:p>
    <w:p>
      <w:pPr>
        <w:pStyle w:val="2"/>
        <w:rPr>
          <w:sz w:val="20"/>
        </w:rPr>
      </w:pPr>
    </w:p>
    <w:p>
      <w:pPr>
        <w:ind w:firstLine="2520" w:firstLineChars="700"/>
        <w:outlineLvl w:val="0"/>
        <w:rPr>
          <w:rFonts w:ascii="宋体" w:hAnsi="宋体" w:eastAsia="宋体" w:cs="宋体"/>
          <w:sz w:val="36"/>
          <w:szCs w:val="36"/>
        </w:rPr>
      </w:pPr>
      <w:r>
        <w:rPr>
          <w:rFonts w:hint="eastAsia" w:ascii="宋体" w:hAnsi="宋体" w:eastAsia="宋体" w:cs="宋体"/>
          <w:sz w:val="36"/>
          <w:szCs w:val="36"/>
        </w:rPr>
        <w:t>河北交投城乡建设有限公司</w:t>
      </w:r>
    </w:p>
    <w:p>
      <w:pPr>
        <w:ind w:firstLine="0" w:firstLineChars="0"/>
        <w:jc w:val="center"/>
        <w:outlineLvl w:val="0"/>
        <w:rPr>
          <w:rFonts w:ascii="宋体" w:hAnsi="宋体" w:eastAsia="宋体" w:cs="宋体"/>
          <w:sz w:val="36"/>
          <w:szCs w:val="36"/>
        </w:rPr>
      </w:pPr>
      <w:r>
        <w:rPr>
          <w:rFonts w:hint="eastAsia" w:ascii="宋体" w:hAnsi="宋体" w:eastAsia="宋体" w:cs="宋体"/>
          <w:sz w:val="36"/>
          <w:szCs w:val="36"/>
          <w:lang w:val="en-US" w:eastAsia="zh-CN"/>
        </w:rPr>
        <w:t xml:space="preserve">  </w:t>
      </w:r>
      <w:r>
        <w:rPr>
          <w:rFonts w:hint="eastAsia" w:ascii="宋体" w:hAnsi="宋体" w:eastAsia="宋体" w:cs="宋体"/>
          <w:sz w:val="36"/>
          <w:szCs w:val="36"/>
        </w:rPr>
        <w:t>河北交投路桥建设开发有限公司</w:t>
      </w:r>
    </w:p>
    <w:p>
      <w:pPr>
        <w:spacing w:before="115" w:line="324" w:lineRule="auto"/>
        <w:ind w:right="1470" w:rightChars="700" w:firstLine="2198" w:firstLineChars="700"/>
        <w:outlineLvl w:val="0"/>
        <w:rPr>
          <w:rFonts w:hint="eastAsia" w:ascii="宋体" w:hAnsi="宋体" w:eastAsia="宋体" w:cs="宋体"/>
          <w:spacing w:val="-23"/>
          <w:sz w:val="36"/>
          <w:szCs w:val="36"/>
          <w:lang w:val="en-US" w:eastAsia="zh-CN"/>
        </w:rPr>
      </w:pPr>
      <w:r>
        <w:rPr>
          <w:rFonts w:hint="eastAsia" w:ascii="宋体" w:hAnsi="宋体" w:eastAsia="宋体" w:cs="宋体"/>
          <w:spacing w:val="-23"/>
          <w:sz w:val="36"/>
          <w:szCs w:val="36"/>
          <w:lang w:val="en-US" w:eastAsia="zh-CN"/>
        </w:rPr>
        <w:t>保阜高速2023年路面病害治理工程</w:t>
      </w:r>
    </w:p>
    <w:p>
      <w:pPr>
        <w:spacing w:before="115" w:line="324" w:lineRule="auto"/>
        <w:ind w:right="1470" w:rightChars="700" w:firstLine="3768" w:firstLineChars="1200"/>
        <w:outlineLvl w:val="0"/>
        <w:rPr>
          <w:rFonts w:hint="default" w:ascii="宋体" w:hAnsi="宋体" w:eastAsia="宋体" w:cs="宋体"/>
          <w:spacing w:val="-23"/>
          <w:sz w:val="36"/>
          <w:szCs w:val="36"/>
          <w:lang w:val="en-US"/>
        </w:rPr>
      </w:pPr>
      <w:r>
        <w:rPr>
          <w:rFonts w:hint="eastAsia" w:ascii="宋体" w:hAnsi="宋体" w:eastAsia="宋体" w:cs="宋体"/>
          <w:spacing w:val="-23"/>
          <w:sz w:val="36"/>
          <w:szCs w:val="36"/>
          <w:lang w:val="en-US" w:eastAsia="zh-CN"/>
        </w:rPr>
        <w:t>项目经理部</w:t>
      </w:r>
    </w:p>
    <w:p>
      <w:pPr>
        <w:ind w:firstLine="3536" w:firstLineChars="1700"/>
        <w:outlineLvl w:val="0"/>
        <w:rPr>
          <w:rFonts w:ascii="宋体" w:hAnsi="宋体" w:eastAsia="宋体" w:cs="宋体"/>
          <w:sz w:val="32"/>
          <w:szCs w:val="32"/>
        </w:rPr>
      </w:pPr>
      <w:r>
        <w:rPr>
          <w:rFonts w:hint="eastAsia" w:ascii="宋体" w:hAnsi="宋体" w:eastAsia="宋体" w:cs="宋体"/>
          <w:spacing w:val="-56"/>
          <w:sz w:val="32"/>
          <w:szCs w:val="32"/>
        </w:rPr>
        <w:t xml:space="preserve">二 </w:t>
      </w:r>
      <w:r>
        <w:rPr>
          <w:rFonts w:hint="eastAsia" w:ascii="宋体" w:hAnsi="宋体" w:eastAsia="宋体" w:cs="宋体"/>
          <w:sz w:val="32"/>
          <w:szCs w:val="32"/>
          <w:lang w:val="en-US" w:eastAsia="zh-CN"/>
        </w:rPr>
        <w:t>〇</w:t>
      </w:r>
      <w:bookmarkStart w:id="37" w:name="_GoBack"/>
      <w:bookmarkEnd w:id="37"/>
      <w:r>
        <w:rPr>
          <w:rFonts w:hint="eastAsia" w:ascii="宋体" w:hAnsi="宋体" w:eastAsia="宋体" w:cs="宋体"/>
          <w:sz w:val="32"/>
          <w:szCs w:val="32"/>
        </w:rPr>
        <w:t>二</w:t>
      </w:r>
      <w:r>
        <w:rPr>
          <w:rFonts w:hint="eastAsia" w:ascii="宋体" w:hAnsi="宋体" w:eastAsia="宋体" w:cs="宋体"/>
          <w:sz w:val="32"/>
          <w:szCs w:val="32"/>
          <w:lang w:val="en-US" w:eastAsia="zh-CN"/>
        </w:rPr>
        <w:t>三</w:t>
      </w:r>
      <w:r>
        <w:rPr>
          <w:rFonts w:hint="eastAsia" w:ascii="宋体" w:hAnsi="宋体" w:eastAsia="宋体" w:cs="宋体"/>
          <w:sz w:val="32"/>
          <w:szCs w:val="32"/>
        </w:rPr>
        <w:t xml:space="preserve"> 年</w:t>
      </w:r>
      <w:r>
        <w:rPr>
          <w:rFonts w:hint="eastAsia" w:ascii="宋体" w:hAnsi="宋体" w:eastAsia="宋体" w:cs="宋体"/>
          <w:sz w:val="32"/>
          <w:szCs w:val="32"/>
          <w:lang w:val="en-US" w:eastAsia="zh-CN"/>
        </w:rPr>
        <w:t>九</w:t>
      </w:r>
      <w:r>
        <w:rPr>
          <w:rFonts w:hint="eastAsia" w:ascii="宋体" w:hAnsi="宋体" w:eastAsia="宋体" w:cs="宋体"/>
          <w:spacing w:val="-52"/>
          <w:sz w:val="32"/>
          <w:szCs w:val="32"/>
        </w:rPr>
        <w:t>月</w:t>
      </w:r>
    </w:p>
    <w:p>
      <w:pPr>
        <w:spacing w:before="50"/>
        <w:ind w:left="110"/>
        <w:jc w:val="center"/>
        <w:rPr>
          <w:rFonts w:ascii="宋体" w:hAnsi="宋体" w:eastAsia="宋体" w:cs="宋体"/>
          <w:sz w:val="32"/>
          <w:szCs w:val="32"/>
        </w:rPr>
        <w:sectPr>
          <w:pgSz w:w="11911" w:h="16838"/>
          <w:pgMar w:top="1417" w:right="1531" w:bottom="1417" w:left="1531" w:header="0" w:footer="1463" w:gutter="0"/>
          <w:cols w:space="0" w:num="1"/>
          <w:rtlGutter w:val="0"/>
          <w:docGrid w:linePitch="0" w:charSpace="0"/>
        </w:sectPr>
      </w:pPr>
    </w:p>
    <w:p>
      <w:pPr>
        <w:pBdr>
          <w:top w:val="none" w:color="auto" w:sz="0" w:space="1"/>
          <w:left w:val="none" w:color="auto" w:sz="0" w:space="4"/>
          <w:bottom w:val="none" w:color="auto" w:sz="0" w:space="1"/>
          <w:right w:val="none" w:color="auto" w:sz="0" w:space="4"/>
        </w:pBdr>
        <w:spacing w:line="360" w:lineRule="auto"/>
        <w:jc w:val="center"/>
        <w:rPr>
          <w:rFonts w:ascii="宋体" w:hAnsi="宋体" w:eastAsia="宋体" w:cs="宋体"/>
          <w:sz w:val="24"/>
        </w:rPr>
      </w:pPr>
    </w:p>
    <w:p>
      <w:pPr>
        <w:pBdr>
          <w:top w:val="none" w:color="auto" w:sz="0" w:space="1"/>
          <w:left w:val="none" w:color="auto" w:sz="0" w:space="4"/>
          <w:bottom w:val="none" w:color="auto" w:sz="0" w:space="1"/>
          <w:right w:val="none" w:color="auto" w:sz="0" w:space="4"/>
        </w:pBdr>
        <w:spacing w:line="360" w:lineRule="auto"/>
        <w:jc w:val="center"/>
        <w:rPr>
          <w:rFonts w:ascii="宋体" w:hAnsi="宋体" w:eastAsia="宋体" w:cs="宋体"/>
          <w:sz w:val="24"/>
        </w:rPr>
      </w:pPr>
    </w:p>
    <w:p>
      <w:pPr>
        <w:spacing w:line="360" w:lineRule="auto"/>
        <w:jc w:val="center"/>
        <w:outlineLvl w:val="0"/>
        <w:rPr>
          <w:rFonts w:ascii="宋体" w:hAnsi="宋体" w:eastAsia="宋体" w:cs="宋体"/>
          <w:b/>
          <w:bCs/>
          <w:sz w:val="28"/>
          <w:szCs w:val="28"/>
        </w:rPr>
      </w:pPr>
      <w:r>
        <w:rPr>
          <w:rFonts w:hint="eastAsia" w:ascii="宋体" w:hAnsi="宋体" w:eastAsia="宋体" w:cs="宋体"/>
          <w:b/>
          <w:bCs/>
          <w:sz w:val="28"/>
          <w:szCs w:val="28"/>
        </w:rPr>
        <w:t>目 录</w:t>
      </w:r>
    </w:p>
    <w:p>
      <w:pPr>
        <w:numPr>
          <w:ilvl w:val="0"/>
          <w:numId w:val="1"/>
        </w:numPr>
        <w:spacing w:line="360" w:lineRule="auto"/>
        <w:jc w:val="left"/>
        <w:rPr>
          <w:rFonts w:ascii="宋体" w:hAnsi="宋体" w:eastAsia="宋体" w:cs="宋体"/>
          <w:b/>
          <w:sz w:val="28"/>
          <w:szCs w:val="28"/>
        </w:rPr>
      </w:pPr>
      <w:r>
        <w:rPr>
          <w:rFonts w:hint="eastAsia" w:ascii="宋体" w:hAnsi="宋体" w:eastAsia="宋体" w:cs="宋体"/>
          <w:b/>
          <w:sz w:val="28"/>
          <w:szCs w:val="28"/>
        </w:rPr>
        <w:t xml:space="preserve">    前言..............................................1</w:t>
      </w:r>
    </w:p>
    <w:p>
      <w:pPr>
        <w:numPr>
          <w:ilvl w:val="0"/>
          <w:numId w:val="1"/>
        </w:numPr>
        <w:spacing w:line="360" w:lineRule="auto"/>
        <w:jc w:val="left"/>
        <w:rPr>
          <w:rFonts w:ascii="宋体" w:hAnsi="宋体" w:eastAsia="宋体" w:cs="宋体"/>
          <w:b/>
          <w:sz w:val="28"/>
          <w:szCs w:val="28"/>
        </w:rPr>
      </w:pPr>
      <w:r>
        <w:rPr>
          <w:rFonts w:hint="eastAsia" w:ascii="宋体" w:hAnsi="宋体" w:eastAsia="宋体" w:cs="宋体"/>
          <w:b/>
          <w:sz w:val="28"/>
          <w:szCs w:val="28"/>
        </w:rPr>
        <w:t xml:space="preserve">    编制说明..........................................2</w:t>
      </w:r>
    </w:p>
    <w:p>
      <w:pPr>
        <w:spacing w:line="360" w:lineRule="auto"/>
        <w:jc w:val="left"/>
        <w:rPr>
          <w:rFonts w:ascii="宋体" w:hAnsi="宋体" w:eastAsia="宋体" w:cs="宋体"/>
          <w:b/>
          <w:sz w:val="28"/>
          <w:szCs w:val="28"/>
        </w:rPr>
      </w:pPr>
      <w:r>
        <w:rPr>
          <w:rFonts w:hint="eastAsia" w:ascii="宋体" w:hAnsi="宋体" w:eastAsia="宋体" w:cs="宋体"/>
          <w:b/>
          <w:sz w:val="28"/>
          <w:szCs w:val="28"/>
        </w:rPr>
        <w:t>第三章     工程概况..........................................4</w:t>
      </w:r>
    </w:p>
    <w:p>
      <w:pPr>
        <w:spacing w:line="360" w:lineRule="auto"/>
        <w:jc w:val="left"/>
        <w:rPr>
          <w:rFonts w:ascii="宋体" w:hAnsi="宋体" w:eastAsia="宋体" w:cs="宋体"/>
          <w:b/>
          <w:sz w:val="28"/>
          <w:szCs w:val="28"/>
        </w:rPr>
      </w:pPr>
      <w:r>
        <w:rPr>
          <w:rFonts w:hint="eastAsia" w:ascii="宋体" w:hAnsi="宋体" w:eastAsia="宋体" w:cs="宋体"/>
          <w:b/>
          <w:sz w:val="28"/>
          <w:szCs w:val="28"/>
        </w:rPr>
        <w:t>第四章     总体施工组织布置及规划............................6</w:t>
      </w:r>
    </w:p>
    <w:p>
      <w:pPr>
        <w:spacing w:line="360" w:lineRule="auto"/>
        <w:jc w:val="left"/>
        <w:rPr>
          <w:rFonts w:ascii="宋体" w:hAnsi="宋体" w:eastAsia="宋体" w:cs="宋体"/>
          <w:b/>
          <w:sz w:val="28"/>
          <w:szCs w:val="28"/>
        </w:rPr>
      </w:pPr>
      <w:r>
        <w:rPr>
          <w:rFonts w:hint="eastAsia" w:ascii="宋体" w:hAnsi="宋体" w:eastAsia="宋体" w:cs="宋体"/>
          <w:b/>
          <w:sz w:val="28"/>
          <w:szCs w:val="28"/>
        </w:rPr>
        <w:t>第五章     主要工程项目的施工方案、施工方法.................14</w:t>
      </w:r>
    </w:p>
    <w:p>
      <w:pPr>
        <w:spacing w:line="360" w:lineRule="auto"/>
        <w:jc w:val="left"/>
        <w:rPr>
          <w:rFonts w:ascii="宋体" w:hAnsi="宋体" w:eastAsia="宋体" w:cs="宋体"/>
          <w:b/>
          <w:sz w:val="28"/>
          <w:szCs w:val="28"/>
        </w:rPr>
      </w:pPr>
      <w:r>
        <w:rPr>
          <w:rFonts w:hint="eastAsia" w:ascii="宋体" w:hAnsi="宋体" w:eastAsia="宋体" w:cs="宋体"/>
          <w:b/>
          <w:sz w:val="28"/>
          <w:szCs w:val="28"/>
        </w:rPr>
        <w:t>第六章     工期保证体系及保证措施...........................34</w:t>
      </w:r>
    </w:p>
    <w:p>
      <w:pPr>
        <w:spacing w:line="360" w:lineRule="auto"/>
        <w:jc w:val="left"/>
        <w:rPr>
          <w:rFonts w:ascii="宋体" w:hAnsi="宋体" w:eastAsia="宋体" w:cs="宋体"/>
          <w:b/>
          <w:sz w:val="28"/>
          <w:szCs w:val="28"/>
        </w:rPr>
      </w:pPr>
      <w:r>
        <w:rPr>
          <w:rFonts w:hint="eastAsia" w:ascii="宋体" w:hAnsi="宋体" w:eastAsia="宋体" w:cs="宋体"/>
          <w:b/>
          <w:sz w:val="28"/>
          <w:szCs w:val="28"/>
        </w:rPr>
        <w:t>第七章     工程质量管理体系及保证措施.......................37</w:t>
      </w:r>
    </w:p>
    <w:p>
      <w:pPr>
        <w:spacing w:line="360" w:lineRule="auto"/>
        <w:jc w:val="left"/>
        <w:rPr>
          <w:rFonts w:ascii="宋体" w:hAnsi="宋体" w:eastAsia="宋体" w:cs="宋体"/>
          <w:b/>
          <w:sz w:val="28"/>
          <w:szCs w:val="28"/>
        </w:rPr>
      </w:pPr>
      <w:r>
        <w:rPr>
          <w:rFonts w:hint="eastAsia" w:ascii="宋体" w:hAnsi="宋体" w:eastAsia="宋体" w:cs="宋体"/>
          <w:b/>
          <w:sz w:val="28"/>
          <w:szCs w:val="28"/>
        </w:rPr>
        <w:t>第八章     安全生产管理体系及保证措施.......................43</w:t>
      </w:r>
    </w:p>
    <w:p>
      <w:pPr>
        <w:spacing w:line="360" w:lineRule="auto"/>
        <w:jc w:val="left"/>
        <w:rPr>
          <w:rFonts w:ascii="宋体" w:hAnsi="宋体" w:eastAsia="宋体" w:cs="宋体"/>
          <w:b/>
          <w:sz w:val="28"/>
          <w:szCs w:val="28"/>
        </w:rPr>
      </w:pPr>
      <w:r>
        <w:rPr>
          <w:rFonts w:hint="eastAsia" w:ascii="宋体" w:hAnsi="宋体" w:eastAsia="宋体" w:cs="宋体"/>
          <w:b/>
          <w:sz w:val="28"/>
          <w:szCs w:val="28"/>
        </w:rPr>
        <w:t>第九章     环境保护、水土保持保证体系及保证措施.............47</w:t>
      </w:r>
    </w:p>
    <w:p>
      <w:pPr>
        <w:spacing w:line="360" w:lineRule="auto"/>
        <w:jc w:val="left"/>
        <w:rPr>
          <w:rFonts w:ascii="宋体" w:hAnsi="宋体" w:eastAsia="宋体" w:cs="宋体"/>
          <w:b/>
          <w:sz w:val="28"/>
          <w:szCs w:val="28"/>
        </w:rPr>
      </w:pPr>
      <w:r>
        <w:rPr>
          <w:rFonts w:hint="eastAsia" w:ascii="宋体" w:hAnsi="宋体" w:eastAsia="宋体" w:cs="宋体"/>
          <w:b/>
          <w:sz w:val="28"/>
          <w:szCs w:val="28"/>
        </w:rPr>
        <w:t>第十章     文明施工保证体系及保证措施.......................49</w:t>
      </w:r>
    </w:p>
    <w:p>
      <w:pPr>
        <w:spacing w:line="360" w:lineRule="auto"/>
        <w:jc w:val="left"/>
        <w:rPr>
          <w:rFonts w:ascii="宋体" w:hAnsi="宋体" w:eastAsia="宋体" w:cs="宋体"/>
          <w:b/>
          <w:sz w:val="28"/>
          <w:szCs w:val="28"/>
        </w:rPr>
      </w:pPr>
      <w:r>
        <w:rPr>
          <w:rFonts w:hint="eastAsia" w:ascii="宋体" w:hAnsi="宋体" w:eastAsia="宋体" w:cs="宋体"/>
          <w:b/>
          <w:sz w:val="28"/>
          <w:szCs w:val="28"/>
        </w:rPr>
        <w:t>第十一章   项目风险预测与防范、事故应急预案.................51</w:t>
      </w:r>
    </w:p>
    <w:p>
      <w:pPr>
        <w:spacing w:line="360" w:lineRule="auto"/>
        <w:jc w:val="left"/>
        <w:rPr>
          <w:rFonts w:ascii="宋体" w:hAnsi="宋体" w:eastAsia="宋体" w:cs="宋体"/>
          <w:b/>
          <w:sz w:val="28"/>
          <w:szCs w:val="28"/>
        </w:rPr>
      </w:pPr>
      <w:r>
        <w:rPr>
          <w:rFonts w:hint="eastAsia" w:ascii="宋体" w:hAnsi="宋体" w:eastAsia="宋体" w:cs="宋体"/>
          <w:b/>
          <w:sz w:val="28"/>
          <w:szCs w:val="28"/>
        </w:rPr>
        <w:t>第十二章   交通组织方案.....................................65</w:t>
      </w:r>
    </w:p>
    <w:p>
      <w:pPr>
        <w:spacing w:line="360" w:lineRule="auto"/>
        <w:jc w:val="left"/>
        <w:rPr>
          <w:rFonts w:ascii="宋体" w:hAnsi="宋体" w:eastAsia="宋体" w:cs="宋体"/>
          <w:b/>
          <w:sz w:val="28"/>
          <w:szCs w:val="28"/>
        </w:rPr>
      </w:pPr>
      <w:r>
        <w:rPr>
          <w:rFonts w:hint="eastAsia" w:ascii="宋体" w:hAnsi="宋体" w:eastAsia="宋体" w:cs="宋体"/>
          <w:b/>
          <w:sz w:val="28"/>
          <w:szCs w:val="28"/>
        </w:rPr>
        <w:t>第十三章   其他应说明的事项.................................74</w:t>
      </w:r>
    </w:p>
    <w:p>
      <w:pPr>
        <w:spacing w:line="360" w:lineRule="auto"/>
        <w:jc w:val="left"/>
        <w:rPr>
          <w:rFonts w:ascii="宋体" w:hAnsi="宋体" w:eastAsia="宋体" w:cs="宋体"/>
          <w:b/>
          <w:sz w:val="28"/>
          <w:szCs w:val="28"/>
        </w:rPr>
      </w:pPr>
      <w:r>
        <w:rPr>
          <w:rFonts w:hint="eastAsia" w:ascii="宋体" w:hAnsi="宋体" w:eastAsia="宋体" w:cs="宋体"/>
          <w:b/>
          <w:sz w:val="28"/>
          <w:szCs w:val="28"/>
        </w:rPr>
        <w:t>第十四章   施工工艺框图.....................................76</w:t>
      </w:r>
    </w:p>
    <w:p>
      <w:pPr>
        <w:spacing w:line="360" w:lineRule="auto"/>
        <w:jc w:val="center"/>
        <w:rPr>
          <w:rFonts w:ascii="宋体" w:hAnsi="宋体" w:eastAsia="宋体" w:cs="宋体"/>
          <w:bCs/>
          <w:sz w:val="28"/>
          <w:szCs w:val="28"/>
        </w:rPr>
      </w:pPr>
    </w:p>
    <w:p>
      <w:pPr>
        <w:spacing w:line="360" w:lineRule="auto"/>
        <w:jc w:val="center"/>
        <w:rPr>
          <w:rFonts w:ascii="宋体" w:hAnsi="宋体" w:eastAsia="宋体" w:cs="宋体"/>
          <w:bCs/>
          <w:sz w:val="28"/>
          <w:szCs w:val="28"/>
        </w:rPr>
      </w:pPr>
    </w:p>
    <w:p>
      <w:pPr>
        <w:spacing w:line="360" w:lineRule="auto"/>
        <w:jc w:val="center"/>
        <w:rPr>
          <w:rFonts w:ascii="宋体" w:hAnsi="宋体" w:eastAsia="宋体" w:cs="宋体"/>
          <w:bCs/>
          <w:sz w:val="28"/>
          <w:szCs w:val="28"/>
        </w:rPr>
      </w:pPr>
    </w:p>
    <w:p>
      <w:pPr>
        <w:spacing w:line="360" w:lineRule="auto"/>
        <w:rPr>
          <w:rFonts w:ascii="宋体" w:hAnsi="宋体" w:eastAsia="宋体" w:cs="宋体"/>
          <w:bCs/>
          <w:sz w:val="24"/>
        </w:rPr>
        <w:sectPr>
          <w:headerReference r:id="rId4" w:type="first"/>
          <w:headerReference r:id="rId3" w:type="default"/>
          <w:footerReference r:id="rId5" w:type="default"/>
          <w:pgSz w:w="11911" w:h="16838"/>
          <w:pgMar w:top="1417" w:right="1531" w:bottom="1417" w:left="1531" w:header="0" w:footer="1463" w:gutter="0"/>
          <w:pgNumType w:start="1"/>
          <w:cols w:space="0" w:num="1"/>
          <w:rtlGutter w:val="0"/>
          <w:docGrid w:linePitch="312" w:charSpace="0"/>
        </w:sectPr>
      </w:pPr>
    </w:p>
    <w:p>
      <w:pPr>
        <w:pStyle w:val="3"/>
        <w:ind w:right="295"/>
        <w:rPr>
          <w:rFonts w:ascii="宋体" w:hAnsi="宋体" w:eastAsia="宋体" w:cs="宋体"/>
          <w:sz w:val="28"/>
          <w:szCs w:val="28"/>
        </w:rPr>
      </w:pPr>
      <w:r>
        <w:rPr>
          <w:rFonts w:hint="eastAsia" w:ascii="宋体" w:hAnsi="宋体" w:eastAsia="宋体" w:cs="宋体"/>
          <w:sz w:val="28"/>
          <w:szCs w:val="28"/>
        </w:rPr>
        <w:t>第一章 前言</w:t>
      </w:r>
    </w:p>
    <w:p>
      <w:pPr>
        <w:pStyle w:val="2"/>
        <w:spacing w:before="7"/>
        <w:rPr>
          <w:b/>
          <w:sz w:val="29"/>
        </w:rPr>
      </w:pPr>
    </w:p>
    <w:p>
      <w:pPr>
        <w:pStyle w:val="2"/>
        <w:spacing w:line="360" w:lineRule="auto"/>
        <w:ind w:left="111" w:right="116" w:firstLine="559"/>
        <w:rPr>
          <w:rFonts w:ascii="宋体" w:hAnsi="宋体" w:cs="宋体"/>
          <w:sz w:val="24"/>
        </w:rPr>
      </w:pPr>
      <w:r>
        <w:rPr>
          <w:rFonts w:hint="eastAsia" w:ascii="宋体" w:hAnsi="宋体" w:cs="宋体"/>
          <w:sz w:val="24"/>
        </w:rPr>
        <w:t>施工组织设计及施工方案，是现场施工的主要依据和有效指导。其编 制应充分考虑和结合现场的实际情况，做到内容正确、适用、具有针对性 和可操作性。为规范施工组织设计及施工方案的编制内容，统一编制格式， 保证方案科学、经济、合理，实现方案编制的规范化、标准化、精细化， 特制定《施工组织设计及施工方案编制指南》，供城乡建设公司内部参考使用。</w:t>
      </w:r>
    </w:p>
    <w:p>
      <w:pPr>
        <w:spacing w:after="0" w:line="360" w:lineRule="auto"/>
        <w:ind w:firstLine="480" w:firstLineChars="200"/>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本指南的内容主要是依据国家部颁设计、施工技术规范、规程、标准以及质量验收和评定标准、《河北省高速公路施工标准化管理指南》、《公路沥青路面养护技术规范》（JTG 5142-2019）、《公路沥青路面施工技术规范》（JTG F40-2004）、《公路养护安全作业规程》（JTG H30-2015）《道路交通标志和标线 第4部分：作业区》（GB 5768.3-2017）等相关文件内容，结合实际经验进行编制的，指南中既提供了当前施组、方案编制的常规模式，也对其主要编制内容加以细化和明确，可在编制施组、方案时根据需要选用。</w:t>
      </w:r>
    </w:p>
    <w:p>
      <w:pPr>
        <w:pStyle w:val="2"/>
        <w:spacing w:before="2" w:line="360" w:lineRule="auto"/>
        <w:ind w:left="111" w:right="397" w:firstLine="559"/>
        <w:rPr>
          <w:rFonts w:hint="eastAsia" w:ascii="宋体" w:hAnsi="宋体" w:eastAsia="宋体" w:cs="宋体"/>
          <w:kern w:val="2"/>
          <w:sz w:val="24"/>
          <w:szCs w:val="24"/>
          <w:lang w:val="en-US" w:eastAsia="zh-CN" w:bidi="ar-SA"/>
        </w:rPr>
        <w:sectPr>
          <w:footerReference r:id="rId6" w:type="default"/>
          <w:pgSz w:w="11911" w:h="16838"/>
          <w:pgMar w:top="1417" w:right="1531" w:bottom="1417" w:left="1531" w:header="0" w:footer="1463" w:gutter="0"/>
          <w:pgNumType w:start="1"/>
          <w:cols w:space="0" w:num="1"/>
          <w:rtlGutter w:val="0"/>
          <w:docGrid w:linePitch="0" w:charSpace="0"/>
        </w:sectPr>
      </w:pPr>
      <w:r>
        <w:rPr>
          <w:rFonts w:hint="eastAsia" w:ascii="宋体" w:hAnsi="宋体" w:eastAsia="宋体" w:cs="宋体"/>
          <w:kern w:val="2"/>
          <w:sz w:val="24"/>
          <w:szCs w:val="24"/>
          <w:lang w:val="en-US" w:eastAsia="zh-CN" w:bidi="ar-SA"/>
        </w:rPr>
        <w:t>在实际应用中，施工组织设计及施工方案的编制不限于本指南中的内容，还需根据工程具体情况与业主、监理及相关管理部门等的要求进行补充。</w:t>
      </w:r>
    </w:p>
    <w:p>
      <w:pPr>
        <w:spacing w:line="360" w:lineRule="auto"/>
        <w:jc w:val="center"/>
        <w:outlineLvl w:val="0"/>
        <w:rPr>
          <w:rFonts w:ascii="宋体" w:hAnsi="宋体" w:eastAsia="宋体" w:cs="宋体"/>
          <w:b/>
          <w:bCs/>
          <w:sz w:val="28"/>
          <w:szCs w:val="28"/>
        </w:rPr>
      </w:pPr>
      <w:r>
        <w:rPr>
          <w:rFonts w:hint="eastAsia" w:ascii="宋体" w:hAnsi="宋体" w:eastAsia="宋体" w:cs="宋体"/>
          <w:b/>
          <w:bCs/>
          <w:sz w:val="28"/>
          <w:szCs w:val="28"/>
        </w:rPr>
        <w:t>第二章　编制说明</w:t>
      </w:r>
      <w:bookmarkStart w:id="0" w:name="第一章"/>
      <w:bookmarkEnd w:id="0"/>
    </w:p>
    <w:p>
      <w:pPr>
        <w:tabs>
          <w:tab w:val="left" w:pos="2182"/>
        </w:tabs>
        <w:spacing w:line="360" w:lineRule="auto"/>
        <w:ind w:firstLine="482" w:firstLineChars="200"/>
        <w:outlineLvl w:val="1"/>
        <w:rPr>
          <w:rFonts w:ascii="宋体" w:hAnsi="宋体" w:eastAsia="宋体" w:cs="宋体"/>
          <w:b/>
          <w:bCs/>
          <w:sz w:val="24"/>
        </w:rPr>
      </w:pPr>
      <w:r>
        <w:rPr>
          <w:rFonts w:hint="eastAsia" w:ascii="宋体" w:hAnsi="宋体" w:eastAsia="宋体" w:cs="宋体"/>
          <w:b/>
          <w:bCs/>
          <w:sz w:val="24"/>
        </w:rPr>
        <w:t>2.1、编制依据</w:t>
      </w:r>
      <w:r>
        <w:rPr>
          <w:rFonts w:hint="eastAsia" w:ascii="宋体" w:hAnsi="宋体" w:eastAsia="宋体" w:cs="宋体"/>
          <w:b/>
          <w:bCs/>
          <w:sz w:val="24"/>
        </w:rPr>
        <w:tab/>
      </w:r>
    </w:p>
    <w:p>
      <w:pPr>
        <w:spacing w:line="360" w:lineRule="auto"/>
        <w:ind w:firstLine="480" w:firstLineChars="200"/>
        <w:rPr>
          <w:rFonts w:ascii="宋体" w:hAnsi="宋体" w:eastAsia="宋体" w:cs="宋体"/>
          <w:sz w:val="24"/>
        </w:rPr>
      </w:pPr>
      <w:r>
        <w:rPr>
          <w:rFonts w:hint="eastAsia" w:ascii="宋体" w:hAnsi="宋体" w:eastAsia="宋体" w:cs="宋体"/>
          <w:sz w:val="24"/>
        </w:rPr>
        <w:t>2.1.1、保阜高速公路202</w:t>
      </w:r>
      <w:r>
        <w:rPr>
          <w:rFonts w:hint="eastAsia" w:ascii="宋体" w:hAnsi="宋体" w:eastAsia="宋体" w:cs="宋体"/>
          <w:sz w:val="24"/>
          <w:lang w:val="en-US" w:eastAsia="zh-CN"/>
        </w:rPr>
        <w:t>3</w:t>
      </w:r>
      <w:r>
        <w:rPr>
          <w:rFonts w:hint="eastAsia" w:ascii="宋体" w:hAnsi="宋体" w:eastAsia="宋体" w:cs="宋体"/>
          <w:sz w:val="24"/>
        </w:rPr>
        <w:t>年路面病害治理工程项目工程招标文件、施工合同文件。</w:t>
      </w:r>
    </w:p>
    <w:p>
      <w:pPr>
        <w:spacing w:line="360" w:lineRule="auto"/>
        <w:ind w:firstLine="480" w:firstLineChars="200"/>
        <w:rPr>
          <w:rFonts w:ascii="宋体" w:hAnsi="宋体" w:eastAsia="宋体" w:cs="宋体"/>
          <w:sz w:val="24"/>
        </w:rPr>
      </w:pPr>
      <w:r>
        <w:rPr>
          <w:rFonts w:hint="eastAsia" w:ascii="宋体" w:hAnsi="宋体" w:eastAsia="宋体" w:cs="宋体"/>
          <w:sz w:val="24"/>
        </w:rPr>
        <w:t>2.1.2、交通部颁发的《公路工程国内招标文件范本》、公路施工技术规范和规程等。</w:t>
      </w:r>
    </w:p>
    <w:p>
      <w:pPr>
        <w:overflowPunct w:val="0"/>
        <w:topLinePunct/>
        <w:spacing w:line="360" w:lineRule="auto"/>
        <w:ind w:firstLine="480" w:firstLineChars="200"/>
        <w:jc w:val="left"/>
        <w:rPr>
          <w:rFonts w:ascii="宋体" w:hAnsi="宋体" w:eastAsia="宋体" w:cs="宋体"/>
          <w:sz w:val="24"/>
        </w:rPr>
      </w:pPr>
      <w:r>
        <w:rPr>
          <w:rFonts w:hint="eastAsia" w:ascii="宋体" w:hAnsi="宋体" w:eastAsia="宋体" w:cs="宋体"/>
          <w:sz w:val="24"/>
        </w:rPr>
        <w:t>2.1.3、现场施工调查资料，主要包括交通运输、水文地质、气候气象、当地建材、征地拆迁，以及能源、供水、通信、医疗等情况。</w:t>
      </w:r>
    </w:p>
    <w:p>
      <w:pPr>
        <w:overflowPunct w:val="0"/>
        <w:topLinePunct/>
        <w:spacing w:line="360" w:lineRule="auto"/>
        <w:ind w:firstLine="480" w:firstLineChars="200"/>
        <w:jc w:val="left"/>
        <w:rPr>
          <w:rFonts w:ascii="宋体" w:hAnsi="宋体" w:eastAsia="宋体" w:cs="宋体"/>
          <w:sz w:val="24"/>
        </w:rPr>
      </w:pPr>
      <w:r>
        <w:rPr>
          <w:rFonts w:hint="eastAsia" w:ascii="宋体" w:hAnsi="宋体" w:eastAsia="宋体" w:cs="宋体"/>
          <w:sz w:val="24"/>
        </w:rPr>
        <w:t>2.1.4、其他相关：包括现行劳动定额、物资消耗定额及机械台班定额；企业人力资源、设备资源及相关管理办法。</w:t>
      </w:r>
    </w:p>
    <w:p>
      <w:pPr>
        <w:spacing w:line="360" w:lineRule="auto"/>
        <w:ind w:firstLine="480" w:firstLineChars="200"/>
        <w:rPr>
          <w:rFonts w:ascii="宋体" w:hAnsi="宋体" w:eastAsia="宋体" w:cs="宋体"/>
          <w:sz w:val="24"/>
        </w:rPr>
      </w:pPr>
      <w:r>
        <w:rPr>
          <w:rFonts w:hint="eastAsia" w:ascii="宋体" w:hAnsi="宋体" w:eastAsia="宋体" w:cs="宋体"/>
          <w:sz w:val="24"/>
        </w:rPr>
        <w:t>2.1.5、施工现场调查资料及公司现有的劳力、设备、技术能力、科技成果以及长期从事高速公路建设所积累的丰富施工经验。</w:t>
      </w:r>
    </w:p>
    <w:p>
      <w:pPr>
        <w:spacing w:line="360" w:lineRule="auto"/>
        <w:ind w:firstLine="482" w:firstLineChars="200"/>
        <w:outlineLvl w:val="1"/>
        <w:rPr>
          <w:rFonts w:ascii="宋体" w:hAnsi="宋体" w:eastAsia="宋体" w:cs="宋体"/>
          <w:b/>
          <w:bCs/>
          <w:sz w:val="24"/>
        </w:rPr>
      </w:pPr>
      <w:r>
        <w:rPr>
          <w:rFonts w:hint="eastAsia" w:ascii="宋体" w:hAnsi="宋体" w:eastAsia="宋体" w:cs="宋体"/>
          <w:b/>
          <w:bCs/>
          <w:sz w:val="24"/>
        </w:rPr>
        <w:t>2.2、编制范围</w:t>
      </w:r>
    </w:p>
    <w:p>
      <w:pPr>
        <w:spacing w:line="360" w:lineRule="auto"/>
        <w:ind w:firstLine="480" w:firstLineChars="200"/>
        <w:rPr>
          <w:rFonts w:ascii="宋体" w:hAnsi="宋体" w:eastAsia="宋体" w:cs="宋体"/>
          <w:sz w:val="24"/>
        </w:rPr>
      </w:pPr>
      <w:r>
        <w:rPr>
          <w:rFonts w:hint="eastAsia" w:ascii="宋体" w:hAnsi="宋体" w:eastAsia="宋体" w:cs="宋体"/>
          <w:sz w:val="24"/>
        </w:rPr>
        <w:t>保阜高速公路202</w:t>
      </w:r>
      <w:r>
        <w:rPr>
          <w:rFonts w:hint="eastAsia" w:ascii="宋体" w:hAnsi="宋体" w:eastAsia="宋体" w:cs="宋体"/>
          <w:sz w:val="24"/>
          <w:lang w:val="en-US" w:eastAsia="zh-CN"/>
        </w:rPr>
        <w:t>3</w:t>
      </w:r>
      <w:r>
        <w:rPr>
          <w:rFonts w:hint="eastAsia" w:ascii="宋体" w:hAnsi="宋体" w:eastAsia="宋体" w:cs="宋体"/>
          <w:sz w:val="24"/>
        </w:rPr>
        <w:t>年路面病害治理工程项目</w:t>
      </w:r>
      <w:r>
        <w:rPr>
          <w:rFonts w:hint="eastAsia" w:ascii="宋体" w:hAnsi="宋体" w:eastAsia="宋体" w:cs="宋体"/>
          <w:sz w:val="24"/>
          <w:lang w:val="en-US" w:eastAsia="zh-CN"/>
        </w:rPr>
        <w:t>经理</w:t>
      </w:r>
      <w:r>
        <w:rPr>
          <w:rFonts w:hint="eastAsia" w:ascii="宋体" w:hAnsi="宋体" w:eastAsia="宋体" w:cs="宋体"/>
          <w:sz w:val="24"/>
        </w:rPr>
        <w:t>部。合同段范围内的路面面层、桥面病害治理、标线等附属设施，直至全合同段达到交通部颁发的现行交付验交标准，办理完验收为止的全过程。</w:t>
      </w:r>
    </w:p>
    <w:p>
      <w:pPr>
        <w:spacing w:line="360" w:lineRule="auto"/>
        <w:ind w:firstLine="482" w:firstLineChars="200"/>
        <w:outlineLvl w:val="1"/>
        <w:rPr>
          <w:rFonts w:ascii="宋体" w:hAnsi="宋体" w:eastAsia="宋体" w:cs="宋体"/>
          <w:b/>
          <w:sz w:val="24"/>
        </w:rPr>
      </w:pPr>
      <w:r>
        <w:rPr>
          <w:rFonts w:hint="eastAsia" w:ascii="宋体" w:hAnsi="宋体" w:eastAsia="宋体" w:cs="宋体"/>
          <w:b/>
          <w:sz w:val="24"/>
        </w:rPr>
        <w:t>2.3、编制原则</w:t>
      </w:r>
    </w:p>
    <w:p>
      <w:pPr>
        <w:spacing w:line="360" w:lineRule="auto"/>
        <w:ind w:firstLine="480" w:firstLineChars="200"/>
        <w:rPr>
          <w:rFonts w:ascii="宋体" w:hAnsi="宋体" w:eastAsia="宋体" w:cs="宋体"/>
          <w:sz w:val="24"/>
        </w:rPr>
      </w:pPr>
      <w:r>
        <w:rPr>
          <w:rFonts w:hint="eastAsia" w:ascii="宋体" w:hAnsi="宋体" w:eastAsia="宋体" w:cs="宋体"/>
          <w:sz w:val="24"/>
        </w:rPr>
        <w:t>2.3.1、满足业主质量、工期要求。</w:t>
      </w:r>
    </w:p>
    <w:p>
      <w:pPr>
        <w:spacing w:line="360" w:lineRule="auto"/>
        <w:ind w:firstLine="480" w:firstLineChars="200"/>
        <w:rPr>
          <w:rFonts w:ascii="宋体" w:hAnsi="宋体" w:eastAsia="宋体" w:cs="宋体"/>
          <w:sz w:val="24"/>
        </w:rPr>
      </w:pPr>
      <w:r>
        <w:rPr>
          <w:rFonts w:hint="eastAsia" w:ascii="宋体" w:hAnsi="宋体" w:eastAsia="宋体" w:cs="宋体"/>
          <w:sz w:val="24"/>
        </w:rPr>
        <w:t>2.3.2、切实做到“四节一环保”，即节能、节材、节水、节地和环境保护。</w:t>
      </w:r>
    </w:p>
    <w:p>
      <w:pPr>
        <w:spacing w:line="360" w:lineRule="auto"/>
        <w:ind w:firstLine="480" w:firstLineChars="200"/>
        <w:rPr>
          <w:rFonts w:ascii="宋体" w:hAnsi="宋体" w:eastAsia="宋体" w:cs="宋体"/>
          <w:sz w:val="24"/>
        </w:rPr>
      </w:pPr>
      <w:r>
        <w:rPr>
          <w:rFonts w:hint="eastAsia" w:ascii="宋体" w:hAnsi="宋体" w:eastAsia="宋体" w:cs="宋体"/>
          <w:sz w:val="24"/>
        </w:rPr>
        <w:t>2.3.3、积极采用新工艺、新技术、新材料、新设备。</w:t>
      </w:r>
    </w:p>
    <w:p>
      <w:pPr>
        <w:spacing w:line="360" w:lineRule="auto"/>
        <w:ind w:firstLine="480" w:firstLineChars="200"/>
        <w:rPr>
          <w:rFonts w:ascii="宋体" w:hAnsi="宋体" w:eastAsia="宋体" w:cs="宋体"/>
          <w:sz w:val="24"/>
        </w:rPr>
      </w:pPr>
      <w:r>
        <w:rPr>
          <w:rFonts w:hint="eastAsia" w:ascii="宋体" w:hAnsi="宋体" w:eastAsia="宋体" w:cs="宋体"/>
          <w:sz w:val="24"/>
        </w:rPr>
        <w:t>2.3.4、坚持实施项目法管理，通过对劳力、设备、材料、资金、技术等-资源的合理配置，充分发挥机械化、专业化优势，按整体性体系运作，确保实现质量、工期、环保、安全及信誉的预期目标。</w:t>
      </w:r>
    </w:p>
    <w:p>
      <w:pPr>
        <w:spacing w:line="360" w:lineRule="auto"/>
        <w:ind w:firstLine="482" w:firstLineChars="200"/>
        <w:outlineLvl w:val="1"/>
        <w:rPr>
          <w:rFonts w:ascii="宋体" w:hAnsi="宋体" w:eastAsia="宋体" w:cs="宋体"/>
          <w:b/>
          <w:sz w:val="24"/>
        </w:rPr>
      </w:pPr>
      <w:r>
        <w:rPr>
          <w:rFonts w:hint="eastAsia" w:ascii="宋体" w:hAnsi="宋体" w:eastAsia="宋体" w:cs="宋体"/>
          <w:b/>
          <w:sz w:val="24"/>
        </w:rPr>
        <w:t>2.4、工程质量与进度承诺</w:t>
      </w:r>
    </w:p>
    <w:p>
      <w:pPr>
        <w:spacing w:line="360" w:lineRule="auto"/>
        <w:ind w:firstLine="480" w:firstLineChars="200"/>
        <w:rPr>
          <w:rFonts w:ascii="宋体" w:hAnsi="宋体" w:eastAsia="宋体" w:cs="宋体"/>
          <w:sz w:val="24"/>
        </w:rPr>
      </w:pPr>
      <w:r>
        <w:rPr>
          <w:rFonts w:hint="eastAsia" w:ascii="宋体" w:hAnsi="宋体" w:eastAsia="宋体" w:cs="宋体"/>
          <w:sz w:val="24"/>
        </w:rPr>
        <w:t>2.4.1、工程质量：保证合同要求及验评标准。</w:t>
      </w:r>
    </w:p>
    <w:p>
      <w:pPr>
        <w:spacing w:line="360" w:lineRule="auto"/>
        <w:ind w:firstLine="480" w:firstLineChars="200"/>
        <w:rPr>
          <w:rFonts w:ascii="宋体" w:hAnsi="宋体" w:eastAsia="宋体" w:cs="宋体"/>
          <w:sz w:val="24"/>
        </w:rPr>
      </w:pPr>
      <w:r>
        <w:rPr>
          <w:rFonts w:hint="eastAsia" w:ascii="宋体" w:hAnsi="宋体" w:eastAsia="宋体" w:cs="宋体"/>
          <w:sz w:val="24"/>
        </w:rPr>
        <w:t>2.4.2、工程进度：保证在业主规定的期限内尽可能的提前完成工程。</w:t>
      </w:r>
    </w:p>
    <w:p>
      <w:pPr>
        <w:spacing w:line="360" w:lineRule="auto"/>
        <w:ind w:firstLine="480" w:firstLineChars="200"/>
        <w:rPr>
          <w:rFonts w:ascii="宋体" w:hAnsi="宋体" w:eastAsia="宋体" w:cs="宋体"/>
          <w:sz w:val="24"/>
        </w:rPr>
      </w:pPr>
      <w:r>
        <w:rPr>
          <w:rFonts w:hint="eastAsia" w:ascii="宋体" w:hAnsi="宋体" w:eastAsia="宋体" w:cs="宋体"/>
          <w:color w:val="000000"/>
          <w:sz w:val="24"/>
        </w:rPr>
        <w:t>2.4.3、所有承诺的保证措施见《确保工程质量和工期的措施》。</w:t>
      </w:r>
    </w:p>
    <w:p>
      <w:pPr>
        <w:spacing w:line="360" w:lineRule="auto"/>
        <w:ind w:firstLine="482" w:firstLineChars="200"/>
        <w:outlineLvl w:val="1"/>
        <w:rPr>
          <w:rFonts w:ascii="宋体" w:hAnsi="宋体" w:eastAsia="宋体" w:cs="宋体"/>
          <w:sz w:val="24"/>
        </w:rPr>
      </w:pPr>
      <w:r>
        <w:rPr>
          <w:rFonts w:hint="eastAsia" w:ascii="宋体" w:hAnsi="宋体" w:eastAsia="宋体" w:cs="宋体"/>
          <w:b/>
          <w:bCs/>
          <w:sz w:val="24"/>
        </w:rPr>
        <w:t>2.5、质量、工期、安全目标</w:t>
      </w:r>
    </w:p>
    <w:p>
      <w:pPr>
        <w:spacing w:line="360" w:lineRule="auto"/>
        <w:ind w:firstLine="480" w:firstLineChars="200"/>
        <w:outlineLvl w:val="2"/>
        <w:rPr>
          <w:rFonts w:ascii="宋体" w:hAnsi="宋体" w:eastAsia="宋体" w:cs="宋体"/>
          <w:bCs/>
          <w:sz w:val="24"/>
        </w:rPr>
      </w:pPr>
      <w:r>
        <w:rPr>
          <w:rFonts w:hint="eastAsia" w:ascii="宋体" w:hAnsi="宋体" w:eastAsia="宋体" w:cs="宋体"/>
          <w:bCs/>
          <w:sz w:val="24"/>
        </w:rPr>
        <w:t>2.5.1、质量目标</w:t>
      </w:r>
    </w:p>
    <w:p>
      <w:pPr>
        <w:autoSpaceDE w:val="0"/>
        <w:autoSpaceDN w:val="0"/>
        <w:adjustRightInd w:val="0"/>
        <w:spacing w:line="360" w:lineRule="auto"/>
        <w:ind w:firstLine="480" w:firstLineChars="200"/>
        <w:rPr>
          <w:rFonts w:ascii="宋体" w:hAnsi="宋体" w:eastAsia="宋体" w:cs="宋体"/>
          <w:bCs/>
          <w:sz w:val="24"/>
        </w:rPr>
      </w:pPr>
      <w:r>
        <w:rPr>
          <w:rFonts w:hint="eastAsia" w:ascii="宋体" w:hAnsi="宋体" w:eastAsia="宋体" w:cs="宋体"/>
          <w:bCs/>
          <w:sz w:val="24"/>
        </w:rPr>
        <w:t>工期：确保招标工期，服从业主对工期的统筹安排。</w:t>
      </w:r>
    </w:p>
    <w:p>
      <w:pPr>
        <w:autoSpaceDE w:val="0"/>
        <w:autoSpaceDN w:val="0"/>
        <w:adjustRightInd w:val="0"/>
        <w:spacing w:line="360" w:lineRule="auto"/>
        <w:ind w:firstLine="480" w:firstLineChars="200"/>
        <w:rPr>
          <w:rFonts w:ascii="宋体" w:hAnsi="宋体" w:eastAsia="宋体" w:cs="宋体"/>
          <w:bCs/>
          <w:sz w:val="24"/>
        </w:rPr>
      </w:pPr>
      <w:r>
        <w:rPr>
          <w:rFonts w:hint="eastAsia" w:ascii="宋体" w:hAnsi="宋体" w:eastAsia="宋体" w:cs="宋体"/>
          <w:bCs/>
          <w:sz w:val="24"/>
        </w:rPr>
        <w:t>质量：合格。</w:t>
      </w:r>
    </w:p>
    <w:p>
      <w:pPr>
        <w:autoSpaceDE w:val="0"/>
        <w:autoSpaceDN w:val="0"/>
        <w:adjustRightInd w:val="0"/>
        <w:spacing w:line="360" w:lineRule="auto"/>
        <w:ind w:firstLine="480" w:firstLineChars="200"/>
        <w:rPr>
          <w:rFonts w:ascii="宋体" w:hAnsi="宋体" w:eastAsia="宋体" w:cs="宋体"/>
          <w:bCs/>
          <w:sz w:val="24"/>
        </w:rPr>
      </w:pPr>
      <w:r>
        <w:rPr>
          <w:rFonts w:hint="eastAsia" w:ascii="宋体" w:hAnsi="宋体" w:eastAsia="宋体" w:cs="宋体"/>
          <w:bCs/>
          <w:sz w:val="24"/>
        </w:rPr>
        <w:t>安全：创建安全文明标准化建设工地，杜绝因工伤亡事故，避免重伤，因工负伤率严格控制在0%。</w:t>
      </w:r>
    </w:p>
    <w:p>
      <w:pPr>
        <w:spacing w:line="360" w:lineRule="auto"/>
        <w:ind w:right="143" w:rightChars="68" w:firstLine="480" w:firstLineChars="200"/>
        <w:outlineLvl w:val="2"/>
        <w:rPr>
          <w:rFonts w:ascii="宋体" w:hAnsi="宋体" w:eastAsia="宋体" w:cs="宋体"/>
          <w:bCs/>
          <w:sz w:val="24"/>
        </w:rPr>
      </w:pPr>
      <w:r>
        <w:rPr>
          <w:rFonts w:hint="eastAsia" w:ascii="宋体" w:hAnsi="宋体" w:eastAsia="宋体" w:cs="宋体"/>
          <w:bCs/>
          <w:sz w:val="24"/>
        </w:rPr>
        <w:t>2.5.2、工期目标</w:t>
      </w:r>
    </w:p>
    <w:p>
      <w:pPr>
        <w:spacing w:line="360" w:lineRule="auto"/>
        <w:ind w:firstLine="480" w:firstLineChars="200"/>
        <w:rPr>
          <w:rFonts w:ascii="宋体" w:hAnsi="宋体" w:eastAsia="宋体" w:cs="宋体"/>
          <w:bCs/>
          <w:sz w:val="24"/>
          <w:highlight w:val="none"/>
        </w:rPr>
      </w:pPr>
      <w:bookmarkStart w:id="1" w:name="_Toc24219"/>
      <w:bookmarkStart w:id="2" w:name="_Toc464585817"/>
      <w:bookmarkStart w:id="3" w:name="_Toc10136"/>
      <w:r>
        <w:rPr>
          <w:rFonts w:hint="eastAsia" w:ascii="宋体" w:hAnsi="宋体" w:eastAsia="宋体" w:cs="宋体"/>
          <w:bCs/>
          <w:sz w:val="24"/>
          <w:highlight w:val="none"/>
        </w:rPr>
        <w:t>2.5.2.1保阜高速公路2</w:t>
      </w:r>
      <w:r>
        <w:rPr>
          <w:rFonts w:ascii="宋体" w:hAnsi="宋体" w:eastAsia="宋体" w:cs="宋体"/>
          <w:bCs/>
          <w:sz w:val="24"/>
          <w:highlight w:val="none"/>
        </w:rPr>
        <w:t>02</w:t>
      </w:r>
      <w:r>
        <w:rPr>
          <w:rFonts w:hint="eastAsia" w:ascii="宋体" w:hAnsi="宋体" w:eastAsia="宋体" w:cs="宋体"/>
          <w:bCs/>
          <w:sz w:val="24"/>
          <w:highlight w:val="none"/>
          <w:lang w:val="en-US" w:eastAsia="zh-CN"/>
        </w:rPr>
        <w:t>3</w:t>
      </w:r>
      <w:r>
        <w:rPr>
          <w:rFonts w:hint="eastAsia" w:ascii="宋体" w:hAnsi="宋体" w:eastAsia="宋体" w:cs="宋体"/>
          <w:bCs/>
          <w:sz w:val="24"/>
          <w:highlight w:val="none"/>
        </w:rPr>
        <w:t xml:space="preserve">年路面病害治理工程，工期计划工期 </w:t>
      </w:r>
      <w:r>
        <w:rPr>
          <w:rFonts w:hint="eastAsia" w:ascii="宋体" w:hAnsi="宋体" w:eastAsia="宋体" w:cs="宋体"/>
          <w:bCs/>
          <w:sz w:val="24"/>
          <w:highlight w:val="none"/>
          <w:lang w:val="en-US" w:eastAsia="zh-CN"/>
        </w:rPr>
        <w:t>15</w:t>
      </w:r>
      <w:r>
        <w:rPr>
          <w:rFonts w:hint="eastAsia" w:ascii="宋体" w:hAnsi="宋体" w:eastAsia="宋体" w:cs="宋体"/>
          <w:bCs/>
          <w:sz w:val="24"/>
          <w:highlight w:val="none"/>
        </w:rPr>
        <w:t xml:space="preserve"> 日历天，</w:t>
      </w:r>
    </w:p>
    <w:p>
      <w:pPr>
        <w:spacing w:line="360" w:lineRule="auto"/>
        <w:ind w:firstLine="480" w:firstLineChars="200"/>
        <w:rPr>
          <w:rFonts w:ascii="宋体" w:hAnsi="宋体" w:eastAsia="宋体" w:cs="宋体"/>
          <w:bCs/>
          <w:sz w:val="24"/>
          <w:highlight w:val="none"/>
        </w:rPr>
      </w:pPr>
      <w:r>
        <w:rPr>
          <w:rFonts w:hint="eastAsia" w:ascii="宋体" w:hAnsi="宋体" w:eastAsia="宋体" w:cs="宋体"/>
          <w:bCs/>
          <w:sz w:val="24"/>
          <w:highlight w:val="none"/>
        </w:rPr>
        <w:t>路面病害治理（沥青混凝土路面含铣刨）：</w:t>
      </w:r>
    </w:p>
    <w:p>
      <w:pPr>
        <w:spacing w:line="360" w:lineRule="auto"/>
        <w:ind w:firstLine="480" w:firstLineChars="200"/>
        <w:rPr>
          <w:rFonts w:ascii="宋体" w:hAnsi="宋体" w:eastAsia="宋体" w:cs="宋体"/>
          <w:bCs/>
          <w:sz w:val="24"/>
          <w:highlight w:val="none"/>
        </w:rPr>
      </w:pPr>
      <w:r>
        <w:rPr>
          <w:rFonts w:hint="eastAsia" w:ascii="宋体" w:hAnsi="宋体" w:eastAsia="宋体" w:cs="宋体"/>
          <w:bCs/>
          <w:sz w:val="24"/>
          <w:highlight w:val="none"/>
        </w:rPr>
        <w:t>计划于202</w:t>
      </w:r>
      <w:r>
        <w:rPr>
          <w:rFonts w:hint="eastAsia" w:ascii="宋体" w:hAnsi="宋体" w:eastAsia="宋体" w:cs="宋体"/>
          <w:bCs/>
          <w:sz w:val="24"/>
          <w:highlight w:val="none"/>
          <w:lang w:val="en-US" w:eastAsia="zh-CN"/>
        </w:rPr>
        <w:t>3</w:t>
      </w:r>
      <w:r>
        <w:rPr>
          <w:rFonts w:hint="eastAsia" w:ascii="宋体" w:hAnsi="宋体" w:eastAsia="宋体" w:cs="宋体"/>
          <w:bCs/>
          <w:sz w:val="24"/>
          <w:highlight w:val="none"/>
        </w:rPr>
        <w:t xml:space="preserve"> 年</w:t>
      </w:r>
      <w:r>
        <w:rPr>
          <w:rFonts w:hint="eastAsia" w:ascii="宋体" w:hAnsi="宋体" w:eastAsia="宋体" w:cs="宋体"/>
          <w:bCs/>
          <w:sz w:val="24"/>
          <w:highlight w:val="none"/>
          <w:lang w:val="en-US" w:eastAsia="zh-CN"/>
        </w:rPr>
        <w:t>9</w:t>
      </w:r>
      <w:r>
        <w:rPr>
          <w:rFonts w:hint="eastAsia" w:ascii="宋体" w:hAnsi="宋体" w:eastAsia="宋体" w:cs="宋体"/>
          <w:bCs/>
          <w:sz w:val="24"/>
          <w:highlight w:val="none"/>
        </w:rPr>
        <w:t>月</w:t>
      </w:r>
      <w:r>
        <w:rPr>
          <w:rFonts w:ascii="宋体" w:hAnsi="宋体" w:eastAsia="宋体" w:cs="宋体"/>
          <w:bCs/>
          <w:sz w:val="24"/>
          <w:highlight w:val="none"/>
        </w:rPr>
        <w:t xml:space="preserve"> </w:t>
      </w:r>
      <w:r>
        <w:rPr>
          <w:rFonts w:hint="eastAsia" w:ascii="宋体" w:hAnsi="宋体" w:eastAsia="宋体" w:cs="宋体"/>
          <w:bCs/>
          <w:sz w:val="24"/>
          <w:highlight w:val="none"/>
          <w:lang w:val="en-US" w:eastAsia="zh-CN"/>
        </w:rPr>
        <w:t>10</w:t>
      </w:r>
      <w:r>
        <w:rPr>
          <w:rFonts w:ascii="宋体" w:hAnsi="宋体" w:eastAsia="宋体" w:cs="宋体"/>
          <w:bCs/>
          <w:sz w:val="24"/>
          <w:highlight w:val="none"/>
        </w:rPr>
        <w:t xml:space="preserve"> </w:t>
      </w:r>
      <w:r>
        <w:rPr>
          <w:rFonts w:hint="eastAsia" w:ascii="宋体" w:hAnsi="宋体" w:eastAsia="宋体" w:cs="宋体"/>
          <w:bCs/>
          <w:sz w:val="24"/>
          <w:highlight w:val="none"/>
        </w:rPr>
        <w:t>日开工，202</w:t>
      </w:r>
      <w:r>
        <w:rPr>
          <w:rFonts w:hint="eastAsia" w:ascii="宋体" w:hAnsi="宋体" w:eastAsia="宋体" w:cs="宋体"/>
          <w:bCs/>
          <w:sz w:val="24"/>
          <w:highlight w:val="none"/>
          <w:lang w:val="en-US" w:eastAsia="zh-CN"/>
        </w:rPr>
        <w:t>3</w:t>
      </w:r>
      <w:r>
        <w:rPr>
          <w:rFonts w:hint="eastAsia" w:ascii="宋体" w:hAnsi="宋体" w:eastAsia="宋体" w:cs="宋体"/>
          <w:bCs/>
          <w:sz w:val="24"/>
          <w:highlight w:val="none"/>
        </w:rPr>
        <w:t>年</w:t>
      </w:r>
      <w:r>
        <w:rPr>
          <w:rFonts w:hint="eastAsia" w:ascii="宋体" w:hAnsi="宋体" w:eastAsia="宋体" w:cs="宋体"/>
          <w:bCs/>
          <w:sz w:val="24"/>
          <w:highlight w:val="none"/>
          <w:lang w:val="en-US" w:eastAsia="zh-CN"/>
        </w:rPr>
        <w:t>9</w:t>
      </w:r>
      <w:r>
        <w:rPr>
          <w:rFonts w:hint="eastAsia" w:ascii="宋体" w:hAnsi="宋体" w:eastAsia="宋体" w:cs="宋体"/>
          <w:bCs/>
          <w:sz w:val="24"/>
          <w:highlight w:val="none"/>
        </w:rPr>
        <w:t>月</w:t>
      </w:r>
      <w:r>
        <w:rPr>
          <w:rFonts w:hint="eastAsia" w:ascii="宋体" w:hAnsi="宋体" w:eastAsia="宋体" w:cs="宋体"/>
          <w:bCs/>
          <w:sz w:val="24"/>
          <w:highlight w:val="none"/>
          <w:lang w:val="en-US" w:eastAsia="zh-CN"/>
        </w:rPr>
        <w:t>25</w:t>
      </w:r>
      <w:r>
        <w:rPr>
          <w:rFonts w:hint="eastAsia" w:ascii="宋体" w:hAnsi="宋体" w:eastAsia="宋体" w:cs="宋体"/>
          <w:bCs/>
          <w:sz w:val="24"/>
          <w:highlight w:val="none"/>
        </w:rPr>
        <w:t xml:space="preserve"> 日前完工；</w:t>
      </w:r>
    </w:p>
    <w:p>
      <w:pPr>
        <w:spacing w:line="360" w:lineRule="auto"/>
        <w:ind w:firstLine="480" w:firstLineChars="200"/>
        <w:rPr>
          <w:rFonts w:ascii="宋体" w:hAnsi="宋体" w:eastAsia="宋体" w:cs="宋体"/>
          <w:bCs/>
          <w:sz w:val="24"/>
          <w:highlight w:val="none"/>
        </w:rPr>
      </w:pPr>
      <w:r>
        <w:rPr>
          <w:rFonts w:hint="eastAsia" w:ascii="宋体" w:hAnsi="宋体" w:eastAsia="宋体" w:cs="宋体"/>
          <w:bCs/>
          <w:sz w:val="24"/>
          <w:highlight w:val="none"/>
        </w:rPr>
        <w:t>路面标线恢复：</w:t>
      </w:r>
    </w:p>
    <w:p>
      <w:pPr>
        <w:spacing w:line="360" w:lineRule="auto"/>
        <w:ind w:firstLine="480" w:firstLineChars="200"/>
        <w:rPr>
          <w:rFonts w:ascii="宋体" w:hAnsi="宋体" w:eastAsia="宋体" w:cs="宋体"/>
          <w:bCs/>
          <w:sz w:val="24"/>
          <w:highlight w:val="none"/>
        </w:rPr>
      </w:pPr>
      <w:r>
        <w:rPr>
          <w:rFonts w:hint="eastAsia" w:ascii="宋体" w:hAnsi="宋体" w:eastAsia="宋体" w:cs="宋体"/>
          <w:bCs/>
          <w:sz w:val="24"/>
          <w:highlight w:val="none"/>
        </w:rPr>
        <w:t>202</w:t>
      </w:r>
      <w:r>
        <w:rPr>
          <w:rFonts w:hint="eastAsia" w:ascii="宋体" w:hAnsi="宋体" w:eastAsia="宋体" w:cs="宋体"/>
          <w:bCs/>
          <w:sz w:val="24"/>
          <w:highlight w:val="none"/>
          <w:lang w:val="en-US" w:eastAsia="zh-CN"/>
        </w:rPr>
        <w:t>3</w:t>
      </w:r>
      <w:r>
        <w:rPr>
          <w:rFonts w:hint="eastAsia" w:ascii="宋体" w:hAnsi="宋体" w:eastAsia="宋体" w:cs="宋体"/>
          <w:bCs/>
          <w:sz w:val="24"/>
          <w:highlight w:val="none"/>
        </w:rPr>
        <w:t>年</w:t>
      </w:r>
      <w:r>
        <w:rPr>
          <w:rFonts w:hint="eastAsia" w:ascii="宋体" w:hAnsi="宋体" w:eastAsia="宋体" w:cs="宋体"/>
          <w:bCs/>
          <w:sz w:val="24"/>
          <w:highlight w:val="none"/>
          <w:lang w:val="en-US" w:eastAsia="zh-CN"/>
        </w:rPr>
        <w:t>9</w:t>
      </w:r>
      <w:r>
        <w:rPr>
          <w:rFonts w:hint="eastAsia" w:ascii="宋体" w:hAnsi="宋体" w:eastAsia="宋体" w:cs="宋体"/>
          <w:bCs/>
          <w:sz w:val="24"/>
          <w:highlight w:val="none"/>
        </w:rPr>
        <w:t>月</w:t>
      </w:r>
      <w:r>
        <w:rPr>
          <w:rFonts w:ascii="宋体" w:hAnsi="宋体" w:eastAsia="宋体" w:cs="宋体"/>
          <w:bCs/>
          <w:sz w:val="24"/>
          <w:highlight w:val="none"/>
        </w:rPr>
        <w:t xml:space="preserve"> </w:t>
      </w:r>
      <w:r>
        <w:rPr>
          <w:rFonts w:hint="eastAsia" w:ascii="宋体" w:hAnsi="宋体" w:eastAsia="宋体" w:cs="宋体"/>
          <w:bCs/>
          <w:sz w:val="24"/>
          <w:highlight w:val="none"/>
          <w:lang w:val="en-US" w:eastAsia="zh-CN"/>
        </w:rPr>
        <w:t>10</w:t>
      </w:r>
      <w:r>
        <w:rPr>
          <w:rFonts w:ascii="宋体" w:hAnsi="宋体" w:eastAsia="宋体" w:cs="宋体"/>
          <w:bCs/>
          <w:sz w:val="24"/>
          <w:highlight w:val="none"/>
        </w:rPr>
        <w:t xml:space="preserve"> </w:t>
      </w:r>
      <w:r>
        <w:rPr>
          <w:rFonts w:hint="eastAsia" w:ascii="宋体" w:hAnsi="宋体" w:eastAsia="宋体" w:cs="宋体"/>
          <w:bCs/>
          <w:sz w:val="24"/>
          <w:highlight w:val="none"/>
        </w:rPr>
        <w:t>日开工，202</w:t>
      </w:r>
      <w:r>
        <w:rPr>
          <w:rFonts w:hint="eastAsia" w:ascii="宋体" w:hAnsi="宋体" w:eastAsia="宋体" w:cs="宋体"/>
          <w:bCs/>
          <w:sz w:val="24"/>
          <w:highlight w:val="none"/>
          <w:lang w:val="en-US" w:eastAsia="zh-CN"/>
        </w:rPr>
        <w:t>3</w:t>
      </w:r>
      <w:r>
        <w:rPr>
          <w:rFonts w:hint="eastAsia" w:ascii="宋体" w:hAnsi="宋体" w:eastAsia="宋体" w:cs="宋体"/>
          <w:bCs/>
          <w:sz w:val="24"/>
          <w:highlight w:val="none"/>
        </w:rPr>
        <w:t>年</w:t>
      </w:r>
      <w:r>
        <w:rPr>
          <w:rFonts w:hint="eastAsia" w:ascii="宋体" w:hAnsi="宋体" w:eastAsia="宋体" w:cs="宋体"/>
          <w:bCs/>
          <w:sz w:val="24"/>
          <w:highlight w:val="none"/>
          <w:lang w:val="en-US" w:eastAsia="zh-CN"/>
        </w:rPr>
        <w:t>9</w:t>
      </w:r>
      <w:r>
        <w:rPr>
          <w:rFonts w:hint="eastAsia" w:ascii="宋体" w:hAnsi="宋体" w:eastAsia="宋体" w:cs="宋体"/>
          <w:bCs/>
          <w:sz w:val="24"/>
          <w:highlight w:val="none"/>
        </w:rPr>
        <w:t>月</w:t>
      </w:r>
      <w:r>
        <w:rPr>
          <w:rFonts w:ascii="宋体" w:hAnsi="宋体" w:eastAsia="宋体" w:cs="宋体"/>
          <w:bCs/>
          <w:sz w:val="24"/>
          <w:highlight w:val="none"/>
        </w:rPr>
        <w:t xml:space="preserve"> </w:t>
      </w:r>
      <w:r>
        <w:rPr>
          <w:rFonts w:hint="eastAsia" w:ascii="宋体" w:hAnsi="宋体" w:eastAsia="宋体" w:cs="宋体"/>
          <w:bCs/>
          <w:sz w:val="24"/>
          <w:highlight w:val="none"/>
          <w:lang w:val="en-US" w:eastAsia="zh-CN"/>
        </w:rPr>
        <w:t>25</w:t>
      </w:r>
      <w:r>
        <w:rPr>
          <w:rFonts w:ascii="宋体" w:hAnsi="宋体" w:eastAsia="宋体" w:cs="宋体"/>
          <w:bCs/>
          <w:sz w:val="24"/>
          <w:highlight w:val="none"/>
        </w:rPr>
        <w:t xml:space="preserve"> </w:t>
      </w:r>
      <w:r>
        <w:rPr>
          <w:rFonts w:hint="eastAsia" w:ascii="宋体" w:hAnsi="宋体" w:eastAsia="宋体" w:cs="宋体"/>
          <w:bCs/>
          <w:sz w:val="24"/>
          <w:highlight w:val="none"/>
        </w:rPr>
        <w:t>日前完工。</w:t>
      </w:r>
    </w:p>
    <w:bookmarkEnd w:id="1"/>
    <w:bookmarkEnd w:id="2"/>
    <w:bookmarkEnd w:id="3"/>
    <w:p>
      <w:pPr>
        <w:spacing w:line="360" w:lineRule="auto"/>
        <w:ind w:firstLine="360" w:firstLineChars="150"/>
        <w:rPr>
          <w:rFonts w:ascii="宋体" w:hAnsi="宋体" w:eastAsia="宋体" w:cs="宋体"/>
          <w:bCs/>
          <w:sz w:val="24"/>
        </w:rPr>
      </w:pPr>
      <w:r>
        <w:rPr>
          <w:rFonts w:hint="eastAsia" w:ascii="宋体" w:hAnsi="宋体" w:eastAsia="宋体" w:cs="宋体"/>
          <w:bCs/>
          <w:sz w:val="24"/>
        </w:rPr>
        <w:t>2.5.2.2节点工期目标</w:t>
      </w:r>
    </w:p>
    <w:p>
      <w:pPr>
        <w:shd w:val="clear" w:color="auto" w:fill="FFFFFF"/>
        <w:autoSpaceDE w:val="0"/>
        <w:autoSpaceDN w:val="0"/>
        <w:adjustRightInd w:val="0"/>
        <w:spacing w:line="360" w:lineRule="auto"/>
        <w:ind w:firstLine="480" w:firstLineChars="200"/>
        <w:rPr>
          <w:rFonts w:ascii="宋体" w:hAnsi="宋体" w:eastAsia="宋体" w:cs="宋体"/>
          <w:color w:val="000000"/>
          <w:sz w:val="24"/>
        </w:rPr>
      </w:pPr>
      <w:r>
        <w:rPr>
          <w:rFonts w:hint="eastAsia" w:ascii="宋体" w:hAnsi="宋体" w:eastAsia="宋体" w:cs="宋体"/>
          <w:color w:val="000000"/>
          <w:sz w:val="24"/>
        </w:rPr>
        <w:t>根据本项目工程特点、工期要求及各分项工程的施工工艺，施工顺序本着“统筹兼顾、均衡生产、突出重点、狠抓难点、确保质量、工期和安全”的原则进行合理安排。施工准备工作期间从项目部人员进场到开始施</w:t>
      </w:r>
    </w:p>
    <w:p>
      <w:pPr>
        <w:shd w:val="clear" w:color="auto" w:fill="FFFFFF"/>
        <w:autoSpaceDE w:val="0"/>
        <w:autoSpaceDN w:val="0"/>
        <w:adjustRightInd w:val="0"/>
        <w:spacing w:line="360" w:lineRule="auto"/>
        <w:rPr>
          <w:rFonts w:ascii="宋体" w:hAnsi="宋体" w:eastAsia="宋体" w:cs="宋体"/>
          <w:color w:val="000000"/>
          <w:sz w:val="24"/>
        </w:rPr>
      </w:pPr>
      <w:r>
        <w:rPr>
          <w:rFonts w:hint="eastAsia" w:ascii="宋体" w:hAnsi="宋体" w:eastAsia="宋体" w:cs="宋体"/>
          <w:color w:val="000000"/>
          <w:sz w:val="24"/>
        </w:rPr>
        <w:t>工、施工备料、尽可能早进场、提前进场，一定保证原材料备足。</w:t>
      </w:r>
    </w:p>
    <w:p>
      <w:pPr>
        <w:pStyle w:val="12"/>
        <w:spacing w:line="360" w:lineRule="auto"/>
        <w:jc w:val="center"/>
        <w:rPr>
          <w:rFonts w:ascii="宋体" w:hAnsi="宋体" w:eastAsia="宋体" w:cs="宋体"/>
          <w:b/>
          <w:bCs/>
          <w:sz w:val="24"/>
        </w:rPr>
      </w:pPr>
    </w:p>
    <w:p>
      <w:pPr>
        <w:pStyle w:val="12"/>
        <w:spacing w:line="360" w:lineRule="auto"/>
        <w:jc w:val="center"/>
        <w:rPr>
          <w:rFonts w:ascii="宋体" w:hAnsi="宋体" w:eastAsia="宋体" w:cs="宋体"/>
          <w:b/>
          <w:bCs/>
          <w:sz w:val="24"/>
        </w:rPr>
      </w:pPr>
    </w:p>
    <w:p>
      <w:pPr>
        <w:pStyle w:val="12"/>
        <w:spacing w:line="360" w:lineRule="auto"/>
        <w:jc w:val="center"/>
        <w:rPr>
          <w:rFonts w:ascii="宋体" w:hAnsi="宋体" w:eastAsia="宋体" w:cs="宋体"/>
          <w:b/>
          <w:bCs/>
          <w:sz w:val="24"/>
        </w:rPr>
      </w:pPr>
    </w:p>
    <w:p>
      <w:pPr>
        <w:pStyle w:val="12"/>
        <w:spacing w:line="360" w:lineRule="auto"/>
        <w:jc w:val="center"/>
        <w:rPr>
          <w:rFonts w:ascii="宋体" w:hAnsi="宋体" w:eastAsia="宋体" w:cs="宋体"/>
          <w:b/>
          <w:bCs/>
          <w:sz w:val="24"/>
        </w:rPr>
      </w:pPr>
    </w:p>
    <w:p>
      <w:pPr>
        <w:pStyle w:val="12"/>
        <w:spacing w:line="360" w:lineRule="auto"/>
        <w:jc w:val="center"/>
        <w:rPr>
          <w:rFonts w:ascii="宋体" w:hAnsi="宋体" w:eastAsia="宋体" w:cs="宋体"/>
          <w:b/>
          <w:bCs/>
          <w:sz w:val="24"/>
        </w:rPr>
      </w:pPr>
    </w:p>
    <w:p>
      <w:pPr>
        <w:pStyle w:val="12"/>
        <w:spacing w:line="360" w:lineRule="auto"/>
        <w:jc w:val="center"/>
        <w:rPr>
          <w:rFonts w:ascii="宋体" w:hAnsi="宋体" w:eastAsia="宋体" w:cs="宋体"/>
          <w:b/>
          <w:bCs/>
          <w:sz w:val="24"/>
        </w:rPr>
      </w:pPr>
    </w:p>
    <w:p>
      <w:pPr>
        <w:pStyle w:val="12"/>
        <w:spacing w:line="360" w:lineRule="auto"/>
        <w:jc w:val="center"/>
        <w:rPr>
          <w:rFonts w:ascii="宋体" w:hAnsi="宋体" w:eastAsia="宋体" w:cs="宋体"/>
          <w:b/>
          <w:bCs/>
          <w:sz w:val="24"/>
        </w:rPr>
      </w:pPr>
    </w:p>
    <w:p>
      <w:pPr>
        <w:pStyle w:val="12"/>
        <w:spacing w:line="360" w:lineRule="auto"/>
        <w:jc w:val="center"/>
        <w:rPr>
          <w:rFonts w:ascii="宋体" w:hAnsi="宋体" w:eastAsia="宋体" w:cs="宋体"/>
          <w:b/>
          <w:bCs/>
          <w:sz w:val="24"/>
        </w:rPr>
      </w:pPr>
    </w:p>
    <w:p>
      <w:pPr>
        <w:pStyle w:val="12"/>
        <w:spacing w:line="360" w:lineRule="auto"/>
        <w:jc w:val="center"/>
        <w:rPr>
          <w:rFonts w:ascii="宋体" w:hAnsi="宋体" w:eastAsia="宋体" w:cs="宋体"/>
          <w:b/>
          <w:bCs/>
          <w:sz w:val="24"/>
        </w:rPr>
      </w:pPr>
    </w:p>
    <w:p>
      <w:pPr>
        <w:pStyle w:val="12"/>
        <w:spacing w:line="360" w:lineRule="auto"/>
        <w:jc w:val="center"/>
        <w:rPr>
          <w:rFonts w:ascii="宋体" w:hAnsi="宋体" w:eastAsia="宋体" w:cs="宋体"/>
          <w:b/>
          <w:bCs/>
          <w:sz w:val="24"/>
        </w:rPr>
      </w:pPr>
    </w:p>
    <w:p>
      <w:pPr>
        <w:pStyle w:val="12"/>
        <w:spacing w:line="360" w:lineRule="auto"/>
        <w:ind w:left="0" w:leftChars="0"/>
        <w:rPr>
          <w:rFonts w:ascii="宋体" w:hAnsi="宋体" w:eastAsia="宋体" w:cs="宋体"/>
          <w:b/>
          <w:bCs/>
          <w:sz w:val="24"/>
        </w:rPr>
      </w:pPr>
    </w:p>
    <w:p>
      <w:pPr>
        <w:pStyle w:val="12"/>
        <w:spacing w:line="360" w:lineRule="auto"/>
        <w:jc w:val="center"/>
        <w:outlineLvl w:val="0"/>
        <w:rPr>
          <w:rFonts w:ascii="宋体" w:hAnsi="宋体" w:eastAsia="宋体" w:cs="宋体"/>
          <w:b/>
          <w:bCs/>
          <w:sz w:val="28"/>
          <w:szCs w:val="28"/>
        </w:rPr>
      </w:pPr>
      <w:r>
        <w:rPr>
          <w:rFonts w:hint="eastAsia" w:ascii="宋体" w:hAnsi="宋体" w:eastAsia="宋体" w:cs="宋体"/>
          <w:b/>
          <w:bCs/>
          <w:sz w:val="28"/>
          <w:szCs w:val="28"/>
        </w:rPr>
        <w:t>第三章　工程概况</w:t>
      </w:r>
      <w:bookmarkStart w:id="4" w:name="第二章"/>
      <w:bookmarkEnd w:id="4"/>
    </w:p>
    <w:p>
      <w:pPr>
        <w:spacing w:line="360" w:lineRule="auto"/>
        <w:ind w:firstLine="482" w:firstLineChars="200"/>
        <w:outlineLvl w:val="1"/>
        <w:rPr>
          <w:rFonts w:ascii="宋体" w:hAnsi="宋体" w:eastAsia="宋体" w:cs="宋体"/>
          <w:b/>
          <w:sz w:val="24"/>
        </w:rPr>
      </w:pPr>
      <w:r>
        <w:rPr>
          <w:rFonts w:hint="eastAsia" w:ascii="宋体" w:hAnsi="宋体" w:eastAsia="宋体" w:cs="宋体"/>
          <w:b/>
          <w:sz w:val="24"/>
        </w:rPr>
        <w:t>3.1、工程简介</w:t>
      </w:r>
    </w:p>
    <w:p>
      <w:pPr>
        <w:pStyle w:val="44"/>
        <w:rPr>
          <w:rFonts w:hint="eastAsia" w:ascii="宋体" w:hAnsi="宋体" w:cs="宋体"/>
          <w:color w:val="000000"/>
        </w:rPr>
      </w:pPr>
      <w:r>
        <w:rPr>
          <w:rFonts w:hint="eastAsia" w:ascii="宋体" w:hAnsi="宋体" w:cs="宋体"/>
          <w:color w:val="000000"/>
        </w:rPr>
        <w:t>3.1.1保阜高速公路东起保沧高速公路，西与山西省得忻阜高速公路相接，途经满城、顺平、唐县、曲阳、阜平五个县，保阜高速公路起点桩号K120+248,终点桩号K267+532，路线全长147.28公里。是河北省高速公路“6+3”重点项目之一，是河北省“五纵六横七条线”高速公路路网的重要组成部分，特别是晋煤东运和河北省农副产品西运的大通道，对沿线旅游资源及拉动沿线经济发展具有十分重要意义。</w:t>
      </w:r>
    </w:p>
    <w:p>
      <w:pPr>
        <w:pStyle w:val="44"/>
        <w:rPr>
          <w:rFonts w:hint="default" w:ascii="宋体" w:hAnsi="宋体" w:cs="宋体"/>
          <w:color w:val="000000"/>
          <w:highlight w:val="none"/>
          <w:lang w:val="en-US" w:eastAsia="zh-CN"/>
        </w:rPr>
      </w:pPr>
      <w:r>
        <w:rPr>
          <w:rFonts w:hint="eastAsia" w:ascii="宋体" w:hAnsi="宋体" w:cs="宋体"/>
          <w:color w:val="000000"/>
          <w:highlight w:val="none"/>
          <w:lang w:val="en-US" w:eastAsia="zh-CN"/>
        </w:rPr>
        <w:t>3.1.2主要工程数量：8cm中粒式沥青混凝土挖补27604平米、4cm细粒式沥青混凝土挖补28377平米、7cm细粒式沥青混凝土挖补1070平米、水泥铺装层114.2立方米、热熔标线752.1平米、震动标线273.4平米。</w:t>
      </w:r>
    </w:p>
    <w:p>
      <w:pPr>
        <w:spacing w:line="360" w:lineRule="auto"/>
        <w:ind w:firstLine="482" w:firstLineChars="200"/>
        <w:outlineLvl w:val="1"/>
        <w:rPr>
          <w:rFonts w:ascii="宋体" w:hAnsi="宋体" w:eastAsia="宋体" w:cs="宋体"/>
          <w:b/>
          <w:sz w:val="24"/>
        </w:rPr>
      </w:pPr>
      <w:r>
        <w:rPr>
          <w:rFonts w:hint="eastAsia" w:ascii="宋体" w:hAnsi="宋体" w:eastAsia="宋体" w:cs="宋体"/>
          <w:b/>
          <w:sz w:val="24"/>
        </w:rPr>
        <w:t>3.2、工程特点、重点分析</w:t>
      </w:r>
    </w:p>
    <w:p>
      <w:pPr>
        <w:spacing w:line="360" w:lineRule="auto"/>
        <w:ind w:firstLine="480" w:firstLineChars="200"/>
        <w:outlineLvl w:val="2"/>
        <w:rPr>
          <w:rFonts w:hint="eastAsia" w:ascii="宋体" w:hAnsi="宋体" w:eastAsia="宋体" w:cs="宋体"/>
          <w:color w:val="000000"/>
          <w:kern w:val="2"/>
          <w:sz w:val="24"/>
          <w:szCs w:val="24"/>
          <w:lang w:val="en-US" w:eastAsia="zh-CN" w:bidi="ar-SA"/>
        </w:rPr>
      </w:pPr>
      <w:r>
        <w:rPr>
          <w:rFonts w:hint="eastAsia" w:ascii="宋体" w:hAnsi="宋体" w:eastAsia="宋体" w:cs="宋体"/>
          <w:color w:val="000000"/>
          <w:kern w:val="2"/>
          <w:sz w:val="24"/>
          <w:szCs w:val="24"/>
          <w:lang w:val="en-US" w:eastAsia="zh-CN" w:bidi="ar-SA"/>
        </w:rPr>
        <w:t>3.2.1工程特点</w:t>
      </w:r>
    </w:p>
    <w:p>
      <w:pPr>
        <w:keepNext w:val="0"/>
        <w:keepLines w:val="0"/>
        <w:pageBreakBefore w:val="0"/>
        <w:widowControl w:val="0"/>
        <w:kinsoku/>
        <w:wordWrap/>
        <w:overflowPunct/>
        <w:topLinePunct w:val="0"/>
        <w:autoSpaceDE/>
        <w:autoSpaceDN/>
        <w:bidi w:val="0"/>
        <w:adjustRightInd/>
        <w:snapToGrid/>
        <w:spacing w:before="0" w:beforeLines="0" w:after="0" w:afterLines="0" w:line="432" w:lineRule="auto"/>
        <w:ind w:right="0" w:rightChars="0" w:firstLine="480" w:firstLineChars="200"/>
        <w:jc w:val="both"/>
        <w:textAlignment w:val="auto"/>
        <w:outlineLvl w:val="9"/>
        <w:rPr>
          <w:rFonts w:hint="eastAsia" w:ascii="宋体" w:hAnsi="宋体" w:eastAsia="宋体" w:cs="宋体"/>
          <w:color w:val="000000"/>
          <w:kern w:val="2"/>
          <w:sz w:val="24"/>
          <w:szCs w:val="24"/>
          <w:lang w:val="en-US" w:eastAsia="zh-CN" w:bidi="ar-SA"/>
        </w:rPr>
      </w:pPr>
      <w:bookmarkStart w:id="5" w:name="_Toc3964545"/>
      <w:bookmarkStart w:id="6" w:name="_Toc302058563"/>
      <w:bookmarkStart w:id="7" w:name="_Toc464585798"/>
      <w:bookmarkStart w:id="8" w:name="_Toc12398"/>
      <w:bookmarkStart w:id="9" w:name="_Toc22358"/>
      <w:r>
        <w:rPr>
          <w:rFonts w:hint="eastAsia" w:ascii="宋体" w:hAnsi="宋体" w:eastAsia="宋体" w:cs="宋体"/>
          <w:color w:val="000000"/>
          <w:kern w:val="2"/>
          <w:sz w:val="24"/>
          <w:szCs w:val="24"/>
          <w:lang w:val="en-US" w:eastAsia="zh-CN" w:bidi="ar-SA"/>
        </w:rPr>
        <w:t>3.2.1.1保阜高速公路2023年路面病害治理工程主要工作内容为：对阜平方向</w:t>
      </w:r>
      <w:r>
        <w:rPr>
          <w:rFonts w:hint="eastAsia" w:ascii="宋体" w:hAnsi="宋体" w:eastAsia="宋体" w:cs="宋体"/>
          <w:color w:val="000000"/>
          <w:kern w:val="2"/>
          <w:sz w:val="24"/>
          <w:szCs w:val="24"/>
          <w:highlight w:val="none"/>
          <w:lang w:val="en-US" w:eastAsia="zh-CN" w:bidi="ar-SA"/>
        </w:rPr>
        <w:t>K240+610-K262+250路</w:t>
      </w:r>
      <w:r>
        <w:rPr>
          <w:rFonts w:hint="eastAsia" w:ascii="宋体" w:hAnsi="宋体" w:eastAsia="宋体" w:cs="宋体"/>
          <w:color w:val="000000"/>
          <w:kern w:val="2"/>
          <w:sz w:val="24"/>
          <w:szCs w:val="24"/>
          <w:lang w:val="en-US" w:eastAsia="zh-CN" w:bidi="ar-SA"/>
        </w:rPr>
        <w:t>段、保定方向K225+980-K228+420路段、阜平西收费广场内比较严重病害路段及K232+964大枣林大桥等8座桥面铺装存在较严重病害的桥面进行挖补处治，病害治理后恢复路面标线。</w:t>
      </w:r>
    </w:p>
    <w:p>
      <w:pPr>
        <w:pStyle w:val="44"/>
        <w:outlineLvl w:val="2"/>
        <w:rPr>
          <w:rFonts w:ascii="宋体" w:hAnsi="宋体" w:cs="宋体"/>
        </w:rPr>
      </w:pPr>
      <w:r>
        <w:rPr>
          <w:rFonts w:hint="eastAsia" w:ascii="宋体" w:hAnsi="宋体" w:cs="宋体"/>
        </w:rPr>
        <w:t>3.2.2路面结构挖补设计</w:t>
      </w:r>
    </w:p>
    <w:p>
      <w:pPr>
        <w:pStyle w:val="44"/>
        <w:rPr>
          <w:rFonts w:ascii="宋体" w:hAnsi="宋体" w:cs="宋体"/>
        </w:rPr>
      </w:pPr>
      <w:r>
        <w:rPr>
          <w:rFonts w:hint="eastAsia" w:ascii="宋体" w:hAnsi="宋体" w:cs="宋体"/>
        </w:rPr>
        <w:t>3.2.2.1针对连续纵缝、横纵缝、龟裂等表层病害(上面层开裂)，铣刨沥青路面上面层，对中面层存在的裂缝进行灌缝后，洒布防水粘层，采用4cmAC-13C改性沥青混凝土回填。</w:t>
      </w:r>
    </w:p>
    <w:p>
      <w:pPr>
        <w:pStyle w:val="44"/>
        <w:rPr>
          <w:rFonts w:ascii="宋体" w:hAnsi="宋体" w:cs="宋体"/>
        </w:rPr>
      </w:pPr>
      <w:r>
        <w:rPr>
          <w:rFonts w:hint="eastAsia" w:ascii="宋体" w:hAnsi="宋体" w:cs="宋体"/>
        </w:rPr>
        <w:t>3.2.2.2对于裂缝较宽的重度龟裂病害(上、中面层开裂)路段，铣刨路面上、中面层。采用4cmAC-13C改性沥青混凝土+8cmAC-20C改性沥青混凝土回填。</w:t>
      </w:r>
    </w:p>
    <w:p>
      <w:pPr>
        <w:pStyle w:val="44"/>
        <w:rPr>
          <w:rFonts w:ascii="宋体" w:hAnsi="宋体" w:cs="宋体"/>
        </w:rPr>
      </w:pPr>
      <w:r>
        <w:rPr>
          <w:rFonts w:hint="eastAsia" w:ascii="宋体" w:hAnsi="宋体" w:cs="宋体"/>
        </w:rPr>
        <w:t xml:space="preserve">3.2.2.3 </w:t>
      </w:r>
      <w:r>
        <w:rPr>
          <w:rFonts w:hint="eastAsia" w:ascii="宋体" w:hAnsi="宋体" w:cs="宋体"/>
          <w:lang w:val="en-US" w:eastAsia="zh-CN"/>
        </w:rPr>
        <w:t>阜平方向</w:t>
      </w:r>
      <w:r>
        <w:rPr>
          <w:rFonts w:hint="eastAsia" w:ascii="宋体" w:hAnsi="宋体" w:cs="宋体"/>
        </w:rPr>
        <w:t>K</w:t>
      </w:r>
      <w:r>
        <w:rPr>
          <w:rFonts w:hint="eastAsia" w:ascii="宋体" w:hAnsi="宋体" w:cs="宋体"/>
          <w:lang w:val="en-US" w:eastAsia="zh-CN"/>
        </w:rPr>
        <w:t>232+964大枣林</w:t>
      </w:r>
      <w:r>
        <w:rPr>
          <w:rFonts w:hint="eastAsia" w:ascii="宋体" w:hAnsi="宋体" w:cs="宋体"/>
        </w:rPr>
        <w:t>大桥，K</w:t>
      </w:r>
      <w:r>
        <w:rPr>
          <w:rFonts w:hint="eastAsia" w:ascii="宋体" w:hAnsi="宋体" w:cs="宋体"/>
          <w:lang w:val="en-US" w:eastAsia="zh-CN"/>
        </w:rPr>
        <w:t>239+188黄土岭2#</w:t>
      </w:r>
      <w:r>
        <w:rPr>
          <w:rFonts w:hint="eastAsia" w:ascii="宋体" w:hAnsi="宋体" w:cs="宋体"/>
        </w:rPr>
        <w:t>大桥，K</w:t>
      </w:r>
      <w:r>
        <w:rPr>
          <w:rFonts w:hint="eastAsia" w:ascii="宋体" w:hAnsi="宋体" w:cs="宋体"/>
          <w:lang w:val="en-US" w:eastAsia="zh-CN"/>
        </w:rPr>
        <w:t>247+046杏庄大桥</w:t>
      </w:r>
      <w:r>
        <w:rPr>
          <w:rFonts w:hint="eastAsia" w:ascii="宋体" w:hAnsi="宋体" w:cs="宋体"/>
        </w:rPr>
        <w:t>，K</w:t>
      </w:r>
      <w:r>
        <w:rPr>
          <w:rFonts w:hint="eastAsia" w:ascii="宋体" w:hAnsi="宋体" w:cs="宋体"/>
          <w:lang w:val="en-US" w:eastAsia="zh-CN"/>
        </w:rPr>
        <w:t>225+500笛子沟大桥</w:t>
      </w:r>
      <w:r>
        <w:rPr>
          <w:rFonts w:hint="eastAsia" w:ascii="宋体" w:hAnsi="宋体" w:cs="宋体"/>
        </w:rPr>
        <w:t>，K</w:t>
      </w:r>
      <w:r>
        <w:rPr>
          <w:rFonts w:hint="eastAsia" w:ascii="宋体" w:hAnsi="宋体" w:cs="宋体"/>
          <w:lang w:val="en-US" w:eastAsia="zh-CN"/>
        </w:rPr>
        <w:t>258+260北刘庄1#大桥，</w:t>
      </w:r>
      <w:r>
        <w:rPr>
          <w:rFonts w:hint="eastAsia" w:ascii="宋体" w:hAnsi="宋体" w:cs="宋体"/>
        </w:rPr>
        <w:t>K</w:t>
      </w:r>
      <w:r>
        <w:rPr>
          <w:rFonts w:hint="eastAsia" w:ascii="宋体" w:hAnsi="宋体" w:cs="宋体"/>
          <w:lang w:val="en-US" w:eastAsia="zh-CN"/>
        </w:rPr>
        <w:t>263+600黑崖沟2#特大桥，保定方向</w:t>
      </w:r>
      <w:r>
        <w:rPr>
          <w:rFonts w:hint="eastAsia" w:ascii="宋体" w:hAnsi="宋体" w:cs="宋体"/>
        </w:rPr>
        <w:t>K</w:t>
      </w:r>
      <w:r>
        <w:rPr>
          <w:rFonts w:hint="eastAsia" w:ascii="宋体" w:hAnsi="宋体" w:cs="宋体"/>
          <w:lang w:val="en-US" w:eastAsia="zh-CN"/>
        </w:rPr>
        <w:t>238+150黄土岭1#大桥，</w:t>
      </w:r>
      <w:r>
        <w:rPr>
          <w:rFonts w:hint="eastAsia" w:ascii="宋体" w:hAnsi="宋体" w:cs="宋体"/>
        </w:rPr>
        <w:t>K</w:t>
      </w:r>
      <w:r>
        <w:rPr>
          <w:rFonts w:hint="eastAsia" w:ascii="宋体" w:hAnsi="宋体" w:cs="宋体"/>
          <w:lang w:val="en-US" w:eastAsia="zh-CN"/>
        </w:rPr>
        <w:t>259+600韩家庄2#大桥</w:t>
      </w:r>
      <w:r>
        <w:rPr>
          <w:rFonts w:hint="eastAsia" w:ascii="宋体" w:hAnsi="宋体" w:cs="宋体"/>
        </w:rPr>
        <w:t>桥面铺装由于沥青老化，造成桥面铺装层出现纵向裂缝、龟裂等病害。铣刨4cm沥青混凝土铺装层</w:t>
      </w:r>
      <w:r>
        <w:rPr>
          <w:rFonts w:hint="eastAsia" w:ascii="宋体" w:hAnsi="宋体" w:cs="宋体"/>
          <w:lang w:val="en-US" w:eastAsia="zh-CN"/>
        </w:rPr>
        <w:t>+8</w:t>
      </w:r>
      <w:r>
        <w:rPr>
          <w:rFonts w:hint="eastAsia" w:ascii="宋体" w:hAnsi="宋体" w:cs="宋体"/>
        </w:rPr>
        <w:t>cm沥青混凝土铺装层</w:t>
      </w:r>
      <w:r>
        <w:rPr>
          <w:rFonts w:hint="eastAsia" w:ascii="宋体" w:hAnsi="宋体" w:cs="宋体"/>
          <w:lang w:val="en-US" w:eastAsia="zh-CN"/>
        </w:rPr>
        <w:t>及凿除水泥铺装层</w:t>
      </w:r>
      <w:r>
        <w:rPr>
          <w:rFonts w:hint="eastAsia" w:ascii="宋体" w:hAnsi="宋体" w:cs="宋体"/>
        </w:rPr>
        <w:t>，洒布防水粘结层后，重新铺筑4cmAC-13C改性沥青铺装层</w:t>
      </w:r>
      <w:r>
        <w:rPr>
          <w:rFonts w:hint="eastAsia" w:ascii="宋体" w:hAnsi="宋体" w:cs="宋体"/>
          <w:lang w:val="en-US" w:eastAsia="zh-CN"/>
        </w:rPr>
        <w:t>+8</w:t>
      </w:r>
      <w:r>
        <w:rPr>
          <w:rFonts w:hint="eastAsia" w:ascii="宋体" w:hAnsi="宋体" w:cs="宋体"/>
        </w:rPr>
        <w:t>cmAC-</w:t>
      </w:r>
      <w:r>
        <w:rPr>
          <w:rFonts w:hint="eastAsia" w:ascii="宋体" w:hAnsi="宋体" w:cs="宋体"/>
          <w:lang w:val="en-US" w:eastAsia="zh-CN"/>
        </w:rPr>
        <w:t>20</w:t>
      </w:r>
      <w:r>
        <w:rPr>
          <w:rFonts w:hint="eastAsia" w:ascii="宋体" w:hAnsi="宋体" w:cs="宋体"/>
        </w:rPr>
        <w:t>C改性沥青铺装层</w:t>
      </w:r>
      <w:r>
        <w:rPr>
          <w:rFonts w:hint="eastAsia" w:ascii="宋体" w:hAnsi="宋体" w:cs="宋体"/>
          <w:lang w:val="en-US" w:eastAsia="zh-CN"/>
        </w:rPr>
        <w:t>及C50速凝混凝土</w:t>
      </w:r>
      <w:r>
        <w:rPr>
          <w:rFonts w:hint="eastAsia" w:ascii="宋体" w:hAnsi="宋体" w:cs="宋体"/>
        </w:rPr>
        <w:t>。</w:t>
      </w:r>
    </w:p>
    <w:p>
      <w:pPr>
        <w:pStyle w:val="44"/>
        <w:outlineLvl w:val="2"/>
        <w:rPr>
          <w:rFonts w:ascii="宋体" w:hAnsi="宋体" w:cs="宋体"/>
        </w:rPr>
      </w:pPr>
      <w:r>
        <w:rPr>
          <w:rFonts w:hint="eastAsia" w:ascii="宋体" w:hAnsi="宋体" w:cs="宋体"/>
        </w:rPr>
        <w:t>3.2.3、路面结构层层间结合</w:t>
      </w:r>
    </w:p>
    <w:p>
      <w:pPr>
        <w:pStyle w:val="44"/>
        <w:rPr>
          <w:rFonts w:hint="eastAsia" w:ascii="宋体" w:hAnsi="宋体" w:eastAsia="宋体" w:cs="宋体"/>
          <w:lang w:eastAsia="zh-CN"/>
        </w:rPr>
      </w:pPr>
      <w:r>
        <w:rPr>
          <w:rFonts w:hint="eastAsia" w:ascii="宋体" w:hAnsi="宋体" w:cs="宋体"/>
        </w:rPr>
        <w:t>3.2.3.1在挖补的上面层与中面层之间设置SBS 改性沥青纤维防水粘结层，沥青洒布量为1.8±0.1kg/㎡，洒布SBS改性沥青后撤布9.5~ 13.2mm的单粒径碎石</w:t>
      </w:r>
      <w:r>
        <w:rPr>
          <w:rFonts w:hint="eastAsia" w:ascii="宋体" w:hAnsi="宋体" w:cs="宋体"/>
          <w:lang w:eastAsia="zh-CN"/>
        </w:rPr>
        <w:t>。</w:t>
      </w:r>
    </w:p>
    <w:p>
      <w:pPr>
        <w:pStyle w:val="44"/>
        <w:rPr>
          <w:rFonts w:ascii="宋体" w:hAnsi="宋体" w:cs="宋体"/>
        </w:rPr>
      </w:pPr>
      <w:r>
        <w:rPr>
          <w:rFonts w:hint="eastAsia" w:ascii="宋体" w:hAnsi="宋体" w:cs="宋体"/>
        </w:rPr>
        <w:t>3.2.3.2中面层与下面层洒布粘层油，粘层油采用SBR改性乳化沥青，改性乳化沥青用量采用0.6L/㎡。</w:t>
      </w:r>
    </w:p>
    <w:bookmarkEnd w:id="5"/>
    <w:bookmarkEnd w:id="6"/>
    <w:bookmarkEnd w:id="7"/>
    <w:bookmarkEnd w:id="8"/>
    <w:bookmarkEnd w:id="9"/>
    <w:p>
      <w:pPr>
        <w:pStyle w:val="44"/>
        <w:outlineLvl w:val="2"/>
        <w:rPr>
          <w:rFonts w:ascii="宋体" w:hAnsi="宋体" w:cs="宋体"/>
        </w:rPr>
      </w:pPr>
      <w:r>
        <w:rPr>
          <w:rFonts w:hint="eastAsia" w:ascii="宋体" w:hAnsi="宋体" w:cs="宋体"/>
        </w:rPr>
        <w:t>3.2.4、工程重点</w:t>
      </w:r>
    </w:p>
    <w:p>
      <w:pPr>
        <w:spacing w:line="360" w:lineRule="auto"/>
        <w:ind w:firstLine="435"/>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本工程工期紧，任务量大，需合理做好施工组织，保证全线面层、桥面病害治理、标线协调施工。</w:t>
      </w:r>
    </w:p>
    <w:p>
      <w:pPr>
        <w:spacing w:line="360" w:lineRule="auto"/>
        <w:ind w:firstLine="435"/>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接缝控制，纵、横接缝施工时现场作业队长或现场技术负责人必须在场，接缝修整与处理，必须派有经验的的施工人员进行，把各种缺陷降到最低程度。</w:t>
      </w:r>
    </w:p>
    <w:p>
      <w:pPr>
        <w:spacing w:line="360" w:lineRule="auto"/>
        <w:ind w:firstLine="435"/>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 xml:space="preserve"> 纵缝、横缝大多为冷接缝，发生在每天摊铺作业施工中临时被迫暂停处。横缝应采用垂直平接缝。用3m直尺找平，将端部不符合要求的1～3m左右混合料切去。施工时必须提前将切缝的灰浆冲洗干净和洒粘层油（以防水分没有充分挥发），摊铺时用热混合料将接缝处原沥青砼覆盖加热，料高15cm左右,宽20cm左右，10分钟后清除。摊铺时控制好松铺厚度和横坡度，以适应已铺路面的高程和横坡。横缝的碾压，用双轮压路机先横向路面跨缝碾压，第一遍碾轮</w:t>
      </w:r>
      <w:r>
        <w:rPr>
          <w:rFonts w:hint="eastAsia" w:ascii="宋体" w:hAnsi="宋体" w:eastAsia="宋体" w:cs="宋体"/>
          <w:kern w:val="2"/>
          <w:sz w:val="24"/>
          <w:szCs w:val="24"/>
          <w:lang w:val="en-US" w:eastAsia="zh-CN" w:bidi="ar-SA"/>
        </w:rPr>
        <w:drawing>
          <wp:anchor distT="0" distB="0" distL="114300" distR="114300" simplePos="0" relativeHeight="251863040" behindDoc="1" locked="1" layoutInCell="1" allowOverlap="1">
            <wp:simplePos x="0" y="0"/>
            <wp:positionH relativeFrom="column">
              <wp:posOffset>3911600</wp:posOffset>
            </wp:positionH>
            <wp:positionV relativeFrom="paragraph">
              <wp:posOffset>9880600</wp:posOffset>
            </wp:positionV>
            <wp:extent cx="876300" cy="850900"/>
            <wp:effectExtent l="0" t="0" r="0" b="6350"/>
            <wp:wrapNone/>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876300" cy="850900"/>
                    </a:xfrm>
                    <a:prstGeom prst="rect">
                      <a:avLst/>
                    </a:prstGeom>
                    <a:noFill/>
                    <a:ln>
                      <a:noFill/>
                    </a:ln>
                  </pic:spPr>
                </pic:pic>
              </a:graphicData>
            </a:graphic>
          </wp:anchor>
        </w:drawing>
      </w:r>
      <w:r>
        <w:rPr>
          <w:rFonts w:hint="eastAsia" w:ascii="宋体" w:hAnsi="宋体" w:eastAsia="宋体" w:cs="宋体"/>
          <w:kern w:val="2"/>
          <w:sz w:val="24"/>
          <w:szCs w:val="24"/>
          <w:lang w:val="en-US" w:eastAsia="zh-CN" w:bidi="ar-SA"/>
        </w:rPr>
        <w:t>在已完的路面上，只有10~15cm压在新铺的一侧，以后每压一遍向新铺的一侧延伸15～20cm直至全部碾压在新铺完的一侧；然后改为纵向碾压，直至达到要求的密度为止。相邻上、下两层横缝的位置应错开1米以上。压路机不易压实处用人工夯实、熨平，直至接缝处路面平整度达到要求为止。注意：接缝处施工时找平料必须过筛。</w:t>
      </w:r>
    </w:p>
    <w:p>
      <w:pPr>
        <w:spacing w:line="360" w:lineRule="auto"/>
        <w:ind w:firstLine="435"/>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平整度控制，压路机从外侧向中心碾压，相邻碾压带重叠1/3～1/2轮宽，从低向高处碾压。压完全幅为一遍，每条碾压带折回点部都等距错开，一遍完成进行第二碾压时，用压路机将所有错开的折回点打斜摸平，提高平整度。</w:t>
      </w:r>
    </w:p>
    <w:p>
      <w:pPr>
        <w:spacing w:line="360" w:lineRule="auto"/>
        <w:ind w:firstLine="435"/>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采用轻双钢轮压路机关闭振动装置的振动压路机碾压两遍，初压后质检员、测工检查平整度。测工检查平整度、路拱或横坡，必要时予以适当调整。</w:t>
      </w:r>
    </w:p>
    <w:p>
      <w:pPr>
        <w:spacing w:line="360" w:lineRule="auto"/>
        <w:ind w:firstLine="435"/>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不断交施工，施工难度大，严格遵守《公路养护安全作业规程》（JTG H30-2015），按照相关规范要求和现场实际，设置施工标志、路栏、锥型交通路标等安全设施，夜间有反光或施工警告灯，施工时还增派旗手管制交通。保证施工期间过往车辆通行安全，在互通匝道两端按规范摆放交通标志和安全设施，减少外界对施工的干扰。</w:t>
      </w:r>
    </w:p>
    <w:p>
      <w:pPr>
        <w:spacing w:line="360" w:lineRule="auto"/>
        <w:ind w:firstLine="435"/>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项目经理部为做好施工期间交通安全组织和疏导工作，严格限制车速和能及时处理突发事件，保障道路畅通，详细制定了交通导改方案和应急预案，并在施工前与交管部门沟通协商交通疏导和交通安全问题，也取得了交管部门的支持。</w:t>
      </w:r>
    </w:p>
    <w:p>
      <w:pPr>
        <w:pStyle w:val="12"/>
        <w:spacing w:line="360" w:lineRule="auto"/>
        <w:ind w:firstLine="551" w:firstLineChars="196"/>
        <w:jc w:val="center"/>
        <w:outlineLvl w:val="0"/>
        <w:rPr>
          <w:rFonts w:ascii="宋体" w:hAnsi="宋体" w:eastAsia="宋体" w:cs="宋体"/>
          <w:b/>
          <w:bCs/>
          <w:sz w:val="28"/>
          <w:szCs w:val="28"/>
        </w:rPr>
      </w:pPr>
      <w:r>
        <w:rPr>
          <w:rFonts w:hint="eastAsia" w:ascii="宋体" w:hAnsi="宋体" w:eastAsia="宋体" w:cs="宋体"/>
          <w:b/>
          <w:bCs/>
          <w:sz w:val="28"/>
          <w:szCs w:val="28"/>
        </w:rPr>
        <w:t>第四章　</w:t>
      </w:r>
      <w:bookmarkStart w:id="10" w:name="第三章"/>
      <w:bookmarkEnd w:id="10"/>
      <w:r>
        <w:rPr>
          <w:rFonts w:hint="eastAsia" w:ascii="宋体" w:hAnsi="宋体" w:eastAsia="宋体" w:cs="宋体"/>
          <w:b/>
          <w:bCs/>
          <w:sz w:val="28"/>
          <w:szCs w:val="28"/>
        </w:rPr>
        <w:t>总体施工组织布置及规划</w:t>
      </w:r>
    </w:p>
    <w:p>
      <w:pPr>
        <w:pStyle w:val="12"/>
        <w:spacing w:before="156" w:beforeLines="50" w:line="360" w:lineRule="auto"/>
        <w:ind w:firstLine="482" w:firstLineChars="200"/>
        <w:outlineLvl w:val="1"/>
        <w:rPr>
          <w:rFonts w:ascii="宋体" w:hAnsi="宋体" w:eastAsia="宋体" w:cs="宋体"/>
          <w:b/>
          <w:bCs/>
          <w:sz w:val="24"/>
        </w:rPr>
      </w:pPr>
      <w:r>
        <w:rPr>
          <w:rFonts w:hint="eastAsia" w:ascii="宋体" w:hAnsi="宋体" w:eastAsia="宋体" w:cs="宋体"/>
          <w:b/>
          <w:bCs/>
          <w:sz w:val="24"/>
        </w:rPr>
        <w:t>4.1、组织机构</w:t>
      </w:r>
    </w:p>
    <w:p>
      <w:pPr>
        <w:pStyle w:val="12"/>
        <w:spacing w:before="156" w:beforeLines="50" w:line="360" w:lineRule="auto"/>
        <w:ind w:firstLine="470" w:firstLineChars="196"/>
        <w:rPr>
          <w:rFonts w:ascii="宋体" w:hAnsi="宋体" w:eastAsia="宋体" w:cs="宋体"/>
          <w:sz w:val="24"/>
        </w:rPr>
      </w:pPr>
      <w:r>
        <w:rPr>
          <w:rFonts w:hint="eastAsia" w:ascii="宋体" w:hAnsi="宋体" w:eastAsia="宋体" w:cs="宋体"/>
          <w:sz w:val="24"/>
        </w:rPr>
        <w:t>投标人根据本合同段项目特点及“项目法施工” 的具体要求，组织精干高效的项目经理部作为该标段驻现场的管理机构，全面组织实施本合工程的施工管理，并与建设、设计、监理单位通力配合，搞好组织协调保障工作。项目部下设五部二室，即工程技术部、质检部、合同计量部、材料设备部、财务部、中心试验室、经理办公室。人员编制30人，科室人员将派有丰富施工经验的专业技术人员担当。</w:t>
      </w:r>
    </w:p>
    <w:p>
      <w:pPr>
        <w:pStyle w:val="12"/>
        <w:spacing w:before="156" w:beforeLines="50" w:line="360" w:lineRule="auto"/>
        <w:jc w:val="center"/>
        <w:rPr>
          <w:rFonts w:ascii="宋体" w:hAnsi="宋体" w:eastAsia="宋体" w:cs="宋体"/>
          <w:b/>
          <w:bCs/>
          <w:sz w:val="24"/>
        </w:rPr>
      </w:pPr>
      <w:r>
        <w:rPr>
          <w:rFonts w:hint="eastAsia" w:ascii="宋体" w:hAnsi="宋体" w:eastAsia="宋体" w:cs="宋体"/>
          <w:b/>
          <w:bCs/>
          <w:sz w:val="24"/>
        </w:rPr>
        <w:t>人员到位情况表1.1-4</w:t>
      </w:r>
    </w:p>
    <w:tbl>
      <w:tblPr>
        <w:tblStyle w:val="22"/>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1689"/>
        <w:gridCol w:w="3479"/>
        <w:gridCol w:w="3646"/>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689" w:type="dxa"/>
            <w:vAlign w:val="bottom"/>
          </w:tcPr>
          <w:p>
            <w:pPr>
              <w:pStyle w:val="12"/>
              <w:spacing w:line="360" w:lineRule="auto"/>
              <w:jc w:val="center"/>
              <w:rPr>
                <w:rFonts w:ascii="宋体" w:hAnsi="宋体" w:eastAsia="宋体" w:cs="宋体"/>
                <w:b/>
                <w:bCs/>
                <w:szCs w:val="21"/>
              </w:rPr>
            </w:pPr>
            <w:r>
              <w:rPr>
                <w:rFonts w:hint="eastAsia" w:ascii="宋体" w:hAnsi="宋体" w:eastAsia="宋体" w:cs="宋体"/>
                <w:b/>
                <w:bCs/>
                <w:szCs w:val="21"/>
              </w:rPr>
              <w:t>序号</w:t>
            </w:r>
          </w:p>
        </w:tc>
        <w:tc>
          <w:tcPr>
            <w:tcW w:w="3479" w:type="dxa"/>
            <w:vAlign w:val="bottom"/>
          </w:tcPr>
          <w:p>
            <w:pPr>
              <w:pStyle w:val="12"/>
              <w:spacing w:line="360" w:lineRule="auto"/>
              <w:jc w:val="center"/>
              <w:rPr>
                <w:rFonts w:ascii="宋体" w:hAnsi="宋体" w:eastAsia="宋体" w:cs="宋体"/>
                <w:b/>
                <w:bCs/>
                <w:szCs w:val="21"/>
              </w:rPr>
            </w:pPr>
            <w:r>
              <w:rPr>
                <w:rFonts w:hint="eastAsia" w:ascii="宋体" w:hAnsi="宋体" w:eastAsia="宋体" w:cs="宋体"/>
                <w:b/>
                <w:bCs/>
                <w:szCs w:val="21"/>
              </w:rPr>
              <w:t>职务</w:t>
            </w:r>
          </w:p>
        </w:tc>
        <w:tc>
          <w:tcPr>
            <w:tcW w:w="3646" w:type="dxa"/>
            <w:vAlign w:val="bottom"/>
          </w:tcPr>
          <w:p>
            <w:pPr>
              <w:pStyle w:val="12"/>
              <w:spacing w:line="360" w:lineRule="auto"/>
              <w:jc w:val="center"/>
              <w:rPr>
                <w:rFonts w:ascii="宋体" w:hAnsi="宋体" w:eastAsia="宋体" w:cs="宋体"/>
                <w:b/>
                <w:bCs/>
                <w:szCs w:val="21"/>
              </w:rPr>
            </w:pPr>
            <w:r>
              <w:rPr>
                <w:rFonts w:hint="eastAsia" w:ascii="宋体" w:hAnsi="宋体" w:eastAsia="宋体" w:cs="宋体"/>
                <w:b/>
                <w:bCs/>
                <w:szCs w:val="21"/>
              </w:rPr>
              <w:t>姓名</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689" w:type="dxa"/>
            <w:vAlign w:val="center"/>
          </w:tcPr>
          <w:p>
            <w:pPr>
              <w:pStyle w:val="12"/>
              <w:spacing w:line="360" w:lineRule="auto"/>
              <w:ind w:left="0" w:leftChars="0"/>
              <w:jc w:val="center"/>
              <w:rPr>
                <w:rFonts w:ascii="宋体" w:hAnsi="宋体" w:eastAsia="宋体" w:cs="宋体"/>
                <w:szCs w:val="21"/>
              </w:rPr>
            </w:pPr>
            <w:r>
              <w:rPr>
                <w:rFonts w:hint="eastAsia" w:ascii="宋体" w:hAnsi="宋体" w:eastAsia="宋体" w:cs="宋体"/>
                <w:szCs w:val="21"/>
              </w:rPr>
              <w:t>1</w:t>
            </w:r>
          </w:p>
        </w:tc>
        <w:tc>
          <w:tcPr>
            <w:tcW w:w="3479" w:type="dxa"/>
            <w:vAlign w:val="center"/>
          </w:tcPr>
          <w:p>
            <w:pPr>
              <w:pStyle w:val="12"/>
              <w:spacing w:line="360" w:lineRule="auto"/>
              <w:ind w:left="0" w:leftChars="0"/>
              <w:jc w:val="center"/>
              <w:rPr>
                <w:rFonts w:ascii="宋体" w:hAnsi="宋体" w:eastAsia="宋体" w:cs="宋体"/>
                <w:szCs w:val="21"/>
              </w:rPr>
            </w:pPr>
            <w:r>
              <w:rPr>
                <w:rFonts w:hint="eastAsia" w:ascii="宋体" w:hAnsi="宋体" w:eastAsia="宋体" w:cs="宋体"/>
                <w:szCs w:val="21"/>
              </w:rPr>
              <w:t>项目经理</w:t>
            </w:r>
          </w:p>
        </w:tc>
        <w:tc>
          <w:tcPr>
            <w:tcW w:w="3646" w:type="dxa"/>
            <w:vAlign w:val="center"/>
          </w:tcPr>
          <w:p>
            <w:pPr>
              <w:pStyle w:val="12"/>
              <w:spacing w:line="360" w:lineRule="auto"/>
              <w:ind w:left="0" w:leftChars="0"/>
              <w:jc w:val="center"/>
              <w:rPr>
                <w:rFonts w:hint="eastAsia" w:ascii="宋体" w:hAnsi="宋体" w:eastAsia="宋体" w:cs="宋体"/>
                <w:szCs w:val="21"/>
                <w:lang w:eastAsia="zh-CN"/>
              </w:rPr>
            </w:pPr>
            <w:r>
              <w:rPr>
                <w:rFonts w:hint="eastAsia" w:ascii="宋体" w:hAnsi="宋体" w:eastAsia="宋体" w:cs="宋体"/>
                <w:szCs w:val="21"/>
                <w:lang w:val="en-US" w:eastAsia="zh-CN"/>
              </w:rPr>
              <w:t>于长春</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689" w:type="dxa"/>
            <w:vAlign w:val="center"/>
          </w:tcPr>
          <w:p>
            <w:pPr>
              <w:pStyle w:val="12"/>
              <w:spacing w:line="360" w:lineRule="auto"/>
              <w:ind w:left="0" w:leftChars="0"/>
              <w:jc w:val="center"/>
              <w:rPr>
                <w:rFonts w:ascii="宋体" w:hAnsi="宋体" w:eastAsia="宋体" w:cs="宋体"/>
                <w:szCs w:val="21"/>
              </w:rPr>
            </w:pPr>
            <w:r>
              <w:rPr>
                <w:rFonts w:hint="eastAsia" w:ascii="宋体" w:hAnsi="宋体" w:eastAsia="宋体" w:cs="宋体"/>
                <w:szCs w:val="21"/>
              </w:rPr>
              <w:t>2</w:t>
            </w:r>
          </w:p>
        </w:tc>
        <w:tc>
          <w:tcPr>
            <w:tcW w:w="3479" w:type="dxa"/>
            <w:vAlign w:val="center"/>
          </w:tcPr>
          <w:p>
            <w:pPr>
              <w:pStyle w:val="12"/>
              <w:spacing w:line="360" w:lineRule="auto"/>
              <w:ind w:left="0" w:leftChars="0"/>
              <w:jc w:val="center"/>
              <w:rPr>
                <w:rFonts w:ascii="宋体" w:hAnsi="宋体" w:eastAsia="宋体" w:cs="宋体"/>
                <w:szCs w:val="21"/>
              </w:rPr>
            </w:pPr>
            <w:r>
              <w:rPr>
                <w:rFonts w:hint="eastAsia" w:ascii="宋体" w:hAnsi="宋体" w:eastAsia="宋体" w:cs="宋体"/>
                <w:szCs w:val="21"/>
              </w:rPr>
              <w:t>项目总工</w:t>
            </w:r>
          </w:p>
        </w:tc>
        <w:tc>
          <w:tcPr>
            <w:tcW w:w="3646" w:type="dxa"/>
            <w:vAlign w:val="center"/>
          </w:tcPr>
          <w:p>
            <w:pPr>
              <w:spacing w:line="360" w:lineRule="auto"/>
              <w:jc w:val="center"/>
              <w:rPr>
                <w:rFonts w:hint="default" w:ascii="宋体" w:hAnsi="宋体" w:eastAsia="宋体" w:cs="宋体"/>
                <w:szCs w:val="21"/>
                <w:lang w:val="en-US" w:eastAsia="zh-CN"/>
              </w:rPr>
            </w:pPr>
            <w:r>
              <w:rPr>
                <w:rFonts w:hint="eastAsia" w:ascii="宋体" w:hAnsi="宋体" w:eastAsia="宋体" w:cs="宋体"/>
                <w:szCs w:val="21"/>
                <w:lang w:val="en-US" w:eastAsia="zh-CN"/>
              </w:rPr>
              <w:t>赵旭召</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689" w:type="dxa"/>
            <w:vAlign w:val="center"/>
          </w:tcPr>
          <w:p>
            <w:pPr>
              <w:pStyle w:val="12"/>
              <w:spacing w:line="360" w:lineRule="auto"/>
              <w:ind w:left="0" w:leftChars="0"/>
              <w:jc w:val="center"/>
              <w:rPr>
                <w:rFonts w:hint="eastAsia" w:ascii="宋体" w:hAnsi="宋体" w:eastAsia="宋体" w:cs="宋体"/>
                <w:szCs w:val="21"/>
                <w:lang w:val="en-US" w:eastAsia="zh-CN"/>
              </w:rPr>
            </w:pPr>
            <w:r>
              <w:rPr>
                <w:rFonts w:hint="eastAsia" w:ascii="宋体" w:hAnsi="宋体" w:eastAsia="宋体" w:cs="宋体"/>
                <w:szCs w:val="21"/>
                <w:lang w:val="en-US" w:eastAsia="zh-CN"/>
              </w:rPr>
              <w:t>3</w:t>
            </w:r>
          </w:p>
        </w:tc>
        <w:tc>
          <w:tcPr>
            <w:tcW w:w="3479" w:type="dxa"/>
            <w:vAlign w:val="center"/>
          </w:tcPr>
          <w:p>
            <w:pPr>
              <w:pStyle w:val="12"/>
              <w:spacing w:line="360" w:lineRule="auto"/>
              <w:ind w:left="0" w:leftChars="0"/>
              <w:jc w:val="center"/>
              <w:rPr>
                <w:rFonts w:hint="eastAsia" w:ascii="宋体" w:hAnsi="宋体" w:eastAsia="宋体" w:cs="宋体"/>
                <w:szCs w:val="21"/>
              </w:rPr>
            </w:pPr>
            <w:r>
              <w:rPr>
                <w:rFonts w:hint="eastAsia" w:ascii="宋体" w:hAnsi="宋体" w:eastAsia="宋体" w:cs="宋体"/>
                <w:szCs w:val="21"/>
              </w:rPr>
              <w:t>项目</w:t>
            </w:r>
            <w:r>
              <w:rPr>
                <w:rFonts w:hint="eastAsia" w:ascii="宋体" w:hAnsi="宋体" w:eastAsia="宋体" w:cs="宋体"/>
                <w:szCs w:val="21"/>
                <w:lang w:val="en-US" w:eastAsia="zh-CN"/>
              </w:rPr>
              <w:t>副</w:t>
            </w:r>
            <w:r>
              <w:rPr>
                <w:rFonts w:hint="eastAsia" w:ascii="宋体" w:hAnsi="宋体" w:eastAsia="宋体" w:cs="宋体"/>
                <w:szCs w:val="21"/>
              </w:rPr>
              <w:t>总工</w:t>
            </w:r>
          </w:p>
        </w:tc>
        <w:tc>
          <w:tcPr>
            <w:tcW w:w="3646" w:type="dxa"/>
            <w:vAlign w:val="center"/>
          </w:tcPr>
          <w:p>
            <w:pPr>
              <w:spacing w:line="360" w:lineRule="auto"/>
              <w:jc w:val="center"/>
              <w:rPr>
                <w:rFonts w:hint="eastAsia" w:ascii="宋体" w:hAnsi="宋体" w:eastAsia="宋体" w:cs="宋体"/>
                <w:szCs w:val="21"/>
                <w:lang w:val="en-US" w:eastAsia="zh-CN"/>
              </w:rPr>
            </w:pPr>
            <w:r>
              <w:rPr>
                <w:rFonts w:hint="eastAsia" w:ascii="宋体" w:hAnsi="宋体" w:eastAsia="宋体" w:cs="宋体"/>
                <w:szCs w:val="21"/>
                <w:lang w:val="en-US" w:eastAsia="zh-CN"/>
              </w:rPr>
              <w:t>刘天双</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689" w:type="dxa"/>
            <w:vAlign w:val="center"/>
          </w:tcPr>
          <w:p>
            <w:pPr>
              <w:pStyle w:val="12"/>
              <w:spacing w:line="360" w:lineRule="auto"/>
              <w:ind w:left="0" w:leftChars="0"/>
              <w:jc w:val="center"/>
              <w:rPr>
                <w:rFonts w:hint="eastAsia" w:ascii="宋体" w:hAnsi="宋体" w:eastAsia="宋体" w:cs="宋体"/>
                <w:szCs w:val="21"/>
                <w:lang w:eastAsia="zh-CN"/>
              </w:rPr>
            </w:pPr>
            <w:r>
              <w:rPr>
                <w:rFonts w:hint="eastAsia" w:ascii="宋体" w:hAnsi="宋体" w:eastAsia="宋体" w:cs="宋体"/>
                <w:szCs w:val="21"/>
                <w:lang w:val="en-US" w:eastAsia="zh-CN"/>
              </w:rPr>
              <w:t>4</w:t>
            </w:r>
          </w:p>
        </w:tc>
        <w:tc>
          <w:tcPr>
            <w:tcW w:w="3479" w:type="dxa"/>
            <w:vAlign w:val="center"/>
          </w:tcPr>
          <w:p>
            <w:pPr>
              <w:pStyle w:val="12"/>
              <w:spacing w:line="360" w:lineRule="auto"/>
              <w:ind w:left="0" w:leftChars="0"/>
              <w:jc w:val="center"/>
              <w:rPr>
                <w:rFonts w:ascii="宋体" w:hAnsi="宋体" w:eastAsia="宋体" w:cs="宋体"/>
                <w:szCs w:val="21"/>
              </w:rPr>
            </w:pPr>
            <w:r>
              <w:rPr>
                <w:rFonts w:hint="eastAsia" w:ascii="宋体" w:hAnsi="宋体" w:eastAsia="宋体" w:cs="宋体"/>
                <w:szCs w:val="21"/>
              </w:rPr>
              <w:t>项目副经理</w:t>
            </w:r>
          </w:p>
        </w:tc>
        <w:tc>
          <w:tcPr>
            <w:tcW w:w="3646" w:type="dxa"/>
            <w:vAlign w:val="center"/>
          </w:tcPr>
          <w:p>
            <w:pPr>
              <w:spacing w:line="360" w:lineRule="auto"/>
              <w:jc w:val="center"/>
              <w:rPr>
                <w:rFonts w:ascii="宋体" w:hAnsi="宋体" w:eastAsia="宋体" w:cs="宋体"/>
                <w:szCs w:val="21"/>
              </w:rPr>
            </w:pPr>
            <w:r>
              <w:rPr>
                <w:rFonts w:hint="eastAsia" w:ascii="宋体" w:hAnsi="宋体" w:eastAsia="宋体" w:cs="宋体"/>
                <w:szCs w:val="21"/>
              </w:rPr>
              <w:t>杨  爽</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689" w:type="dxa"/>
            <w:vAlign w:val="center"/>
          </w:tcPr>
          <w:p>
            <w:pPr>
              <w:pStyle w:val="12"/>
              <w:spacing w:line="360" w:lineRule="auto"/>
              <w:ind w:left="0" w:leftChars="0"/>
              <w:jc w:val="center"/>
              <w:rPr>
                <w:rFonts w:hint="eastAsia" w:ascii="宋体" w:hAnsi="宋体" w:eastAsia="宋体" w:cs="宋体"/>
                <w:szCs w:val="21"/>
                <w:lang w:eastAsia="zh-CN"/>
              </w:rPr>
            </w:pPr>
            <w:r>
              <w:rPr>
                <w:rFonts w:hint="eastAsia" w:ascii="宋体" w:hAnsi="宋体" w:eastAsia="宋体" w:cs="宋体"/>
                <w:szCs w:val="21"/>
                <w:lang w:val="en-US" w:eastAsia="zh-CN"/>
              </w:rPr>
              <w:t>5</w:t>
            </w:r>
          </w:p>
        </w:tc>
        <w:tc>
          <w:tcPr>
            <w:tcW w:w="3479" w:type="dxa"/>
            <w:vAlign w:val="center"/>
          </w:tcPr>
          <w:p>
            <w:pPr>
              <w:pStyle w:val="12"/>
              <w:spacing w:line="360" w:lineRule="auto"/>
              <w:ind w:left="0" w:leftChars="0"/>
              <w:jc w:val="center"/>
              <w:rPr>
                <w:rFonts w:ascii="宋体" w:hAnsi="宋体" w:eastAsia="宋体" w:cs="宋体"/>
                <w:szCs w:val="21"/>
              </w:rPr>
            </w:pPr>
            <w:r>
              <w:rPr>
                <w:rFonts w:hint="eastAsia" w:ascii="宋体" w:hAnsi="宋体" w:eastAsia="宋体" w:cs="宋体"/>
                <w:szCs w:val="21"/>
              </w:rPr>
              <w:t>路面工程师</w:t>
            </w:r>
          </w:p>
        </w:tc>
        <w:tc>
          <w:tcPr>
            <w:tcW w:w="3646" w:type="dxa"/>
            <w:vAlign w:val="center"/>
          </w:tcPr>
          <w:p>
            <w:pPr>
              <w:spacing w:line="360" w:lineRule="auto"/>
              <w:jc w:val="center"/>
              <w:rPr>
                <w:rFonts w:hint="eastAsia" w:ascii="宋体" w:hAnsi="宋体" w:eastAsia="宋体" w:cs="宋体"/>
                <w:szCs w:val="21"/>
                <w:lang w:eastAsia="zh-CN"/>
              </w:rPr>
            </w:pPr>
            <w:r>
              <w:rPr>
                <w:rFonts w:hint="eastAsia" w:eastAsia="宋体"/>
                <w:sz w:val="21"/>
                <w:lang w:val="en-US" w:eastAsia="zh-CN"/>
              </w:rPr>
              <w:t>李洪强</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689" w:type="dxa"/>
            <w:vAlign w:val="center"/>
          </w:tcPr>
          <w:p>
            <w:pPr>
              <w:pStyle w:val="12"/>
              <w:spacing w:line="360" w:lineRule="auto"/>
              <w:ind w:left="0" w:leftChars="0"/>
              <w:jc w:val="center"/>
              <w:rPr>
                <w:rFonts w:hint="eastAsia" w:ascii="宋体" w:hAnsi="宋体" w:eastAsia="宋体" w:cs="宋体"/>
                <w:szCs w:val="21"/>
                <w:lang w:eastAsia="zh-CN"/>
              </w:rPr>
            </w:pPr>
            <w:r>
              <w:rPr>
                <w:rFonts w:hint="eastAsia" w:ascii="宋体" w:hAnsi="宋体" w:eastAsia="宋体" w:cs="宋体"/>
                <w:szCs w:val="21"/>
                <w:lang w:val="en-US" w:eastAsia="zh-CN"/>
              </w:rPr>
              <w:t>6</w:t>
            </w:r>
          </w:p>
        </w:tc>
        <w:tc>
          <w:tcPr>
            <w:tcW w:w="3479" w:type="dxa"/>
            <w:vAlign w:val="center"/>
          </w:tcPr>
          <w:p>
            <w:pPr>
              <w:pStyle w:val="12"/>
              <w:spacing w:line="360" w:lineRule="auto"/>
              <w:ind w:left="0" w:leftChars="0"/>
              <w:jc w:val="center"/>
              <w:rPr>
                <w:rFonts w:ascii="宋体" w:hAnsi="宋体" w:eastAsia="宋体" w:cs="宋体"/>
                <w:szCs w:val="21"/>
              </w:rPr>
            </w:pPr>
            <w:r>
              <w:rPr>
                <w:rFonts w:hint="eastAsia" w:ascii="宋体" w:hAnsi="宋体" w:eastAsia="宋体" w:cs="宋体"/>
                <w:szCs w:val="21"/>
              </w:rPr>
              <w:t>质检工程师</w:t>
            </w:r>
          </w:p>
        </w:tc>
        <w:tc>
          <w:tcPr>
            <w:tcW w:w="3646" w:type="dxa"/>
            <w:vAlign w:val="center"/>
          </w:tcPr>
          <w:p>
            <w:pPr>
              <w:spacing w:line="360" w:lineRule="auto"/>
              <w:jc w:val="center"/>
              <w:rPr>
                <w:rFonts w:hint="eastAsia" w:ascii="宋体" w:hAnsi="宋体" w:eastAsia="宋体" w:cs="宋体"/>
                <w:szCs w:val="21"/>
                <w:lang w:eastAsia="zh-CN"/>
              </w:rPr>
            </w:pPr>
            <w:r>
              <w:rPr>
                <w:rFonts w:hint="eastAsia" w:ascii="宋体" w:hAnsi="宋体" w:eastAsia="宋体" w:cs="宋体"/>
                <w:szCs w:val="21"/>
                <w:lang w:val="en-US" w:eastAsia="zh-CN"/>
              </w:rPr>
              <w:t>张武</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689" w:type="dxa"/>
            <w:vAlign w:val="center"/>
          </w:tcPr>
          <w:p>
            <w:pPr>
              <w:pStyle w:val="12"/>
              <w:spacing w:line="360" w:lineRule="auto"/>
              <w:ind w:left="0" w:leftChars="0"/>
              <w:jc w:val="center"/>
              <w:rPr>
                <w:rFonts w:hint="eastAsia" w:ascii="宋体" w:hAnsi="宋体" w:eastAsia="宋体" w:cs="宋体"/>
                <w:szCs w:val="21"/>
                <w:lang w:eastAsia="zh-CN"/>
              </w:rPr>
            </w:pPr>
            <w:r>
              <w:rPr>
                <w:rFonts w:hint="eastAsia" w:ascii="宋体" w:hAnsi="宋体" w:eastAsia="宋体" w:cs="宋体"/>
                <w:szCs w:val="21"/>
                <w:lang w:val="en-US" w:eastAsia="zh-CN"/>
              </w:rPr>
              <w:t>7</w:t>
            </w:r>
          </w:p>
        </w:tc>
        <w:tc>
          <w:tcPr>
            <w:tcW w:w="3479" w:type="dxa"/>
            <w:vAlign w:val="center"/>
          </w:tcPr>
          <w:p>
            <w:pPr>
              <w:pStyle w:val="12"/>
              <w:spacing w:line="360" w:lineRule="auto"/>
              <w:ind w:left="0" w:leftChars="0"/>
              <w:jc w:val="center"/>
              <w:rPr>
                <w:rFonts w:ascii="宋体" w:hAnsi="宋体" w:eastAsia="宋体" w:cs="宋体"/>
                <w:szCs w:val="21"/>
              </w:rPr>
            </w:pPr>
            <w:r>
              <w:rPr>
                <w:rFonts w:hint="eastAsia" w:ascii="宋体" w:hAnsi="宋体" w:eastAsia="宋体" w:cs="宋体"/>
                <w:szCs w:val="21"/>
              </w:rPr>
              <w:t>合同管理工程师</w:t>
            </w:r>
          </w:p>
        </w:tc>
        <w:tc>
          <w:tcPr>
            <w:tcW w:w="3646" w:type="dxa"/>
            <w:vAlign w:val="center"/>
          </w:tcPr>
          <w:p>
            <w:pPr>
              <w:spacing w:line="360" w:lineRule="auto"/>
              <w:jc w:val="center"/>
              <w:rPr>
                <w:rFonts w:hint="eastAsia" w:ascii="宋体" w:hAnsi="宋体" w:eastAsia="宋体" w:cs="宋体"/>
                <w:szCs w:val="21"/>
                <w:lang w:eastAsia="zh-CN"/>
              </w:rPr>
            </w:pPr>
            <w:r>
              <w:rPr>
                <w:rFonts w:hint="eastAsia" w:ascii="宋体" w:hAnsi="宋体" w:eastAsia="宋体" w:cs="宋体"/>
                <w:szCs w:val="21"/>
                <w:lang w:val="en-US" w:eastAsia="zh-CN"/>
              </w:rPr>
              <w:t>叶竹</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689" w:type="dxa"/>
            <w:vAlign w:val="center"/>
          </w:tcPr>
          <w:p>
            <w:pPr>
              <w:pStyle w:val="12"/>
              <w:spacing w:line="360" w:lineRule="auto"/>
              <w:ind w:left="0" w:leftChars="0"/>
              <w:jc w:val="center"/>
              <w:rPr>
                <w:rFonts w:hint="eastAsia" w:ascii="宋体" w:hAnsi="宋体" w:eastAsia="宋体" w:cs="宋体"/>
                <w:szCs w:val="21"/>
                <w:lang w:eastAsia="zh-CN"/>
              </w:rPr>
            </w:pPr>
            <w:r>
              <w:rPr>
                <w:rFonts w:hint="eastAsia" w:ascii="宋体" w:hAnsi="宋体" w:eastAsia="宋体" w:cs="宋体"/>
                <w:szCs w:val="21"/>
                <w:lang w:val="en-US" w:eastAsia="zh-CN"/>
              </w:rPr>
              <w:t>8</w:t>
            </w:r>
          </w:p>
        </w:tc>
        <w:tc>
          <w:tcPr>
            <w:tcW w:w="3479" w:type="dxa"/>
            <w:vAlign w:val="center"/>
          </w:tcPr>
          <w:p>
            <w:pPr>
              <w:pStyle w:val="12"/>
              <w:spacing w:line="360" w:lineRule="auto"/>
              <w:ind w:left="0" w:leftChars="0"/>
              <w:jc w:val="center"/>
              <w:rPr>
                <w:rFonts w:ascii="宋体" w:hAnsi="宋体" w:eastAsia="宋体" w:cs="宋体"/>
                <w:szCs w:val="21"/>
              </w:rPr>
            </w:pPr>
            <w:r>
              <w:rPr>
                <w:rFonts w:hint="eastAsia" w:ascii="宋体" w:hAnsi="宋体" w:eastAsia="宋体" w:cs="宋体"/>
                <w:szCs w:val="21"/>
              </w:rPr>
              <w:t>实验检测工程师</w:t>
            </w:r>
          </w:p>
        </w:tc>
        <w:tc>
          <w:tcPr>
            <w:tcW w:w="3646" w:type="dxa"/>
            <w:vAlign w:val="center"/>
          </w:tcPr>
          <w:p>
            <w:pPr>
              <w:spacing w:line="360" w:lineRule="auto"/>
              <w:jc w:val="center"/>
              <w:rPr>
                <w:rFonts w:ascii="宋体" w:hAnsi="宋体" w:eastAsia="宋体" w:cs="宋体"/>
                <w:szCs w:val="21"/>
              </w:rPr>
            </w:pPr>
            <w:r>
              <w:rPr>
                <w:rFonts w:hint="eastAsia" w:eastAsia="宋体"/>
                <w:sz w:val="21"/>
                <w:lang w:val="en-US" w:eastAsia="zh-CN"/>
              </w:rPr>
              <w:t>石玉芬</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689" w:type="dxa"/>
            <w:vAlign w:val="center"/>
          </w:tcPr>
          <w:p>
            <w:pPr>
              <w:pStyle w:val="12"/>
              <w:spacing w:line="360" w:lineRule="auto"/>
              <w:ind w:left="0" w:leftChars="0"/>
              <w:jc w:val="center"/>
              <w:rPr>
                <w:rFonts w:hint="eastAsia" w:ascii="宋体" w:hAnsi="宋体" w:eastAsia="宋体" w:cs="宋体"/>
                <w:szCs w:val="21"/>
                <w:lang w:eastAsia="zh-CN"/>
              </w:rPr>
            </w:pPr>
            <w:r>
              <w:rPr>
                <w:rFonts w:hint="eastAsia" w:ascii="宋体" w:hAnsi="宋体" w:eastAsia="宋体" w:cs="宋体"/>
                <w:szCs w:val="21"/>
                <w:lang w:val="en-US" w:eastAsia="zh-CN"/>
              </w:rPr>
              <w:t>9</w:t>
            </w:r>
          </w:p>
        </w:tc>
        <w:tc>
          <w:tcPr>
            <w:tcW w:w="3479" w:type="dxa"/>
            <w:vAlign w:val="center"/>
          </w:tcPr>
          <w:p>
            <w:pPr>
              <w:pStyle w:val="12"/>
              <w:spacing w:line="360" w:lineRule="auto"/>
              <w:ind w:left="0" w:leftChars="0"/>
              <w:jc w:val="center"/>
              <w:rPr>
                <w:rFonts w:ascii="宋体" w:hAnsi="宋体" w:eastAsia="宋体" w:cs="宋体"/>
                <w:szCs w:val="21"/>
              </w:rPr>
            </w:pPr>
            <w:r>
              <w:rPr>
                <w:rFonts w:hint="eastAsia" w:ascii="宋体" w:hAnsi="宋体" w:eastAsia="宋体" w:cs="宋体"/>
                <w:szCs w:val="21"/>
              </w:rPr>
              <w:t>安全工程师</w:t>
            </w:r>
          </w:p>
        </w:tc>
        <w:tc>
          <w:tcPr>
            <w:tcW w:w="3646" w:type="dxa"/>
            <w:vAlign w:val="center"/>
          </w:tcPr>
          <w:p>
            <w:pPr>
              <w:spacing w:line="360" w:lineRule="auto"/>
              <w:jc w:val="center"/>
              <w:rPr>
                <w:rFonts w:hint="eastAsia" w:ascii="宋体" w:hAnsi="宋体" w:eastAsia="宋体" w:cs="宋体"/>
                <w:szCs w:val="21"/>
                <w:lang w:eastAsia="zh-CN"/>
              </w:rPr>
            </w:pPr>
            <w:r>
              <w:rPr>
                <w:rFonts w:hint="eastAsia" w:ascii="宋体" w:hAnsi="宋体" w:eastAsia="宋体" w:cs="宋体"/>
                <w:szCs w:val="21"/>
                <w:lang w:val="en-US" w:eastAsia="zh-CN"/>
              </w:rPr>
              <w:t>马金生</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689" w:type="dxa"/>
            <w:vAlign w:val="center"/>
          </w:tcPr>
          <w:p>
            <w:pPr>
              <w:pStyle w:val="12"/>
              <w:spacing w:line="360" w:lineRule="auto"/>
              <w:jc w:val="center"/>
              <w:rPr>
                <w:rFonts w:ascii="宋体" w:hAnsi="宋体" w:eastAsia="宋体" w:cs="宋体"/>
                <w:szCs w:val="21"/>
              </w:rPr>
            </w:pPr>
          </w:p>
        </w:tc>
        <w:tc>
          <w:tcPr>
            <w:tcW w:w="3479" w:type="dxa"/>
            <w:vAlign w:val="center"/>
          </w:tcPr>
          <w:p>
            <w:pPr>
              <w:pStyle w:val="12"/>
              <w:spacing w:line="360" w:lineRule="auto"/>
              <w:jc w:val="center"/>
              <w:rPr>
                <w:rFonts w:ascii="宋体" w:hAnsi="宋体" w:eastAsia="宋体" w:cs="宋体"/>
                <w:szCs w:val="21"/>
              </w:rPr>
            </w:pPr>
          </w:p>
        </w:tc>
        <w:tc>
          <w:tcPr>
            <w:tcW w:w="3646" w:type="dxa"/>
            <w:vAlign w:val="center"/>
          </w:tcPr>
          <w:p>
            <w:pPr>
              <w:spacing w:line="360" w:lineRule="auto"/>
              <w:jc w:val="center"/>
              <w:rPr>
                <w:rFonts w:ascii="宋体" w:hAnsi="宋体" w:eastAsia="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689" w:type="dxa"/>
            <w:vAlign w:val="center"/>
          </w:tcPr>
          <w:p>
            <w:pPr>
              <w:pStyle w:val="12"/>
              <w:spacing w:line="360" w:lineRule="auto"/>
              <w:jc w:val="center"/>
              <w:rPr>
                <w:rFonts w:ascii="宋体" w:hAnsi="宋体" w:eastAsia="宋体" w:cs="宋体"/>
                <w:szCs w:val="21"/>
              </w:rPr>
            </w:pPr>
          </w:p>
        </w:tc>
        <w:tc>
          <w:tcPr>
            <w:tcW w:w="3479" w:type="dxa"/>
            <w:vAlign w:val="center"/>
          </w:tcPr>
          <w:p>
            <w:pPr>
              <w:pStyle w:val="12"/>
              <w:spacing w:line="360" w:lineRule="auto"/>
              <w:jc w:val="center"/>
              <w:rPr>
                <w:rFonts w:ascii="宋体" w:hAnsi="宋体" w:eastAsia="宋体" w:cs="宋体"/>
                <w:szCs w:val="21"/>
              </w:rPr>
            </w:pPr>
          </w:p>
        </w:tc>
        <w:tc>
          <w:tcPr>
            <w:tcW w:w="3646" w:type="dxa"/>
            <w:vAlign w:val="center"/>
          </w:tcPr>
          <w:p>
            <w:pPr>
              <w:spacing w:line="360" w:lineRule="auto"/>
              <w:jc w:val="center"/>
              <w:rPr>
                <w:rFonts w:ascii="宋体" w:hAnsi="宋体" w:eastAsia="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689" w:type="dxa"/>
            <w:vAlign w:val="center"/>
          </w:tcPr>
          <w:p>
            <w:pPr>
              <w:pStyle w:val="12"/>
              <w:spacing w:line="360" w:lineRule="auto"/>
              <w:jc w:val="center"/>
              <w:rPr>
                <w:rFonts w:ascii="宋体" w:hAnsi="宋体" w:eastAsia="宋体" w:cs="宋体"/>
                <w:szCs w:val="21"/>
              </w:rPr>
            </w:pPr>
          </w:p>
        </w:tc>
        <w:tc>
          <w:tcPr>
            <w:tcW w:w="3479" w:type="dxa"/>
            <w:vAlign w:val="center"/>
          </w:tcPr>
          <w:p>
            <w:pPr>
              <w:pStyle w:val="12"/>
              <w:spacing w:line="360" w:lineRule="auto"/>
              <w:jc w:val="center"/>
              <w:rPr>
                <w:rFonts w:ascii="宋体" w:hAnsi="宋体" w:eastAsia="宋体" w:cs="宋体"/>
                <w:szCs w:val="21"/>
              </w:rPr>
            </w:pPr>
          </w:p>
        </w:tc>
        <w:tc>
          <w:tcPr>
            <w:tcW w:w="3646" w:type="dxa"/>
            <w:vAlign w:val="center"/>
          </w:tcPr>
          <w:p>
            <w:pPr>
              <w:spacing w:line="360" w:lineRule="auto"/>
              <w:jc w:val="center"/>
              <w:rPr>
                <w:rFonts w:ascii="宋体" w:hAnsi="宋体" w:eastAsia="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689" w:type="dxa"/>
            <w:vAlign w:val="center"/>
          </w:tcPr>
          <w:p>
            <w:pPr>
              <w:pStyle w:val="12"/>
              <w:spacing w:line="360" w:lineRule="auto"/>
              <w:jc w:val="center"/>
              <w:rPr>
                <w:rFonts w:ascii="宋体" w:hAnsi="宋体" w:eastAsia="宋体" w:cs="宋体"/>
                <w:szCs w:val="21"/>
              </w:rPr>
            </w:pPr>
          </w:p>
        </w:tc>
        <w:tc>
          <w:tcPr>
            <w:tcW w:w="3479" w:type="dxa"/>
            <w:vAlign w:val="center"/>
          </w:tcPr>
          <w:p>
            <w:pPr>
              <w:pStyle w:val="12"/>
              <w:spacing w:line="360" w:lineRule="auto"/>
              <w:jc w:val="center"/>
              <w:rPr>
                <w:rFonts w:ascii="宋体" w:hAnsi="宋体" w:eastAsia="宋体" w:cs="宋体"/>
                <w:szCs w:val="21"/>
              </w:rPr>
            </w:pPr>
          </w:p>
        </w:tc>
        <w:tc>
          <w:tcPr>
            <w:tcW w:w="3646" w:type="dxa"/>
            <w:vAlign w:val="center"/>
          </w:tcPr>
          <w:p>
            <w:pPr>
              <w:spacing w:line="360" w:lineRule="auto"/>
              <w:jc w:val="center"/>
              <w:rPr>
                <w:rFonts w:ascii="宋体" w:hAnsi="宋体" w:eastAsia="宋体" w:cs="宋体"/>
                <w:szCs w:val="21"/>
              </w:rPr>
            </w:pPr>
          </w:p>
        </w:tc>
      </w:tr>
    </w:tbl>
    <w:p>
      <w:pPr>
        <w:pStyle w:val="12"/>
        <w:adjustRightInd w:val="0"/>
        <w:snapToGrid w:val="0"/>
        <w:spacing w:before="156" w:beforeLines="50" w:line="360" w:lineRule="auto"/>
        <w:ind w:left="0" w:leftChars="0" w:firstLine="482" w:firstLineChars="200"/>
        <w:outlineLvl w:val="1"/>
        <w:rPr>
          <w:rFonts w:ascii="宋体" w:hAnsi="宋体" w:eastAsia="宋体" w:cs="宋体"/>
          <w:b/>
          <w:bCs/>
          <w:sz w:val="24"/>
        </w:rPr>
      </w:pPr>
      <w:r>
        <w:rPr>
          <w:rFonts w:hint="eastAsia" w:ascii="宋体" w:hAnsi="宋体" w:eastAsia="宋体" w:cs="宋体"/>
          <w:b/>
          <w:bCs/>
          <w:sz w:val="24"/>
        </w:rPr>
        <w:t>4.2、施工队伍布置及任务计划</w:t>
      </w:r>
    </w:p>
    <w:p>
      <w:pPr>
        <w:pStyle w:val="12"/>
        <w:adjustRightInd w:val="0"/>
        <w:snapToGrid w:val="0"/>
        <w:spacing w:before="156" w:beforeLines="50" w:line="360" w:lineRule="auto"/>
        <w:ind w:left="0" w:leftChars="0" w:firstLine="480" w:firstLineChars="200"/>
        <w:rPr>
          <w:rFonts w:ascii="宋体" w:hAnsi="宋体" w:eastAsia="宋体" w:cs="宋体"/>
          <w:sz w:val="24"/>
        </w:rPr>
      </w:pPr>
      <w:r>
        <w:rPr>
          <w:rFonts w:hint="eastAsia" w:ascii="宋体" w:hAnsi="宋体" w:eastAsia="宋体" w:cs="宋体"/>
          <w:sz w:val="24"/>
        </w:rPr>
        <w:t>根据本合同段实物工程数量、工期要求，结合本投标人综合实力及现场具体情况为充分发挥动态数量，弹性编制，灵活组织，实现平行、流水、交叉作业，本工程安排面层、桥面病害治理、路面灌缝、标线等施工队伍。</w:t>
      </w:r>
    </w:p>
    <w:p>
      <w:pPr>
        <w:pStyle w:val="12"/>
        <w:adjustRightInd w:val="0"/>
        <w:snapToGrid w:val="0"/>
        <w:spacing w:before="156" w:beforeLines="50" w:line="360" w:lineRule="auto"/>
        <w:ind w:left="0" w:leftChars="0" w:firstLine="480" w:firstLineChars="200"/>
        <w:rPr>
          <w:rFonts w:ascii="宋体" w:hAnsi="宋体" w:eastAsia="宋体" w:cs="宋体"/>
          <w:sz w:val="24"/>
        </w:rPr>
      </w:pPr>
      <w:r>
        <w:rPr>
          <w:rFonts w:hint="eastAsia" w:ascii="宋体" w:hAnsi="宋体" w:eastAsia="宋体" w:cs="宋体"/>
          <w:sz w:val="24"/>
        </w:rPr>
        <w:t xml:space="preserve">任务划分：本合同段分为1个工区，拟上场施工队伍：面层施工队1个，负责全合同段沥青砼面层施工；路面灌缝施工队1个，负责全合同段工区路面灌缝施工；交通工程施工队1个，负责全合同段标线恢复施工；铣刨施工队1个，负责全合同段病害路段的沥青砼面层铣刨施工。 </w:t>
      </w:r>
    </w:p>
    <w:p>
      <w:pPr>
        <w:pStyle w:val="12"/>
        <w:adjustRightInd w:val="0"/>
        <w:snapToGrid w:val="0"/>
        <w:spacing w:line="360" w:lineRule="auto"/>
        <w:jc w:val="center"/>
        <w:rPr>
          <w:rFonts w:ascii="宋体" w:hAnsi="宋体" w:eastAsia="宋体" w:cs="宋体"/>
          <w:b/>
          <w:bCs/>
          <w:sz w:val="24"/>
        </w:rPr>
      </w:pPr>
      <w:r>
        <w:rPr>
          <w:rFonts w:hint="eastAsia" w:ascii="宋体" w:hAnsi="宋体" w:eastAsia="宋体" w:cs="宋体"/>
          <w:b/>
          <w:bCs/>
          <w:sz w:val="24"/>
        </w:rPr>
        <w:t>施工队任务划分表2.1-4</w:t>
      </w:r>
    </w:p>
    <w:tbl>
      <w:tblPr>
        <w:tblStyle w:val="22"/>
        <w:tblW w:w="9360" w:type="dxa"/>
        <w:tblInd w:w="-72"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440"/>
        <w:gridCol w:w="3240"/>
        <w:gridCol w:w="1312"/>
        <w:gridCol w:w="336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083" w:hRule="atLeast"/>
        </w:trPr>
        <w:tc>
          <w:tcPr>
            <w:tcW w:w="1440" w:type="dxa"/>
            <w:vAlign w:val="center"/>
          </w:tcPr>
          <w:p>
            <w:pPr>
              <w:pStyle w:val="12"/>
              <w:spacing w:line="360" w:lineRule="auto"/>
              <w:ind w:left="0" w:leftChars="0"/>
              <w:jc w:val="center"/>
              <w:rPr>
                <w:rFonts w:ascii="宋体" w:hAnsi="宋体" w:eastAsia="宋体" w:cs="宋体"/>
                <w:b/>
                <w:bCs/>
                <w:sz w:val="24"/>
              </w:rPr>
            </w:pPr>
            <w:r>
              <w:rPr>
                <w:rFonts w:hint="eastAsia" w:ascii="宋体" w:hAnsi="宋体" w:eastAsia="宋体" w:cs="宋体"/>
                <w:b/>
                <w:bCs/>
                <w:sz w:val="24"/>
              </w:rPr>
              <w:t>施工队伍</w:t>
            </w:r>
          </w:p>
        </w:tc>
        <w:tc>
          <w:tcPr>
            <w:tcW w:w="3240" w:type="dxa"/>
            <w:vAlign w:val="center"/>
          </w:tcPr>
          <w:p>
            <w:pPr>
              <w:pStyle w:val="12"/>
              <w:spacing w:line="360" w:lineRule="auto"/>
              <w:ind w:left="0" w:leftChars="0"/>
              <w:jc w:val="center"/>
              <w:rPr>
                <w:rFonts w:ascii="宋体" w:hAnsi="宋体" w:eastAsia="宋体" w:cs="宋体"/>
                <w:b/>
                <w:bCs/>
                <w:sz w:val="24"/>
              </w:rPr>
            </w:pPr>
            <w:r>
              <w:rPr>
                <w:rFonts w:hint="eastAsia" w:ascii="宋体" w:hAnsi="宋体" w:eastAsia="宋体" w:cs="宋体"/>
                <w:b/>
                <w:bCs/>
                <w:sz w:val="24"/>
              </w:rPr>
              <w:t>承担项目名称</w:t>
            </w:r>
          </w:p>
        </w:tc>
        <w:tc>
          <w:tcPr>
            <w:tcW w:w="1312" w:type="dxa"/>
            <w:vAlign w:val="center"/>
          </w:tcPr>
          <w:p>
            <w:pPr>
              <w:pStyle w:val="12"/>
              <w:spacing w:line="360" w:lineRule="auto"/>
              <w:ind w:left="0" w:leftChars="0"/>
              <w:jc w:val="center"/>
              <w:rPr>
                <w:rFonts w:ascii="宋体" w:hAnsi="宋体" w:eastAsia="宋体" w:cs="宋体"/>
                <w:b/>
                <w:bCs/>
                <w:sz w:val="24"/>
              </w:rPr>
            </w:pPr>
            <w:r>
              <w:rPr>
                <w:rFonts w:hint="eastAsia" w:ascii="宋体" w:hAnsi="宋体" w:eastAsia="宋体" w:cs="宋体"/>
                <w:b/>
                <w:bCs/>
                <w:sz w:val="24"/>
              </w:rPr>
              <w:t>人数配备</w:t>
            </w:r>
          </w:p>
        </w:tc>
        <w:tc>
          <w:tcPr>
            <w:tcW w:w="3368" w:type="dxa"/>
            <w:vAlign w:val="center"/>
          </w:tcPr>
          <w:p>
            <w:pPr>
              <w:pStyle w:val="12"/>
              <w:spacing w:line="360" w:lineRule="auto"/>
              <w:ind w:left="0" w:leftChars="0"/>
              <w:jc w:val="center"/>
              <w:rPr>
                <w:rFonts w:ascii="宋体" w:hAnsi="宋体" w:eastAsia="宋体" w:cs="宋体"/>
                <w:b/>
                <w:bCs/>
                <w:sz w:val="24"/>
              </w:rPr>
            </w:pPr>
            <w:r>
              <w:rPr>
                <w:rFonts w:hint="eastAsia" w:ascii="宋体" w:hAnsi="宋体" w:eastAsia="宋体" w:cs="宋体"/>
                <w:b/>
                <w:bCs/>
                <w:sz w:val="24"/>
              </w:rPr>
              <w:t>机械配置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090" w:hRule="atLeast"/>
        </w:trPr>
        <w:tc>
          <w:tcPr>
            <w:tcW w:w="1440" w:type="dxa"/>
            <w:vAlign w:val="center"/>
          </w:tcPr>
          <w:p>
            <w:pPr>
              <w:pStyle w:val="12"/>
              <w:spacing w:line="360" w:lineRule="auto"/>
              <w:ind w:left="0" w:leftChars="0"/>
              <w:jc w:val="center"/>
              <w:rPr>
                <w:rFonts w:ascii="宋体" w:hAnsi="宋体" w:eastAsia="宋体" w:cs="宋体"/>
                <w:szCs w:val="21"/>
              </w:rPr>
            </w:pPr>
            <w:r>
              <w:rPr>
                <w:rFonts w:hint="eastAsia" w:ascii="宋体" w:hAnsi="宋体" w:eastAsia="宋体" w:cs="宋体"/>
                <w:szCs w:val="21"/>
              </w:rPr>
              <w:t>面层施工队</w:t>
            </w:r>
          </w:p>
        </w:tc>
        <w:tc>
          <w:tcPr>
            <w:tcW w:w="3240" w:type="dxa"/>
            <w:vAlign w:val="center"/>
          </w:tcPr>
          <w:p>
            <w:pPr>
              <w:pStyle w:val="12"/>
              <w:spacing w:line="360" w:lineRule="auto"/>
              <w:ind w:left="0" w:leftChars="0"/>
              <w:jc w:val="center"/>
              <w:rPr>
                <w:rFonts w:ascii="宋体" w:hAnsi="宋体" w:eastAsia="宋体" w:cs="宋体"/>
                <w:szCs w:val="21"/>
              </w:rPr>
            </w:pPr>
            <w:r>
              <w:rPr>
                <w:rFonts w:hint="eastAsia" w:ascii="宋体" w:hAnsi="宋体" w:eastAsia="宋体" w:cs="宋体"/>
                <w:szCs w:val="21"/>
              </w:rPr>
              <w:t>负责本合同段沥青砼面层</w:t>
            </w:r>
          </w:p>
        </w:tc>
        <w:tc>
          <w:tcPr>
            <w:tcW w:w="1312" w:type="dxa"/>
            <w:vAlign w:val="center"/>
          </w:tcPr>
          <w:p>
            <w:pPr>
              <w:pStyle w:val="12"/>
              <w:spacing w:line="360" w:lineRule="auto"/>
              <w:ind w:left="0" w:leftChars="0"/>
              <w:jc w:val="center"/>
              <w:rPr>
                <w:rFonts w:ascii="宋体" w:hAnsi="宋体" w:eastAsia="宋体" w:cs="宋体"/>
                <w:szCs w:val="21"/>
              </w:rPr>
            </w:pPr>
            <w:r>
              <w:rPr>
                <w:rFonts w:hint="eastAsia" w:ascii="宋体" w:hAnsi="宋体" w:eastAsia="宋体" w:cs="宋体"/>
                <w:szCs w:val="21"/>
              </w:rPr>
              <w:t>38</w:t>
            </w:r>
          </w:p>
        </w:tc>
        <w:tc>
          <w:tcPr>
            <w:tcW w:w="3368" w:type="dxa"/>
            <w:vAlign w:val="center"/>
          </w:tcPr>
          <w:p>
            <w:pPr>
              <w:pStyle w:val="12"/>
              <w:spacing w:line="360" w:lineRule="auto"/>
              <w:ind w:left="0" w:leftChars="0" w:firstLine="210" w:firstLineChars="100"/>
              <w:jc w:val="center"/>
              <w:rPr>
                <w:rFonts w:ascii="宋体" w:hAnsi="宋体" w:eastAsia="宋体" w:cs="宋体"/>
                <w:szCs w:val="21"/>
              </w:rPr>
            </w:pPr>
            <w:r>
              <w:rPr>
                <w:rFonts w:hint="eastAsia" w:ascii="宋体" w:hAnsi="宋体" w:eastAsia="宋体" w:cs="宋体"/>
                <w:szCs w:val="21"/>
              </w:rPr>
              <w:t>4000型沥青砼拌合站1套、DD130双光轮压路机2台、胶轮压路机1台、ABG423沥青砼摊铺机1台。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257" w:hRule="atLeast"/>
        </w:trPr>
        <w:tc>
          <w:tcPr>
            <w:tcW w:w="1440" w:type="dxa"/>
            <w:vAlign w:val="center"/>
          </w:tcPr>
          <w:p>
            <w:pPr>
              <w:pStyle w:val="12"/>
              <w:spacing w:line="360" w:lineRule="auto"/>
              <w:ind w:left="0" w:leftChars="0"/>
              <w:jc w:val="center"/>
              <w:rPr>
                <w:rFonts w:ascii="宋体" w:hAnsi="宋体" w:eastAsia="宋体" w:cs="宋体"/>
                <w:szCs w:val="21"/>
              </w:rPr>
            </w:pPr>
            <w:r>
              <w:rPr>
                <w:rFonts w:hint="eastAsia" w:ascii="宋体" w:hAnsi="宋体" w:eastAsia="宋体" w:cs="宋体"/>
                <w:szCs w:val="21"/>
              </w:rPr>
              <w:t>路面灌缝施工队</w:t>
            </w:r>
          </w:p>
        </w:tc>
        <w:tc>
          <w:tcPr>
            <w:tcW w:w="3240" w:type="dxa"/>
            <w:vAlign w:val="center"/>
          </w:tcPr>
          <w:p>
            <w:pPr>
              <w:pStyle w:val="12"/>
              <w:spacing w:line="360" w:lineRule="auto"/>
              <w:ind w:left="0" w:leftChars="0"/>
              <w:jc w:val="center"/>
              <w:rPr>
                <w:rFonts w:ascii="宋体" w:hAnsi="宋体" w:eastAsia="宋体" w:cs="宋体"/>
                <w:szCs w:val="21"/>
              </w:rPr>
            </w:pPr>
            <w:r>
              <w:rPr>
                <w:rFonts w:hint="eastAsia" w:ascii="宋体" w:hAnsi="宋体" w:eastAsia="宋体" w:cs="宋体"/>
                <w:szCs w:val="21"/>
              </w:rPr>
              <w:t>负责本合同段路面灌缝施工</w:t>
            </w:r>
          </w:p>
        </w:tc>
        <w:tc>
          <w:tcPr>
            <w:tcW w:w="1312" w:type="dxa"/>
            <w:vAlign w:val="center"/>
          </w:tcPr>
          <w:p>
            <w:pPr>
              <w:pStyle w:val="12"/>
              <w:spacing w:line="360" w:lineRule="auto"/>
              <w:ind w:left="0" w:leftChars="0"/>
              <w:jc w:val="center"/>
              <w:rPr>
                <w:rFonts w:ascii="宋体" w:hAnsi="宋体" w:eastAsia="宋体" w:cs="宋体"/>
                <w:szCs w:val="21"/>
              </w:rPr>
            </w:pPr>
            <w:r>
              <w:rPr>
                <w:rFonts w:hint="eastAsia" w:ascii="宋体" w:hAnsi="宋体" w:eastAsia="宋体" w:cs="宋体"/>
                <w:szCs w:val="21"/>
              </w:rPr>
              <w:t>10</w:t>
            </w:r>
          </w:p>
        </w:tc>
        <w:tc>
          <w:tcPr>
            <w:tcW w:w="3368" w:type="dxa"/>
            <w:vAlign w:val="center"/>
          </w:tcPr>
          <w:p>
            <w:pPr>
              <w:pStyle w:val="12"/>
              <w:spacing w:line="360" w:lineRule="auto"/>
              <w:ind w:left="0" w:leftChars="0"/>
              <w:jc w:val="center"/>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灌缝机1台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257" w:hRule="atLeast"/>
        </w:trPr>
        <w:tc>
          <w:tcPr>
            <w:tcW w:w="1440" w:type="dxa"/>
            <w:vAlign w:val="center"/>
          </w:tcPr>
          <w:p>
            <w:pPr>
              <w:pStyle w:val="12"/>
              <w:spacing w:line="360" w:lineRule="auto"/>
              <w:ind w:left="0" w:leftChars="0"/>
              <w:jc w:val="center"/>
              <w:rPr>
                <w:rFonts w:ascii="宋体" w:hAnsi="宋体" w:eastAsia="宋体" w:cs="宋体"/>
                <w:szCs w:val="21"/>
              </w:rPr>
            </w:pPr>
            <w:r>
              <w:rPr>
                <w:rFonts w:hint="eastAsia" w:ascii="宋体" w:hAnsi="宋体" w:eastAsia="宋体" w:cs="宋体"/>
                <w:szCs w:val="21"/>
              </w:rPr>
              <w:t>交通工程施工队</w:t>
            </w:r>
          </w:p>
        </w:tc>
        <w:tc>
          <w:tcPr>
            <w:tcW w:w="3240" w:type="dxa"/>
            <w:vAlign w:val="center"/>
          </w:tcPr>
          <w:p>
            <w:pPr>
              <w:pStyle w:val="12"/>
              <w:spacing w:line="360" w:lineRule="auto"/>
              <w:ind w:left="0" w:leftChars="0"/>
              <w:jc w:val="center"/>
              <w:rPr>
                <w:rFonts w:ascii="宋体" w:hAnsi="宋体" w:eastAsia="宋体" w:cs="宋体"/>
                <w:szCs w:val="21"/>
              </w:rPr>
            </w:pPr>
            <w:r>
              <w:rPr>
                <w:rFonts w:hint="eastAsia" w:ascii="宋体" w:hAnsi="宋体" w:eastAsia="宋体" w:cs="宋体"/>
                <w:szCs w:val="21"/>
              </w:rPr>
              <w:t>负责本合同段路面标线施工</w:t>
            </w:r>
          </w:p>
        </w:tc>
        <w:tc>
          <w:tcPr>
            <w:tcW w:w="1312" w:type="dxa"/>
            <w:vAlign w:val="center"/>
          </w:tcPr>
          <w:p>
            <w:pPr>
              <w:pStyle w:val="12"/>
              <w:spacing w:line="360" w:lineRule="auto"/>
              <w:ind w:left="0" w:leftChars="0"/>
              <w:jc w:val="center"/>
              <w:rPr>
                <w:rFonts w:ascii="宋体" w:hAnsi="宋体" w:eastAsia="宋体" w:cs="宋体"/>
                <w:szCs w:val="21"/>
              </w:rPr>
            </w:pPr>
            <w:r>
              <w:rPr>
                <w:rFonts w:hint="eastAsia" w:ascii="宋体" w:hAnsi="宋体" w:eastAsia="宋体" w:cs="宋体"/>
                <w:szCs w:val="21"/>
              </w:rPr>
              <w:t>8</w:t>
            </w:r>
          </w:p>
        </w:tc>
        <w:tc>
          <w:tcPr>
            <w:tcW w:w="3368" w:type="dxa"/>
            <w:vAlign w:val="center"/>
          </w:tcPr>
          <w:p>
            <w:pPr>
              <w:pStyle w:val="12"/>
              <w:spacing w:line="360" w:lineRule="auto"/>
              <w:ind w:left="0" w:leftChars="0"/>
              <w:jc w:val="center"/>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热熔标线机1台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257" w:hRule="atLeast"/>
        </w:trPr>
        <w:tc>
          <w:tcPr>
            <w:tcW w:w="1440" w:type="dxa"/>
            <w:vAlign w:val="center"/>
          </w:tcPr>
          <w:p>
            <w:pPr>
              <w:pStyle w:val="12"/>
              <w:spacing w:line="360" w:lineRule="auto"/>
              <w:ind w:left="0" w:leftChars="0"/>
              <w:jc w:val="center"/>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铣刨施工队</w:t>
            </w:r>
          </w:p>
        </w:tc>
        <w:tc>
          <w:tcPr>
            <w:tcW w:w="3240" w:type="dxa"/>
            <w:vAlign w:val="center"/>
          </w:tcPr>
          <w:p>
            <w:pPr>
              <w:pStyle w:val="12"/>
              <w:spacing w:line="360" w:lineRule="auto"/>
              <w:ind w:left="0" w:leftChars="0"/>
              <w:jc w:val="center"/>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负责本合同段沥青砼面层铣刨</w:t>
            </w:r>
          </w:p>
        </w:tc>
        <w:tc>
          <w:tcPr>
            <w:tcW w:w="1312" w:type="dxa"/>
            <w:vAlign w:val="center"/>
          </w:tcPr>
          <w:p>
            <w:pPr>
              <w:pStyle w:val="12"/>
              <w:spacing w:line="360" w:lineRule="auto"/>
              <w:ind w:left="0" w:leftChars="0"/>
              <w:jc w:val="center"/>
              <w:rPr>
                <w:rFonts w:ascii="宋体" w:hAnsi="宋体" w:eastAsia="宋体" w:cs="宋体"/>
                <w:color w:val="FF0000"/>
                <w:szCs w:val="21"/>
              </w:rPr>
            </w:pPr>
            <w:r>
              <w:rPr>
                <w:rFonts w:hint="eastAsia" w:ascii="宋体" w:hAnsi="宋体" w:eastAsia="宋体" w:cs="宋体"/>
                <w:color w:val="auto"/>
                <w:szCs w:val="21"/>
              </w:rPr>
              <w:t>10</w:t>
            </w:r>
          </w:p>
        </w:tc>
        <w:tc>
          <w:tcPr>
            <w:tcW w:w="3368" w:type="dxa"/>
            <w:vAlign w:val="center"/>
          </w:tcPr>
          <w:p>
            <w:pPr>
              <w:pStyle w:val="12"/>
              <w:spacing w:line="360" w:lineRule="auto"/>
              <w:ind w:left="0" w:leftChars="0"/>
              <w:jc w:val="center"/>
              <w:rPr>
                <w:rFonts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沥青砼铣刨机1台、清扫车</w:t>
            </w:r>
            <w:r>
              <w:rPr>
                <w:rFonts w:ascii="宋体" w:hAnsi="宋体" w:eastAsia="宋体" w:cs="宋体"/>
                <w:color w:val="000000" w:themeColor="text1"/>
                <w:szCs w:val="21"/>
                <w14:textFill>
                  <w14:solidFill>
                    <w14:schemeClr w14:val="tx1"/>
                  </w14:solidFill>
                </w14:textFill>
              </w:rPr>
              <w:t>2</w:t>
            </w:r>
            <w:r>
              <w:rPr>
                <w:rFonts w:hint="eastAsia" w:ascii="宋体" w:hAnsi="宋体" w:eastAsia="宋体" w:cs="宋体"/>
                <w:color w:val="000000" w:themeColor="text1"/>
                <w:szCs w:val="21"/>
                <w14:textFill>
                  <w14:solidFill>
                    <w14:schemeClr w14:val="tx1"/>
                  </w14:solidFill>
                </w14:textFill>
              </w:rPr>
              <w:t>辆、自卸车</w:t>
            </w:r>
            <w:r>
              <w:rPr>
                <w:rFonts w:ascii="宋体" w:hAnsi="宋体" w:eastAsia="宋体" w:cs="宋体"/>
                <w:color w:val="000000" w:themeColor="text1"/>
                <w:szCs w:val="21"/>
                <w14:textFill>
                  <w14:solidFill>
                    <w14:schemeClr w14:val="tx1"/>
                  </w14:solidFill>
                </w14:textFill>
              </w:rPr>
              <w:t>10</w:t>
            </w:r>
            <w:r>
              <w:rPr>
                <w:rFonts w:hint="eastAsia" w:ascii="宋体" w:hAnsi="宋体" w:eastAsia="宋体" w:cs="宋体"/>
                <w:color w:val="000000" w:themeColor="text1"/>
                <w:szCs w:val="21"/>
                <w14:textFill>
                  <w14:solidFill>
                    <w14:schemeClr w14:val="tx1"/>
                  </w14:solidFill>
                </w14:textFill>
              </w:rPr>
              <w:t>辆</w:t>
            </w:r>
          </w:p>
        </w:tc>
      </w:tr>
    </w:tbl>
    <w:p>
      <w:pPr>
        <w:pStyle w:val="12"/>
        <w:spacing w:line="360" w:lineRule="auto"/>
        <w:ind w:left="0" w:leftChars="0" w:firstLine="482" w:firstLineChars="200"/>
        <w:outlineLvl w:val="1"/>
        <w:rPr>
          <w:rFonts w:ascii="宋体" w:hAnsi="宋体" w:eastAsia="宋体" w:cs="宋体"/>
          <w:b/>
          <w:bCs/>
          <w:sz w:val="24"/>
        </w:rPr>
      </w:pPr>
      <w:r>
        <w:rPr>
          <w:rFonts w:hint="eastAsia" w:ascii="宋体" w:hAnsi="宋体" w:eastAsia="宋体" w:cs="宋体"/>
          <w:b/>
          <w:bCs/>
          <w:sz w:val="24"/>
        </w:rPr>
        <w:t>4.3、机械设备及试验仪器</w:t>
      </w:r>
    </w:p>
    <w:p>
      <w:pPr>
        <w:pStyle w:val="12"/>
        <w:spacing w:line="360" w:lineRule="auto"/>
        <w:ind w:left="0" w:leftChars="0" w:firstLine="480" w:firstLineChars="200"/>
        <w:rPr>
          <w:rFonts w:ascii="宋体" w:hAnsi="宋体" w:eastAsia="宋体" w:cs="宋体"/>
          <w:b/>
          <w:bCs/>
          <w:sz w:val="24"/>
        </w:rPr>
      </w:pPr>
      <w:r>
        <w:rPr>
          <w:rFonts w:hint="eastAsia" w:ascii="宋体" w:hAnsi="宋体" w:eastAsia="宋体" w:cs="宋体"/>
          <w:sz w:val="24"/>
        </w:rPr>
        <w:t>根据本合同段工程情况和施工组织总体安排及定额测算，配制本合同工程施工主要施工机械与设备。机械设备调配须根据工程进展实际需要和监理工程师的要求，及时分期分批到场，保证工程所需，杜绝延误。</w:t>
      </w:r>
    </w:p>
    <w:p>
      <w:pPr>
        <w:pStyle w:val="12"/>
        <w:spacing w:line="360" w:lineRule="auto"/>
        <w:jc w:val="center"/>
        <w:rPr>
          <w:rFonts w:ascii="宋体" w:hAnsi="宋体" w:eastAsia="宋体" w:cs="宋体"/>
          <w:b/>
          <w:bCs/>
          <w:sz w:val="24"/>
        </w:rPr>
      </w:pPr>
    </w:p>
    <w:p>
      <w:pPr>
        <w:pStyle w:val="12"/>
        <w:spacing w:line="360" w:lineRule="auto"/>
        <w:jc w:val="center"/>
        <w:outlineLvl w:val="2"/>
        <w:rPr>
          <w:rFonts w:ascii="宋体" w:hAnsi="宋体" w:eastAsia="宋体" w:cs="宋体"/>
          <w:b/>
          <w:bCs/>
          <w:sz w:val="24"/>
        </w:rPr>
      </w:pPr>
      <w:r>
        <w:rPr>
          <w:rFonts w:hint="eastAsia" w:ascii="宋体" w:hAnsi="宋体" w:eastAsia="宋体" w:cs="宋体"/>
          <w:b/>
          <w:bCs/>
          <w:sz w:val="24"/>
        </w:rPr>
        <w:t>计划进场机械设备表3.1-4</w:t>
      </w:r>
    </w:p>
    <w:tbl>
      <w:tblPr>
        <w:tblStyle w:val="22"/>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897"/>
        <w:gridCol w:w="4914"/>
        <w:gridCol w:w="864"/>
        <w:gridCol w:w="2117"/>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25" w:hRule="atLeast"/>
          <w:jc w:val="center"/>
        </w:trPr>
        <w:tc>
          <w:tcPr>
            <w:tcW w:w="897" w:type="dxa"/>
          </w:tcPr>
          <w:p>
            <w:pPr>
              <w:tabs>
                <w:tab w:val="center" w:pos="4252"/>
              </w:tabs>
              <w:snapToGrid w:val="0"/>
              <w:spacing w:line="360" w:lineRule="auto"/>
              <w:rPr>
                <w:rFonts w:ascii="宋体" w:hAnsi="宋体" w:eastAsia="宋体" w:cs="宋体"/>
                <w:szCs w:val="21"/>
              </w:rPr>
            </w:pPr>
          </w:p>
        </w:tc>
        <w:tc>
          <w:tcPr>
            <w:tcW w:w="4914" w:type="dxa"/>
          </w:tcPr>
          <w:p>
            <w:pPr>
              <w:tabs>
                <w:tab w:val="center" w:pos="4252"/>
              </w:tabs>
              <w:snapToGrid w:val="0"/>
              <w:spacing w:line="360" w:lineRule="auto"/>
              <w:jc w:val="center"/>
              <w:rPr>
                <w:rFonts w:ascii="宋体" w:hAnsi="宋体" w:eastAsia="宋体" w:cs="宋体"/>
                <w:b/>
                <w:bCs/>
                <w:szCs w:val="21"/>
              </w:rPr>
            </w:pPr>
            <w:r>
              <w:rPr>
                <w:rFonts w:hint="eastAsia" w:ascii="宋体" w:hAnsi="宋体" w:eastAsia="宋体" w:cs="宋体"/>
                <w:b/>
                <w:bCs/>
                <w:szCs w:val="21"/>
              </w:rPr>
              <w:t>设备名称</w:t>
            </w:r>
          </w:p>
        </w:tc>
        <w:tc>
          <w:tcPr>
            <w:tcW w:w="864" w:type="dxa"/>
          </w:tcPr>
          <w:p>
            <w:pPr>
              <w:tabs>
                <w:tab w:val="center" w:pos="4252"/>
              </w:tabs>
              <w:snapToGrid w:val="0"/>
              <w:spacing w:line="360" w:lineRule="auto"/>
              <w:jc w:val="center"/>
              <w:rPr>
                <w:rFonts w:ascii="宋体" w:hAnsi="宋体" w:eastAsia="宋体" w:cs="宋体"/>
                <w:b/>
                <w:bCs/>
                <w:szCs w:val="21"/>
              </w:rPr>
            </w:pPr>
            <w:r>
              <w:rPr>
                <w:rFonts w:hint="eastAsia" w:ascii="宋体" w:hAnsi="宋体" w:eastAsia="宋体" w:cs="宋体"/>
                <w:b/>
                <w:bCs/>
                <w:szCs w:val="21"/>
              </w:rPr>
              <w:t>数量</w:t>
            </w:r>
          </w:p>
        </w:tc>
        <w:tc>
          <w:tcPr>
            <w:tcW w:w="2117" w:type="dxa"/>
          </w:tcPr>
          <w:p>
            <w:pPr>
              <w:tabs>
                <w:tab w:val="center" w:pos="4252"/>
              </w:tabs>
              <w:snapToGrid w:val="0"/>
              <w:spacing w:line="360" w:lineRule="auto"/>
              <w:jc w:val="center"/>
              <w:rPr>
                <w:rFonts w:ascii="宋体" w:hAnsi="宋体" w:eastAsia="宋体" w:cs="宋体"/>
                <w:b/>
                <w:bCs/>
                <w:szCs w:val="21"/>
              </w:rPr>
            </w:pPr>
            <w:r>
              <w:rPr>
                <w:rFonts w:hint="eastAsia" w:ascii="宋体" w:hAnsi="宋体" w:eastAsia="宋体" w:cs="宋体"/>
                <w:b/>
                <w:bCs/>
                <w:szCs w:val="21"/>
              </w:rPr>
              <w:t>备注</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4" w:hRule="atLeast"/>
          <w:jc w:val="center"/>
        </w:trPr>
        <w:tc>
          <w:tcPr>
            <w:tcW w:w="897" w:type="dxa"/>
          </w:tcPr>
          <w:p>
            <w:pPr>
              <w:tabs>
                <w:tab w:val="center" w:pos="4252"/>
              </w:tabs>
              <w:snapToGrid w:val="0"/>
              <w:spacing w:line="360" w:lineRule="auto"/>
              <w:jc w:val="center"/>
              <w:rPr>
                <w:rFonts w:ascii="宋体" w:hAnsi="宋体" w:eastAsia="宋体" w:cs="宋体"/>
                <w:szCs w:val="21"/>
              </w:rPr>
            </w:pPr>
            <w:r>
              <w:rPr>
                <w:rFonts w:hint="eastAsia" w:ascii="宋体" w:hAnsi="宋体" w:eastAsia="宋体" w:cs="宋体"/>
                <w:szCs w:val="21"/>
              </w:rPr>
              <w:t>1</w:t>
            </w:r>
          </w:p>
        </w:tc>
        <w:tc>
          <w:tcPr>
            <w:tcW w:w="4914" w:type="dxa"/>
          </w:tcPr>
          <w:p>
            <w:pPr>
              <w:tabs>
                <w:tab w:val="center" w:pos="4252"/>
              </w:tabs>
              <w:snapToGrid w:val="0"/>
              <w:spacing w:line="360" w:lineRule="auto"/>
              <w:jc w:val="center"/>
              <w:rPr>
                <w:rFonts w:ascii="宋体" w:hAnsi="宋体" w:eastAsia="宋体" w:cs="宋体"/>
                <w:szCs w:val="21"/>
              </w:rPr>
            </w:pPr>
            <w:r>
              <w:rPr>
                <w:rFonts w:hint="eastAsia" w:ascii="宋体" w:hAnsi="宋体" w:eastAsia="宋体" w:cs="宋体"/>
                <w:szCs w:val="21"/>
              </w:rPr>
              <w:t>DD130双钢轮压路机</w:t>
            </w:r>
          </w:p>
        </w:tc>
        <w:tc>
          <w:tcPr>
            <w:tcW w:w="864" w:type="dxa"/>
          </w:tcPr>
          <w:p>
            <w:pPr>
              <w:tabs>
                <w:tab w:val="center" w:pos="4252"/>
              </w:tabs>
              <w:snapToGrid w:val="0"/>
              <w:spacing w:line="360" w:lineRule="auto"/>
              <w:jc w:val="center"/>
              <w:rPr>
                <w:rFonts w:ascii="宋体" w:hAnsi="宋体" w:eastAsia="宋体" w:cs="宋体"/>
                <w:szCs w:val="21"/>
              </w:rPr>
            </w:pPr>
            <w:r>
              <w:rPr>
                <w:rFonts w:hint="eastAsia" w:ascii="宋体" w:hAnsi="宋体" w:eastAsia="宋体" w:cs="宋体"/>
                <w:szCs w:val="21"/>
                <w:lang w:val="en-US" w:eastAsia="zh-CN"/>
              </w:rPr>
              <w:t>1</w:t>
            </w:r>
            <w:r>
              <w:rPr>
                <w:rFonts w:hint="eastAsia" w:ascii="宋体" w:hAnsi="宋体" w:eastAsia="宋体" w:cs="宋体"/>
                <w:szCs w:val="21"/>
              </w:rPr>
              <w:t>台</w:t>
            </w:r>
          </w:p>
        </w:tc>
        <w:tc>
          <w:tcPr>
            <w:tcW w:w="2117" w:type="dxa"/>
          </w:tcPr>
          <w:p>
            <w:pPr>
              <w:tabs>
                <w:tab w:val="center" w:pos="4252"/>
              </w:tabs>
              <w:snapToGrid w:val="0"/>
              <w:spacing w:line="360" w:lineRule="auto"/>
              <w:jc w:val="center"/>
              <w:rPr>
                <w:rFonts w:ascii="宋体" w:hAnsi="宋体" w:eastAsia="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06" w:hRule="atLeast"/>
          <w:jc w:val="center"/>
        </w:trPr>
        <w:tc>
          <w:tcPr>
            <w:tcW w:w="897" w:type="dxa"/>
          </w:tcPr>
          <w:p>
            <w:pPr>
              <w:tabs>
                <w:tab w:val="center" w:pos="4252"/>
              </w:tabs>
              <w:snapToGrid w:val="0"/>
              <w:spacing w:line="360" w:lineRule="auto"/>
              <w:jc w:val="center"/>
              <w:rPr>
                <w:rFonts w:ascii="宋体" w:hAnsi="宋体" w:eastAsia="宋体" w:cs="宋体"/>
                <w:szCs w:val="21"/>
              </w:rPr>
            </w:pPr>
            <w:r>
              <w:rPr>
                <w:rFonts w:hint="eastAsia" w:ascii="宋体" w:hAnsi="宋体" w:eastAsia="宋体" w:cs="宋体"/>
                <w:szCs w:val="21"/>
              </w:rPr>
              <w:t>2</w:t>
            </w:r>
          </w:p>
        </w:tc>
        <w:tc>
          <w:tcPr>
            <w:tcW w:w="4914" w:type="dxa"/>
          </w:tcPr>
          <w:p>
            <w:pPr>
              <w:snapToGrid w:val="0"/>
              <w:spacing w:line="360" w:lineRule="auto"/>
              <w:jc w:val="center"/>
              <w:rPr>
                <w:rFonts w:ascii="宋体" w:hAnsi="宋体" w:eastAsia="宋体" w:cs="宋体"/>
                <w:szCs w:val="21"/>
              </w:rPr>
            </w:pPr>
            <w:r>
              <w:rPr>
                <w:rFonts w:hint="eastAsia" w:ascii="宋体" w:hAnsi="宋体" w:eastAsia="宋体" w:cs="宋体"/>
                <w:szCs w:val="21"/>
              </w:rPr>
              <w:t>2</w:t>
            </w:r>
            <w:r>
              <w:rPr>
                <w:rFonts w:ascii="宋体" w:hAnsi="宋体" w:eastAsia="宋体" w:cs="宋体"/>
                <w:szCs w:val="21"/>
              </w:rPr>
              <w:t>6</w:t>
            </w:r>
            <w:r>
              <w:rPr>
                <w:rFonts w:hint="eastAsia" w:ascii="宋体" w:hAnsi="宋体" w:eastAsia="宋体" w:cs="宋体"/>
                <w:szCs w:val="21"/>
              </w:rPr>
              <w:t>t胶轮压路机</w:t>
            </w:r>
          </w:p>
        </w:tc>
        <w:tc>
          <w:tcPr>
            <w:tcW w:w="864" w:type="dxa"/>
          </w:tcPr>
          <w:p>
            <w:pPr>
              <w:snapToGrid w:val="0"/>
              <w:spacing w:line="360" w:lineRule="auto"/>
              <w:jc w:val="center"/>
              <w:rPr>
                <w:rFonts w:ascii="宋体" w:hAnsi="宋体" w:eastAsia="宋体" w:cs="宋体"/>
                <w:szCs w:val="21"/>
              </w:rPr>
            </w:pPr>
            <w:r>
              <w:rPr>
                <w:rFonts w:hint="eastAsia" w:ascii="宋体" w:hAnsi="宋体" w:eastAsia="宋体" w:cs="宋体"/>
                <w:szCs w:val="21"/>
              </w:rPr>
              <w:t>1台</w:t>
            </w:r>
          </w:p>
        </w:tc>
        <w:tc>
          <w:tcPr>
            <w:tcW w:w="2117" w:type="dxa"/>
          </w:tcPr>
          <w:p>
            <w:pPr>
              <w:tabs>
                <w:tab w:val="center" w:pos="4252"/>
              </w:tabs>
              <w:snapToGrid w:val="0"/>
              <w:spacing w:line="360" w:lineRule="auto"/>
              <w:jc w:val="center"/>
              <w:rPr>
                <w:rFonts w:ascii="宋体" w:hAnsi="宋体" w:eastAsia="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91" w:hRule="atLeast"/>
          <w:jc w:val="center"/>
        </w:trPr>
        <w:tc>
          <w:tcPr>
            <w:tcW w:w="897" w:type="dxa"/>
          </w:tcPr>
          <w:p>
            <w:pPr>
              <w:tabs>
                <w:tab w:val="center" w:pos="4252"/>
              </w:tabs>
              <w:snapToGrid w:val="0"/>
              <w:spacing w:line="360" w:lineRule="auto"/>
              <w:jc w:val="center"/>
              <w:rPr>
                <w:rFonts w:ascii="宋体" w:hAnsi="宋体" w:eastAsia="宋体" w:cs="宋体"/>
                <w:szCs w:val="21"/>
              </w:rPr>
            </w:pPr>
            <w:r>
              <w:rPr>
                <w:rFonts w:hint="eastAsia" w:ascii="宋体" w:hAnsi="宋体" w:eastAsia="宋体" w:cs="宋体"/>
                <w:szCs w:val="21"/>
              </w:rPr>
              <w:t>3</w:t>
            </w:r>
          </w:p>
        </w:tc>
        <w:tc>
          <w:tcPr>
            <w:tcW w:w="4914" w:type="dxa"/>
          </w:tcPr>
          <w:p>
            <w:pPr>
              <w:tabs>
                <w:tab w:val="center" w:pos="4252"/>
              </w:tabs>
              <w:snapToGrid w:val="0"/>
              <w:spacing w:line="360" w:lineRule="auto"/>
              <w:jc w:val="center"/>
              <w:rPr>
                <w:rFonts w:ascii="宋体" w:hAnsi="宋体" w:eastAsia="宋体" w:cs="宋体"/>
                <w:szCs w:val="21"/>
              </w:rPr>
            </w:pPr>
            <w:r>
              <w:rPr>
                <w:rFonts w:hint="eastAsia" w:ascii="宋体" w:hAnsi="宋体" w:eastAsia="宋体" w:cs="宋体"/>
                <w:szCs w:val="21"/>
                <w:lang w:val="en-US" w:eastAsia="zh-CN"/>
              </w:rPr>
              <w:t>4</w:t>
            </w:r>
            <w:r>
              <w:rPr>
                <w:rFonts w:hint="eastAsia" w:ascii="宋体" w:hAnsi="宋体" w:eastAsia="宋体" w:cs="宋体"/>
                <w:szCs w:val="21"/>
              </w:rPr>
              <w:t>000型沥青砼拌和站</w:t>
            </w:r>
          </w:p>
        </w:tc>
        <w:tc>
          <w:tcPr>
            <w:tcW w:w="864" w:type="dxa"/>
          </w:tcPr>
          <w:p>
            <w:pPr>
              <w:snapToGrid w:val="0"/>
              <w:spacing w:line="360" w:lineRule="auto"/>
              <w:jc w:val="center"/>
              <w:rPr>
                <w:rFonts w:ascii="宋体" w:hAnsi="宋体" w:eastAsia="宋体" w:cs="宋体"/>
                <w:szCs w:val="21"/>
              </w:rPr>
            </w:pPr>
            <w:r>
              <w:rPr>
                <w:rFonts w:hint="eastAsia" w:ascii="宋体" w:hAnsi="宋体" w:eastAsia="宋体" w:cs="宋体"/>
                <w:szCs w:val="21"/>
              </w:rPr>
              <w:t>1座</w:t>
            </w:r>
          </w:p>
        </w:tc>
        <w:tc>
          <w:tcPr>
            <w:tcW w:w="2117" w:type="dxa"/>
          </w:tcPr>
          <w:p>
            <w:pPr>
              <w:tabs>
                <w:tab w:val="center" w:pos="4252"/>
              </w:tabs>
              <w:snapToGrid w:val="0"/>
              <w:spacing w:line="360" w:lineRule="auto"/>
              <w:jc w:val="center"/>
              <w:rPr>
                <w:rFonts w:ascii="宋体" w:hAnsi="宋体" w:eastAsia="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30" w:hRule="atLeast"/>
          <w:jc w:val="center"/>
        </w:trPr>
        <w:tc>
          <w:tcPr>
            <w:tcW w:w="897" w:type="dxa"/>
          </w:tcPr>
          <w:p>
            <w:pPr>
              <w:tabs>
                <w:tab w:val="center" w:pos="4252"/>
              </w:tabs>
              <w:snapToGrid w:val="0"/>
              <w:spacing w:line="360" w:lineRule="auto"/>
              <w:jc w:val="center"/>
              <w:rPr>
                <w:rFonts w:ascii="宋体" w:hAnsi="宋体" w:eastAsia="宋体" w:cs="宋体"/>
                <w:szCs w:val="21"/>
              </w:rPr>
            </w:pPr>
            <w:r>
              <w:rPr>
                <w:rFonts w:hint="eastAsia" w:ascii="宋体" w:hAnsi="宋体" w:eastAsia="宋体" w:cs="宋体"/>
                <w:szCs w:val="21"/>
              </w:rPr>
              <w:t>4</w:t>
            </w:r>
          </w:p>
        </w:tc>
        <w:tc>
          <w:tcPr>
            <w:tcW w:w="4914" w:type="dxa"/>
          </w:tcPr>
          <w:p>
            <w:pPr>
              <w:tabs>
                <w:tab w:val="center" w:pos="4252"/>
              </w:tabs>
              <w:snapToGrid w:val="0"/>
              <w:spacing w:line="360" w:lineRule="auto"/>
              <w:jc w:val="center"/>
              <w:rPr>
                <w:rFonts w:ascii="宋体" w:hAnsi="宋体" w:eastAsia="宋体" w:cs="宋体"/>
                <w:szCs w:val="21"/>
              </w:rPr>
            </w:pPr>
            <w:r>
              <w:rPr>
                <w:rFonts w:hint="eastAsia" w:ascii="宋体" w:hAnsi="宋体" w:eastAsia="宋体" w:cs="宋体"/>
                <w:szCs w:val="21"/>
              </w:rPr>
              <w:t>ABG525沥青砼摊铺机</w:t>
            </w:r>
          </w:p>
        </w:tc>
        <w:tc>
          <w:tcPr>
            <w:tcW w:w="864" w:type="dxa"/>
          </w:tcPr>
          <w:p>
            <w:pPr>
              <w:snapToGrid w:val="0"/>
              <w:spacing w:line="360" w:lineRule="auto"/>
              <w:jc w:val="center"/>
              <w:rPr>
                <w:rFonts w:ascii="宋体" w:hAnsi="宋体" w:eastAsia="宋体" w:cs="宋体"/>
                <w:szCs w:val="21"/>
              </w:rPr>
            </w:pPr>
            <w:r>
              <w:rPr>
                <w:rFonts w:hint="eastAsia" w:ascii="宋体" w:hAnsi="宋体" w:eastAsia="宋体" w:cs="宋体"/>
                <w:szCs w:val="21"/>
              </w:rPr>
              <w:t>1台</w:t>
            </w:r>
          </w:p>
        </w:tc>
        <w:tc>
          <w:tcPr>
            <w:tcW w:w="2117" w:type="dxa"/>
          </w:tcPr>
          <w:p>
            <w:pPr>
              <w:tabs>
                <w:tab w:val="center" w:pos="4252"/>
              </w:tabs>
              <w:snapToGrid w:val="0"/>
              <w:spacing w:line="360" w:lineRule="auto"/>
              <w:jc w:val="center"/>
              <w:rPr>
                <w:rFonts w:ascii="宋体" w:hAnsi="宋体" w:eastAsia="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98" w:hRule="atLeast"/>
          <w:jc w:val="center"/>
        </w:trPr>
        <w:tc>
          <w:tcPr>
            <w:tcW w:w="897" w:type="dxa"/>
          </w:tcPr>
          <w:p>
            <w:pPr>
              <w:tabs>
                <w:tab w:val="center" w:pos="4252"/>
              </w:tabs>
              <w:snapToGrid w:val="0"/>
              <w:spacing w:line="360" w:lineRule="auto"/>
              <w:jc w:val="center"/>
              <w:rPr>
                <w:rFonts w:ascii="宋体" w:hAnsi="宋体" w:eastAsia="宋体" w:cs="宋体"/>
                <w:szCs w:val="21"/>
              </w:rPr>
            </w:pPr>
            <w:r>
              <w:rPr>
                <w:rFonts w:hint="eastAsia" w:ascii="宋体" w:hAnsi="宋体" w:eastAsia="宋体" w:cs="宋体"/>
                <w:szCs w:val="21"/>
              </w:rPr>
              <w:t>5</w:t>
            </w:r>
          </w:p>
        </w:tc>
        <w:tc>
          <w:tcPr>
            <w:tcW w:w="4914" w:type="dxa"/>
          </w:tcPr>
          <w:p>
            <w:pPr>
              <w:tabs>
                <w:tab w:val="center" w:pos="4252"/>
              </w:tabs>
              <w:snapToGrid w:val="0"/>
              <w:spacing w:line="360" w:lineRule="auto"/>
              <w:jc w:val="center"/>
              <w:rPr>
                <w:rFonts w:ascii="宋体" w:hAnsi="宋体" w:eastAsia="宋体" w:cs="宋体"/>
                <w:szCs w:val="21"/>
              </w:rPr>
            </w:pPr>
            <w:r>
              <w:rPr>
                <w:rFonts w:hint="eastAsia" w:ascii="宋体" w:hAnsi="宋体" w:eastAsia="宋体" w:cs="宋体"/>
                <w:szCs w:val="21"/>
              </w:rPr>
              <w:t>ZL50装载机</w:t>
            </w:r>
          </w:p>
        </w:tc>
        <w:tc>
          <w:tcPr>
            <w:tcW w:w="864" w:type="dxa"/>
          </w:tcPr>
          <w:p>
            <w:pPr>
              <w:snapToGrid w:val="0"/>
              <w:spacing w:line="360" w:lineRule="auto"/>
              <w:jc w:val="center"/>
              <w:rPr>
                <w:rFonts w:ascii="宋体" w:hAnsi="宋体" w:eastAsia="宋体" w:cs="宋体"/>
                <w:szCs w:val="21"/>
              </w:rPr>
            </w:pPr>
            <w:r>
              <w:rPr>
                <w:rFonts w:hint="eastAsia" w:ascii="宋体" w:hAnsi="宋体" w:eastAsia="宋体" w:cs="宋体"/>
                <w:szCs w:val="21"/>
              </w:rPr>
              <w:t>4台</w:t>
            </w:r>
          </w:p>
        </w:tc>
        <w:tc>
          <w:tcPr>
            <w:tcW w:w="2117" w:type="dxa"/>
          </w:tcPr>
          <w:p>
            <w:pPr>
              <w:tabs>
                <w:tab w:val="center" w:pos="4252"/>
              </w:tabs>
              <w:snapToGrid w:val="0"/>
              <w:spacing w:line="360" w:lineRule="auto"/>
              <w:jc w:val="center"/>
              <w:rPr>
                <w:rFonts w:ascii="宋体" w:hAnsi="宋体" w:eastAsia="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90" w:hRule="atLeast"/>
          <w:jc w:val="center"/>
        </w:trPr>
        <w:tc>
          <w:tcPr>
            <w:tcW w:w="897" w:type="dxa"/>
          </w:tcPr>
          <w:p>
            <w:pPr>
              <w:tabs>
                <w:tab w:val="center" w:pos="4252"/>
              </w:tabs>
              <w:snapToGrid w:val="0"/>
              <w:spacing w:line="360" w:lineRule="auto"/>
              <w:jc w:val="center"/>
              <w:rPr>
                <w:rFonts w:ascii="宋体" w:hAnsi="宋体" w:eastAsia="宋体" w:cs="宋体"/>
                <w:szCs w:val="21"/>
              </w:rPr>
            </w:pPr>
            <w:r>
              <w:rPr>
                <w:rFonts w:hint="eastAsia" w:ascii="宋体" w:hAnsi="宋体" w:eastAsia="宋体" w:cs="宋体"/>
                <w:szCs w:val="21"/>
              </w:rPr>
              <w:t>6</w:t>
            </w:r>
          </w:p>
        </w:tc>
        <w:tc>
          <w:tcPr>
            <w:tcW w:w="4914" w:type="dxa"/>
          </w:tcPr>
          <w:p>
            <w:pPr>
              <w:tabs>
                <w:tab w:val="center" w:pos="4252"/>
              </w:tabs>
              <w:snapToGrid w:val="0"/>
              <w:spacing w:line="360" w:lineRule="auto"/>
              <w:jc w:val="center"/>
              <w:rPr>
                <w:rFonts w:ascii="宋体" w:hAnsi="宋体" w:eastAsia="宋体" w:cs="宋体"/>
                <w:szCs w:val="21"/>
              </w:rPr>
            </w:pPr>
            <w:r>
              <w:rPr>
                <w:rFonts w:hint="eastAsia" w:ascii="宋体" w:hAnsi="宋体" w:eastAsia="宋体" w:cs="宋体"/>
                <w:szCs w:val="21"/>
              </w:rPr>
              <w:t>15t洒水车</w:t>
            </w:r>
          </w:p>
        </w:tc>
        <w:tc>
          <w:tcPr>
            <w:tcW w:w="864" w:type="dxa"/>
          </w:tcPr>
          <w:p>
            <w:pPr>
              <w:snapToGrid w:val="0"/>
              <w:spacing w:line="360" w:lineRule="auto"/>
              <w:jc w:val="center"/>
              <w:rPr>
                <w:rFonts w:ascii="宋体" w:hAnsi="宋体" w:eastAsia="宋体" w:cs="宋体"/>
                <w:szCs w:val="21"/>
              </w:rPr>
            </w:pPr>
            <w:r>
              <w:rPr>
                <w:rFonts w:hint="eastAsia" w:ascii="宋体" w:hAnsi="宋体" w:eastAsia="宋体" w:cs="宋体"/>
                <w:szCs w:val="21"/>
              </w:rPr>
              <w:t>2台</w:t>
            </w:r>
          </w:p>
        </w:tc>
        <w:tc>
          <w:tcPr>
            <w:tcW w:w="2117" w:type="dxa"/>
          </w:tcPr>
          <w:p>
            <w:pPr>
              <w:tabs>
                <w:tab w:val="center" w:pos="4252"/>
              </w:tabs>
              <w:snapToGrid w:val="0"/>
              <w:spacing w:line="360" w:lineRule="auto"/>
              <w:jc w:val="center"/>
              <w:rPr>
                <w:rFonts w:ascii="宋体" w:hAnsi="宋体" w:eastAsia="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53" w:hRule="atLeast"/>
          <w:jc w:val="center"/>
        </w:trPr>
        <w:tc>
          <w:tcPr>
            <w:tcW w:w="897" w:type="dxa"/>
          </w:tcPr>
          <w:p>
            <w:pPr>
              <w:tabs>
                <w:tab w:val="center" w:pos="4252"/>
              </w:tabs>
              <w:snapToGrid w:val="0"/>
              <w:spacing w:line="360" w:lineRule="auto"/>
              <w:jc w:val="center"/>
              <w:rPr>
                <w:rFonts w:ascii="宋体" w:hAnsi="宋体" w:eastAsia="宋体" w:cs="宋体"/>
                <w:szCs w:val="21"/>
              </w:rPr>
            </w:pPr>
            <w:r>
              <w:rPr>
                <w:rFonts w:hint="eastAsia" w:ascii="宋体" w:hAnsi="宋体" w:eastAsia="宋体" w:cs="宋体"/>
                <w:szCs w:val="21"/>
              </w:rPr>
              <w:t>7</w:t>
            </w:r>
          </w:p>
        </w:tc>
        <w:tc>
          <w:tcPr>
            <w:tcW w:w="4914" w:type="dxa"/>
          </w:tcPr>
          <w:p>
            <w:pPr>
              <w:tabs>
                <w:tab w:val="center" w:pos="4252"/>
              </w:tabs>
              <w:snapToGrid w:val="0"/>
              <w:spacing w:line="360" w:lineRule="auto"/>
              <w:jc w:val="center"/>
              <w:rPr>
                <w:rFonts w:ascii="宋体" w:hAnsi="宋体" w:eastAsia="宋体" w:cs="宋体"/>
                <w:szCs w:val="21"/>
              </w:rPr>
            </w:pPr>
            <w:r>
              <w:rPr>
                <w:rFonts w:hint="eastAsia" w:ascii="宋体" w:hAnsi="宋体" w:eastAsia="宋体" w:cs="宋体"/>
                <w:szCs w:val="21"/>
              </w:rPr>
              <w:t>铣刨机</w:t>
            </w:r>
          </w:p>
        </w:tc>
        <w:tc>
          <w:tcPr>
            <w:tcW w:w="864" w:type="dxa"/>
          </w:tcPr>
          <w:p>
            <w:pPr>
              <w:snapToGrid w:val="0"/>
              <w:spacing w:line="360" w:lineRule="auto"/>
              <w:jc w:val="center"/>
              <w:rPr>
                <w:rFonts w:ascii="宋体" w:hAnsi="宋体" w:eastAsia="宋体" w:cs="宋体"/>
                <w:szCs w:val="21"/>
              </w:rPr>
            </w:pPr>
            <w:r>
              <w:rPr>
                <w:rFonts w:hint="eastAsia" w:ascii="宋体" w:hAnsi="宋体" w:eastAsia="宋体" w:cs="宋体"/>
                <w:szCs w:val="21"/>
              </w:rPr>
              <w:t>1台</w:t>
            </w:r>
          </w:p>
        </w:tc>
        <w:tc>
          <w:tcPr>
            <w:tcW w:w="2117" w:type="dxa"/>
          </w:tcPr>
          <w:p>
            <w:pPr>
              <w:tabs>
                <w:tab w:val="center" w:pos="4252"/>
              </w:tabs>
              <w:snapToGrid w:val="0"/>
              <w:spacing w:line="360" w:lineRule="auto"/>
              <w:jc w:val="center"/>
              <w:rPr>
                <w:rFonts w:ascii="宋体" w:hAnsi="宋体" w:eastAsia="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53" w:hRule="atLeast"/>
          <w:jc w:val="center"/>
        </w:trPr>
        <w:tc>
          <w:tcPr>
            <w:tcW w:w="897" w:type="dxa"/>
          </w:tcPr>
          <w:p>
            <w:pPr>
              <w:tabs>
                <w:tab w:val="center" w:pos="4252"/>
              </w:tabs>
              <w:snapToGrid w:val="0"/>
              <w:spacing w:line="360" w:lineRule="auto"/>
              <w:jc w:val="center"/>
              <w:rPr>
                <w:rFonts w:ascii="宋体" w:hAnsi="宋体" w:eastAsia="宋体" w:cs="宋体"/>
                <w:szCs w:val="21"/>
              </w:rPr>
            </w:pPr>
            <w:r>
              <w:rPr>
                <w:rFonts w:hint="eastAsia" w:ascii="宋体" w:hAnsi="宋体" w:eastAsia="宋体" w:cs="宋体"/>
                <w:szCs w:val="21"/>
              </w:rPr>
              <w:t>8</w:t>
            </w:r>
          </w:p>
        </w:tc>
        <w:tc>
          <w:tcPr>
            <w:tcW w:w="4914" w:type="dxa"/>
          </w:tcPr>
          <w:p>
            <w:pPr>
              <w:tabs>
                <w:tab w:val="center" w:pos="4252"/>
              </w:tabs>
              <w:snapToGrid w:val="0"/>
              <w:spacing w:line="360" w:lineRule="auto"/>
              <w:jc w:val="center"/>
              <w:rPr>
                <w:rFonts w:ascii="宋体" w:hAnsi="宋体" w:eastAsia="宋体" w:cs="宋体"/>
                <w:szCs w:val="21"/>
              </w:rPr>
            </w:pPr>
            <w:r>
              <w:rPr>
                <w:rFonts w:hint="eastAsia" w:ascii="宋体" w:hAnsi="宋体" w:eastAsia="宋体" w:cs="宋体"/>
                <w:szCs w:val="21"/>
              </w:rPr>
              <w:t>清扫车</w:t>
            </w:r>
          </w:p>
        </w:tc>
        <w:tc>
          <w:tcPr>
            <w:tcW w:w="864" w:type="dxa"/>
          </w:tcPr>
          <w:p>
            <w:pPr>
              <w:snapToGrid w:val="0"/>
              <w:spacing w:line="360" w:lineRule="auto"/>
              <w:jc w:val="center"/>
              <w:rPr>
                <w:rFonts w:ascii="宋体" w:hAnsi="宋体" w:eastAsia="宋体" w:cs="宋体"/>
                <w:szCs w:val="21"/>
              </w:rPr>
            </w:pPr>
            <w:r>
              <w:rPr>
                <w:rFonts w:hint="eastAsia" w:ascii="宋体" w:hAnsi="宋体" w:eastAsia="宋体" w:cs="宋体"/>
                <w:szCs w:val="21"/>
              </w:rPr>
              <w:t>2台</w:t>
            </w:r>
          </w:p>
        </w:tc>
        <w:tc>
          <w:tcPr>
            <w:tcW w:w="2117" w:type="dxa"/>
          </w:tcPr>
          <w:p>
            <w:pPr>
              <w:tabs>
                <w:tab w:val="center" w:pos="4252"/>
              </w:tabs>
              <w:snapToGrid w:val="0"/>
              <w:spacing w:line="360" w:lineRule="auto"/>
              <w:jc w:val="center"/>
              <w:rPr>
                <w:rFonts w:ascii="宋体" w:hAnsi="宋体" w:eastAsia="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53" w:hRule="atLeast"/>
          <w:jc w:val="center"/>
        </w:trPr>
        <w:tc>
          <w:tcPr>
            <w:tcW w:w="897" w:type="dxa"/>
          </w:tcPr>
          <w:p>
            <w:pPr>
              <w:tabs>
                <w:tab w:val="center" w:pos="4252"/>
              </w:tabs>
              <w:snapToGrid w:val="0"/>
              <w:spacing w:line="360" w:lineRule="auto"/>
              <w:jc w:val="center"/>
              <w:rPr>
                <w:rFonts w:ascii="宋体" w:hAnsi="宋体" w:eastAsia="宋体" w:cs="宋体"/>
                <w:szCs w:val="21"/>
              </w:rPr>
            </w:pPr>
            <w:r>
              <w:rPr>
                <w:rFonts w:hint="eastAsia" w:ascii="宋体" w:hAnsi="宋体" w:eastAsia="宋体" w:cs="宋体"/>
                <w:szCs w:val="21"/>
              </w:rPr>
              <w:t>9</w:t>
            </w:r>
          </w:p>
        </w:tc>
        <w:tc>
          <w:tcPr>
            <w:tcW w:w="4914" w:type="dxa"/>
          </w:tcPr>
          <w:p>
            <w:pPr>
              <w:tabs>
                <w:tab w:val="center" w:pos="4252"/>
              </w:tabs>
              <w:snapToGrid w:val="0"/>
              <w:spacing w:line="360" w:lineRule="auto"/>
              <w:jc w:val="center"/>
              <w:rPr>
                <w:rFonts w:ascii="宋体" w:hAnsi="宋体" w:eastAsia="宋体" w:cs="宋体"/>
                <w:szCs w:val="21"/>
              </w:rPr>
            </w:pPr>
            <w:r>
              <w:rPr>
                <w:rFonts w:hint="eastAsia" w:ascii="宋体" w:hAnsi="宋体" w:eastAsia="宋体" w:cs="宋体"/>
                <w:szCs w:val="21"/>
              </w:rPr>
              <w:t>自卸车</w:t>
            </w:r>
          </w:p>
        </w:tc>
        <w:tc>
          <w:tcPr>
            <w:tcW w:w="864" w:type="dxa"/>
          </w:tcPr>
          <w:p>
            <w:pPr>
              <w:snapToGrid w:val="0"/>
              <w:spacing w:line="360" w:lineRule="auto"/>
              <w:jc w:val="center"/>
              <w:rPr>
                <w:rFonts w:ascii="宋体" w:hAnsi="宋体" w:eastAsia="宋体" w:cs="宋体"/>
                <w:szCs w:val="21"/>
              </w:rPr>
            </w:pPr>
            <w:r>
              <w:rPr>
                <w:rFonts w:hint="eastAsia" w:ascii="宋体" w:hAnsi="宋体" w:eastAsia="宋体" w:cs="宋体"/>
                <w:szCs w:val="21"/>
              </w:rPr>
              <w:t>20辆</w:t>
            </w:r>
          </w:p>
        </w:tc>
        <w:tc>
          <w:tcPr>
            <w:tcW w:w="2117" w:type="dxa"/>
          </w:tcPr>
          <w:p>
            <w:pPr>
              <w:tabs>
                <w:tab w:val="center" w:pos="4252"/>
              </w:tabs>
              <w:snapToGrid w:val="0"/>
              <w:spacing w:line="360" w:lineRule="auto"/>
              <w:jc w:val="center"/>
              <w:rPr>
                <w:rFonts w:ascii="宋体" w:hAnsi="宋体" w:eastAsia="宋体" w:cs="宋体"/>
                <w:szCs w:val="21"/>
              </w:rPr>
            </w:pPr>
          </w:p>
        </w:tc>
      </w:tr>
    </w:tbl>
    <w:p>
      <w:pPr>
        <w:pStyle w:val="12"/>
        <w:spacing w:line="360" w:lineRule="auto"/>
        <w:jc w:val="center"/>
        <w:outlineLvl w:val="2"/>
        <w:rPr>
          <w:rFonts w:ascii="宋体" w:hAnsi="宋体" w:eastAsia="宋体" w:cs="宋体"/>
          <w:b/>
          <w:sz w:val="24"/>
        </w:rPr>
      </w:pPr>
      <w:r>
        <w:rPr>
          <w:rFonts w:hint="eastAsia" w:ascii="宋体" w:hAnsi="宋体" w:eastAsia="宋体" w:cs="宋体"/>
          <w:b/>
          <w:sz w:val="24"/>
        </w:rPr>
        <w:t>进场检测仪器表3.2-4</w:t>
      </w:r>
    </w:p>
    <w:tbl>
      <w:tblPr>
        <w:tblStyle w:val="22"/>
        <w:tblW w:w="9315"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1575"/>
        <w:gridCol w:w="3780"/>
        <w:gridCol w:w="900"/>
        <w:gridCol w:w="1620"/>
        <w:gridCol w:w="1440"/>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94" w:hRule="atLeast"/>
          <w:jc w:val="center"/>
        </w:trPr>
        <w:tc>
          <w:tcPr>
            <w:tcW w:w="1575" w:type="dxa"/>
          </w:tcPr>
          <w:p>
            <w:pPr>
              <w:tabs>
                <w:tab w:val="center" w:pos="4252"/>
              </w:tabs>
              <w:spacing w:line="360" w:lineRule="auto"/>
              <w:jc w:val="center"/>
              <w:rPr>
                <w:rFonts w:ascii="宋体" w:hAnsi="宋体" w:eastAsia="宋体" w:cs="宋体"/>
                <w:b/>
                <w:bCs/>
                <w:szCs w:val="21"/>
              </w:rPr>
            </w:pPr>
            <w:r>
              <w:rPr>
                <w:rFonts w:hint="eastAsia" w:ascii="宋体" w:hAnsi="宋体" w:eastAsia="宋体" w:cs="宋体"/>
                <w:b/>
                <w:bCs/>
                <w:szCs w:val="21"/>
              </w:rPr>
              <w:t>序号</w:t>
            </w:r>
          </w:p>
        </w:tc>
        <w:tc>
          <w:tcPr>
            <w:tcW w:w="3780" w:type="dxa"/>
          </w:tcPr>
          <w:p>
            <w:pPr>
              <w:tabs>
                <w:tab w:val="center" w:pos="4252"/>
              </w:tabs>
              <w:spacing w:line="360" w:lineRule="auto"/>
              <w:jc w:val="center"/>
              <w:rPr>
                <w:rFonts w:ascii="宋体" w:hAnsi="宋体" w:eastAsia="宋体" w:cs="宋体"/>
                <w:b/>
                <w:bCs/>
                <w:szCs w:val="21"/>
              </w:rPr>
            </w:pPr>
            <w:r>
              <w:rPr>
                <w:rFonts w:hint="eastAsia" w:ascii="宋体" w:hAnsi="宋体" w:eastAsia="宋体" w:cs="宋体"/>
                <w:b/>
                <w:bCs/>
                <w:szCs w:val="21"/>
              </w:rPr>
              <w:t>设备名称</w:t>
            </w:r>
          </w:p>
        </w:tc>
        <w:tc>
          <w:tcPr>
            <w:tcW w:w="900" w:type="dxa"/>
          </w:tcPr>
          <w:p>
            <w:pPr>
              <w:tabs>
                <w:tab w:val="center" w:pos="4252"/>
              </w:tabs>
              <w:spacing w:line="360" w:lineRule="auto"/>
              <w:jc w:val="center"/>
              <w:rPr>
                <w:rFonts w:ascii="宋体" w:hAnsi="宋体" w:eastAsia="宋体" w:cs="宋体"/>
                <w:b/>
                <w:bCs/>
                <w:szCs w:val="21"/>
              </w:rPr>
            </w:pPr>
            <w:r>
              <w:rPr>
                <w:rFonts w:hint="eastAsia" w:ascii="宋体" w:hAnsi="宋体" w:eastAsia="宋体" w:cs="宋体"/>
                <w:b/>
                <w:bCs/>
                <w:szCs w:val="21"/>
              </w:rPr>
              <w:t>数量</w:t>
            </w:r>
          </w:p>
        </w:tc>
        <w:tc>
          <w:tcPr>
            <w:tcW w:w="1620" w:type="dxa"/>
          </w:tcPr>
          <w:p>
            <w:pPr>
              <w:tabs>
                <w:tab w:val="center" w:pos="4252"/>
              </w:tabs>
              <w:spacing w:line="360" w:lineRule="auto"/>
              <w:jc w:val="center"/>
              <w:rPr>
                <w:rFonts w:ascii="宋体" w:hAnsi="宋体" w:eastAsia="宋体" w:cs="宋体"/>
                <w:b/>
                <w:bCs/>
                <w:szCs w:val="21"/>
              </w:rPr>
            </w:pPr>
            <w:r>
              <w:rPr>
                <w:rFonts w:hint="eastAsia" w:ascii="宋体" w:hAnsi="宋体" w:eastAsia="宋体" w:cs="宋体"/>
                <w:b/>
                <w:bCs/>
                <w:szCs w:val="21"/>
              </w:rPr>
              <w:t>进场时间</w:t>
            </w:r>
          </w:p>
        </w:tc>
        <w:tc>
          <w:tcPr>
            <w:tcW w:w="1440" w:type="dxa"/>
          </w:tcPr>
          <w:p>
            <w:pPr>
              <w:tabs>
                <w:tab w:val="center" w:pos="4252"/>
              </w:tabs>
              <w:spacing w:line="360" w:lineRule="auto"/>
              <w:jc w:val="center"/>
              <w:rPr>
                <w:rFonts w:ascii="宋体" w:hAnsi="宋体" w:eastAsia="宋体" w:cs="宋体"/>
                <w:b/>
                <w:bCs/>
                <w:szCs w:val="21"/>
              </w:rPr>
            </w:pPr>
            <w:r>
              <w:rPr>
                <w:rFonts w:hint="eastAsia" w:ascii="宋体" w:hAnsi="宋体" w:eastAsia="宋体" w:cs="宋体"/>
                <w:b/>
                <w:bCs/>
                <w:szCs w:val="21"/>
              </w:rPr>
              <w:t>备注</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81" w:hRule="atLeast"/>
          <w:jc w:val="center"/>
        </w:trPr>
        <w:tc>
          <w:tcPr>
            <w:tcW w:w="1575" w:type="dxa"/>
          </w:tcPr>
          <w:p>
            <w:pPr>
              <w:tabs>
                <w:tab w:val="center" w:pos="4252"/>
              </w:tabs>
              <w:spacing w:line="360" w:lineRule="auto"/>
              <w:jc w:val="center"/>
              <w:rPr>
                <w:rFonts w:hint="eastAsia" w:ascii="宋体" w:hAnsi="宋体" w:eastAsia="宋体" w:cs="宋体"/>
                <w:szCs w:val="21"/>
                <w:lang w:eastAsia="zh-CN"/>
              </w:rPr>
            </w:pPr>
            <w:r>
              <w:rPr>
                <w:rFonts w:hint="eastAsia" w:ascii="宋体" w:hAnsi="宋体" w:eastAsia="宋体" w:cs="宋体"/>
                <w:szCs w:val="21"/>
                <w:lang w:val="en-US" w:eastAsia="zh-CN"/>
              </w:rPr>
              <w:t>1</w:t>
            </w:r>
          </w:p>
        </w:tc>
        <w:tc>
          <w:tcPr>
            <w:tcW w:w="3780" w:type="dxa"/>
          </w:tcPr>
          <w:p>
            <w:pPr>
              <w:spacing w:line="360" w:lineRule="auto"/>
              <w:jc w:val="center"/>
              <w:rPr>
                <w:rFonts w:ascii="宋体" w:hAnsi="宋体" w:eastAsia="宋体" w:cs="宋体"/>
                <w:szCs w:val="21"/>
              </w:rPr>
            </w:pPr>
            <w:r>
              <w:rPr>
                <w:rFonts w:hint="eastAsia" w:ascii="宋体" w:hAnsi="宋体" w:eastAsia="宋体" w:cs="宋体"/>
                <w:szCs w:val="21"/>
              </w:rPr>
              <w:t>钻芯取样机</w:t>
            </w:r>
          </w:p>
        </w:tc>
        <w:tc>
          <w:tcPr>
            <w:tcW w:w="900" w:type="dxa"/>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1台</w:t>
            </w:r>
          </w:p>
        </w:tc>
        <w:tc>
          <w:tcPr>
            <w:tcW w:w="1620" w:type="dxa"/>
          </w:tcPr>
          <w:p>
            <w:pPr>
              <w:spacing w:line="360" w:lineRule="auto"/>
              <w:jc w:val="center"/>
              <w:rPr>
                <w:rFonts w:ascii="宋体" w:hAnsi="宋体" w:eastAsia="宋体" w:cs="宋体"/>
                <w:szCs w:val="21"/>
              </w:rPr>
            </w:pPr>
          </w:p>
        </w:tc>
        <w:tc>
          <w:tcPr>
            <w:tcW w:w="1440" w:type="dxa"/>
          </w:tcPr>
          <w:p>
            <w:pPr>
              <w:tabs>
                <w:tab w:val="center" w:pos="4252"/>
              </w:tabs>
              <w:spacing w:line="360" w:lineRule="auto"/>
              <w:jc w:val="center"/>
              <w:rPr>
                <w:rFonts w:ascii="宋体" w:hAnsi="宋体" w:eastAsia="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6" w:hRule="atLeast"/>
          <w:jc w:val="center"/>
        </w:trPr>
        <w:tc>
          <w:tcPr>
            <w:tcW w:w="1575" w:type="dxa"/>
          </w:tcPr>
          <w:p>
            <w:pPr>
              <w:tabs>
                <w:tab w:val="center" w:pos="4252"/>
              </w:tabs>
              <w:spacing w:line="360" w:lineRule="auto"/>
              <w:jc w:val="center"/>
              <w:rPr>
                <w:rFonts w:hint="eastAsia" w:ascii="宋体" w:hAnsi="宋体" w:eastAsia="宋体" w:cs="宋体"/>
                <w:szCs w:val="21"/>
                <w:lang w:eastAsia="zh-CN"/>
              </w:rPr>
            </w:pPr>
            <w:r>
              <w:rPr>
                <w:rFonts w:hint="eastAsia" w:ascii="宋体" w:hAnsi="宋体" w:eastAsia="宋体" w:cs="宋体"/>
                <w:szCs w:val="21"/>
                <w:lang w:val="en-US" w:eastAsia="zh-CN"/>
              </w:rPr>
              <w:t>2</w:t>
            </w:r>
          </w:p>
        </w:tc>
        <w:tc>
          <w:tcPr>
            <w:tcW w:w="3780" w:type="dxa"/>
          </w:tcPr>
          <w:p>
            <w:pPr>
              <w:spacing w:line="360" w:lineRule="auto"/>
              <w:jc w:val="center"/>
              <w:rPr>
                <w:rFonts w:ascii="宋体" w:hAnsi="宋体" w:eastAsia="宋体" w:cs="宋体"/>
                <w:szCs w:val="21"/>
              </w:rPr>
            </w:pPr>
            <w:r>
              <w:rPr>
                <w:rFonts w:hint="eastAsia" w:ascii="宋体" w:hAnsi="宋体" w:eastAsia="宋体" w:cs="宋体"/>
                <w:szCs w:val="21"/>
              </w:rPr>
              <w:t>颠簸积累平整度仪</w:t>
            </w:r>
          </w:p>
        </w:tc>
        <w:tc>
          <w:tcPr>
            <w:tcW w:w="900" w:type="dxa"/>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1套</w:t>
            </w:r>
          </w:p>
        </w:tc>
        <w:tc>
          <w:tcPr>
            <w:tcW w:w="1620" w:type="dxa"/>
          </w:tcPr>
          <w:p>
            <w:pPr>
              <w:spacing w:line="360" w:lineRule="auto"/>
              <w:jc w:val="center"/>
              <w:rPr>
                <w:rFonts w:ascii="宋体" w:hAnsi="宋体" w:eastAsia="宋体" w:cs="宋体"/>
                <w:szCs w:val="21"/>
              </w:rPr>
            </w:pPr>
          </w:p>
        </w:tc>
        <w:tc>
          <w:tcPr>
            <w:tcW w:w="1440" w:type="dxa"/>
          </w:tcPr>
          <w:p>
            <w:pPr>
              <w:tabs>
                <w:tab w:val="center" w:pos="4252"/>
              </w:tabs>
              <w:spacing w:line="360" w:lineRule="auto"/>
              <w:jc w:val="center"/>
              <w:rPr>
                <w:rFonts w:ascii="宋体" w:hAnsi="宋体" w:eastAsia="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30" w:hRule="atLeast"/>
          <w:jc w:val="center"/>
        </w:trPr>
        <w:tc>
          <w:tcPr>
            <w:tcW w:w="1575" w:type="dxa"/>
          </w:tcPr>
          <w:p>
            <w:pPr>
              <w:tabs>
                <w:tab w:val="center" w:pos="4252"/>
              </w:tabs>
              <w:spacing w:line="360" w:lineRule="auto"/>
              <w:jc w:val="center"/>
              <w:rPr>
                <w:rFonts w:hint="eastAsia" w:ascii="宋体" w:hAnsi="宋体" w:eastAsia="宋体" w:cs="宋体"/>
                <w:szCs w:val="21"/>
                <w:lang w:eastAsia="zh-CN"/>
              </w:rPr>
            </w:pPr>
            <w:r>
              <w:rPr>
                <w:rFonts w:hint="eastAsia" w:ascii="宋体" w:hAnsi="宋体" w:eastAsia="宋体" w:cs="宋体"/>
                <w:szCs w:val="21"/>
                <w:lang w:val="en-US" w:eastAsia="zh-CN"/>
              </w:rPr>
              <w:t>3</w:t>
            </w:r>
          </w:p>
        </w:tc>
        <w:tc>
          <w:tcPr>
            <w:tcW w:w="3780" w:type="dxa"/>
          </w:tcPr>
          <w:p>
            <w:pPr>
              <w:spacing w:line="360" w:lineRule="auto"/>
              <w:jc w:val="center"/>
              <w:rPr>
                <w:rFonts w:ascii="宋体" w:hAnsi="宋体" w:eastAsia="宋体" w:cs="宋体"/>
                <w:szCs w:val="21"/>
              </w:rPr>
            </w:pPr>
            <w:r>
              <w:rPr>
                <w:rFonts w:hint="eastAsia" w:ascii="宋体" w:hAnsi="宋体" w:eastAsia="宋体" w:cs="宋体"/>
                <w:szCs w:val="21"/>
              </w:rPr>
              <w:t>沥青混合料离心式快速抽提仪</w:t>
            </w:r>
          </w:p>
        </w:tc>
        <w:tc>
          <w:tcPr>
            <w:tcW w:w="900" w:type="dxa"/>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1台</w:t>
            </w:r>
          </w:p>
        </w:tc>
        <w:tc>
          <w:tcPr>
            <w:tcW w:w="1620" w:type="dxa"/>
          </w:tcPr>
          <w:p>
            <w:pPr>
              <w:spacing w:line="360" w:lineRule="auto"/>
              <w:jc w:val="center"/>
              <w:rPr>
                <w:rFonts w:ascii="宋体" w:hAnsi="宋体" w:eastAsia="宋体" w:cs="宋体"/>
                <w:szCs w:val="21"/>
              </w:rPr>
            </w:pPr>
          </w:p>
        </w:tc>
        <w:tc>
          <w:tcPr>
            <w:tcW w:w="1440" w:type="dxa"/>
          </w:tcPr>
          <w:p>
            <w:pPr>
              <w:tabs>
                <w:tab w:val="center" w:pos="4252"/>
              </w:tabs>
              <w:spacing w:line="360" w:lineRule="auto"/>
              <w:jc w:val="center"/>
              <w:rPr>
                <w:rFonts w:ascii="宋体" w:hAnsi="宋体" w:eastAsia="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575" w:type="dxa"/>
          </w:tcPr>
          <w:p>
            <w:pPr>
              <w:tabs>
                <w:tab w:val="center" w:pos="4252"/>
              </w:tabs>
              <w:spacing w:line="360" w:lineRule="auto"/>
              <w:jc w:val="center"/>
              <w:rPr>
                <w:rFonts w:hint="eastAsia" w:ascii="宋体" w:hAnsi="宋体" w:eastAsia="宋体" w:cs="宋体"/>
                <w:szCs w:val="21"/>
                <w:lang w:eastAsia="zh-CN"/>
              </w:rPr>
            </w:pPr>
            <w:r>
              <w:rPr>
                <w:rFonts w:hint="eastAsia" w:ascii="宋体" w:hAnsi="宋体" w:eastAsia="宋体" w:cs="宋体"/>
                <w:szCs w:val="21"/>
                <w:lang w:val="en-US" w:eastAsia="zh-CN"/>
              </w:rPr>
              <w:t>4</w:t>
            </w:r>
          </w:p>
        </w:tc>
        <w:tc>
          <w:tcPr>
            <w:tcW w:w="3780" w:type="dxa"/>
          </w:tcPr>
          <w:p>
            <w:pPr>
              <w:spacing w:line="360" w:lineRule="auto"/>
              <w:jc w:val="center"/>
              <w:rPr>
                <w:rFonts w:ascii="宋体" w:hAnsi="宋体" w:eastAsia="宋体" w:cs="宋体"/>
                <w:szCs w:val="21"/>
              </w:rPr>
            </w:pPr>
            <w:r>
              <w:rPr>
                <w:rFonts w:hint="eastAsia" w:ascii="宋体" w:hAnsi="宋体" w:eastAsia="宋体" w:cs="宋体"/>
                <w:szCs w:val="21"/>
              </w:rPr>
              <w:t>全自动马歇尔试验仪</w:t>
            </w:r>
          </w:p>
        </w:tc>
        <w:tc>
          <w:tcPr>
            <w:tcW w:w="900" w:type="dxa"/>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1台</w:t>
            </w:r>
          </w:p>
        </w:tc>
        <w:tc>
          <w:tcPr>
            <w:tcW w:w="1620" w:type="dxa"/>
          </w:tcPr>
          <w:p>
            <w:pPr>
              <w:spacing w:line="360" w:lineRule="auto"/>
              <w:jc w:val="center"/>
              <w:rPr>
                <w:rFonts w:ascii="宋体" w:hAnsi="宋体" w:eastAsia="宋体" w:cs="宋体"/>
                <w:szCs w:val="21"/>
              </w:rPr>
            </w:pPr>
          </w:p>
        </w:tc>
        <w:tc>
          <w:tcPr>
            <w:tcW w:w="1440" w:type="dxa"/>
          </w:tcPr>
          <w:p>
            <w:pPr>
              <w:tabs>
                <w:tab w:val="center" w:pos="4252"/>
              </w:tabs>
              <w:spacing w:line="360" w:lineRule="auto"/>
              <w:jc w:val="center"/>
              <w:rPr>
                <w:rFonts w:ascii="宋体" w:hAnsi="宋体" w:eastAsia="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575" w:type="dxa"/>
          </w:tcPr>
          <w:p>
            <w:pPr>
              <w:tabs>
                <w:tab w:val="center" w:pos="4252"/>
              </w:tabs>
              <w:spacing w:line="360" w:lineRule="auto"/>
              <w:jc w:val="center"/>
              <w:rPr>
                <w:rFonts w:hint="eastAsia" w:ascii="宋体" w:hAnsi="宋体" w:eastAsia="宋体" w:cs="宋体"/>
                <w:szCs w:val="21"/>
                <w:lang w:val="en-US" w:eastAsia="zh-CN"/>
              </w:rPr>
            </w:pPr>
            <w:r>
              <w:rPr>
                <w:rFonts w:hint="eastAsia" w:ascii="宋体" w:hAnsi="宋体" w:eastAsia="宋体" w:cs="宋体"/>
                <w:szCs w:val="21"/>
                <w:lang w:val="en-US" w:eastAsia="zh-CN"/>
              </w:rPr>
              <w:t>5</w:t>
            </w:r>
          </w:p>
        </w:tc>
        <w:tc>
          <w:tcPr>
            <w:tcW w:w="3780" w:type="dxa"/>
          </w:tcPr>
          <w:p>
            <w:pPr>
              <w:spacing w:line="360" w:lineRule="auto"/>
              <w:jc w:val="center"/>
              <w:rPr>
                <w:rFonts w:ascii="宋体" w:hAnsi="宋体" w:eastAsia="宋体" w:cs="宋体"/>
                <w:szCs w:val="21"/>
              </w:rPr>
            </w:pPr>
            <w:r>
              <w:rPr>
                <w:rFonts w:hint="eastAsia" w:ascii="宋体" w:hAnsi="宋体" w:eastAsia="宋体" w:cs="宋体"/>
                <w:szCs w:val="21"/>
              </w:rPr>
              <w:t>沥青混合料理论最大相对密度仪</w:t>
            </w:r>
          </w:p>
        </w:tc>
        <w:tc>
          <w:tcPr>
            <w:tcW w:w="900" w:type="dxa"/>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1台</w:t>
            </w:r>
          </w:p>
        </w:tc>
        <w:tc>
          <w:tcPr>
            <w:tcW w:w="1620" w:type="dxa"/>
          </w:tcPr>
          <w:p>
            <w:pPr>
              <w:spacing w:line="360" w:lineRule="auto"/>
              <w:jc w:val="center"/>
              <w:rPr>
                <w:rFonts w:ascii="宋体" w:hAnsi="宋体" w:eastAsia="宋体" w:cs="宋体"/>
                <w:szCs w:val="21"/>
              </w:rPr>
            </w:pPr>
          </w:p>
        </w:tc>
        <w:tc>
          <w:tcPr>
            <w:tcW w:w="1440" w:type="dxa"/>
          </w:tcPr>
          <w:p>
            <w:pPr>
              <w:tabs>
                <w:tab w:val="center" w:pos="4252"/>
              </w:tabs>
              <w:spacing w:line="360" w:lineRule="auto"/>
              <w:jc w:val="center"/>
              <w:rPr>
                <w:rFonts w:ascii="宋体" w:hAnsi="宋体" w:eastAsia="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575" w:type="dxa"/>
          </w:tcPr>
          <w:p>
            <w:pPr>
              <w:tabs>
                <w:tab w:val="center" w:pos="4252"/>
              </w:tabs>
              <w:spacing w:line="360" w:lineRule="auto"/>
              <w:jc w:val="center"/>
              <w:rPr>
                <w:rFonts w:hint="eastAsia" w:ascii="宋体" w:hAnsi="宋体" w:eastAsia="宋体" w:cs="宋体"/>
                <w:szCs w:val="21"/>
                <w:lang w:val="en-US" w:eastAsia="zh-CN"/>
              </w:rPr>
            </w:pPr>
            <w:r>
              <w:rPr>
                <w:rFonts w:hint="eastAsia" w:ascii="宋体" w:hAnsi="宋体" w:eastAsia="宋体" w:cs="宋体"/>
                <w:szCs w:val="21"/>
                <w:lang w:val="en-US" w:eastAsia="zh-CN"/>
              </w:rPr>
              <w:t>6</w:t>
            </w:r>
          </w:p>
        </w:tc>
        <w:tc>
          <w:tcPr>
            <w:tcW w:w="3780" w:type="dxa"/>
          </w:tcPr>
          <w:p>
            <w:pPr>
              <w:spacing w:line="360" w:lineRule="auto"/>
              <w:jc w:val="center"/>
              <w:rPr>
                <w:rFonts w:ascii="宋体" w:hAnsi="宋体" w:eastAsia="宋体" w:cs="宋体"/>
                <w:szCs w:val="21"/>
              </w:rPr>
            </w:pPr>
            <w:r>
              <w:rPr>
                <w:rFonts w:hint="eastAsia" w:ascii="宋体" w:hAnsi="宋体" w:eastAsia="宋体" w:cs="宋体"/>
                <w:szCs w:val="21"/>
              </w:rPr>
              <w:t>液压电动脱模器</w:t>
            </w:r>
          </w:p>
        </w:tc>
        <w:tc>
          <w:tcPr>
            <w:tcW w:w="900" w:type="dxa"/>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1台</w:t>
            </w:r>
          </w:p>
        </w:tc>
        <w:tc>
          <w:tcPr>
            <w:tcW w:w="1620" w:type="dxa"/>
          </w:tcPr>
          <w:p>
            <w:pPr>
              <w:spacing w:line="360" w:lineRule="auto"/>
              <w:jc w:val="center"/>
              <w:rPr>
                <w:rFonts w:ascii="宋体" w:hAnsi="宋体" w:eastAsia="宋体" w:cs="宋体"/>
                <w:szCs w:val="21"/>
              </w:rPr>
            </w:pPr>
          </w:p>
        </w:tc>
        <w:tc>
          <w:tcPr>
            <w:tcW w:w="1440" w:type="dxa"/>
          </w:tcPr>
          <w:p>
            <w:pPr>
              <w:tabs>
                <w:tab w:val="center" w:pos="4252"/>
              </w:tabs>
              <w:spacing w:line="360" w:lineRule="auto"/>
              <w:jc w:val="center"/>
              <w:rPr>
                <w:rFonts w:ascii="宋体" w:hAnsi="宋体" w:eastAsia="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575" w:type="dxa"/>
          </w:tcPr>
          <w:p>
            <w:pPr>
              <w:tabs>
                <w:tab w:val="center" w:pos="4252"/>
              </w:tabs>
              <w:spacing w:line="360" w:lineRule="auto"/>
              <w:jc w:val="center"/>
              <w:rPr>
                <w:rFonts w:hint="eastAsia" w:ascii="宋体" w:hAnsi="宋体" w:eastAsia="宋体" w:cs="宋体"/>
                <w:szCs w:val="21"/>
                <w:lang w:val="en-US" w:eastAsia="zh-CN"/>
              </w:rPr>
            </w:pPr>
            <w:r>
              <w:rPr>
                <w:rFonts w:hint="eastAsia" w:ascii="宋体" w:hAnsi="宋体" w:eastAsia="宋体" w:cs="宋体"/>
                <w:szCs w:val="21"/>
                <w:lang w:val="en-US" w:eastAsia="zh-CN"/>
              </w:rPr>
              <w:t>7</w:t>
            </w:r>
          </w:p>
        </w:tc>
        <w:tc>
          <w:tcPr>
            <w:tcW w:w="3780" w:type="dxa"/>
          </w:tcPr>
          <w:p>
            <w:pPr>
              <w:spacing w:line="360" w:lineRule="auto"/>
              <w:jc w:val="center"/>
              <w:rPr>
                <w:rFonts w:ascii="宋体" w:hAnsi="宋体" w:eastAsia="宋体" w:cs="宋体"/>
                <w:szCs w:val="21"/>
              </w:rPr>
            </w:pPr>
            <w:r>
              <w:rPr>
                <w:rFonts w:hint="eastAsia" w:ascii="宋体" w:hAnsi="宋体" w:eastAsia="宋体" w:cs="宋体"/>
                <w:szCs w:val="21"/>
              </w:rPr>
              <w:t>电子天平</w:t>
            </w:r>
          </w:p>
        </w:tc>
        <w:tc>
          <w:tcPr>
            <w:tcW w:w="900" w:type="dxa"/>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1台</w:t>
            </w:r>
          </w:p>
        </w:tc>
        <w:tc>
          <w:tcPr>
            <w:tcW w:w="1620" w:type="dxa"/>
          </w:tcPr>
          <w:p>
            <w:pPr>
              <w:spacing w:line="360" w:lineRule="auto"/>
              <w:jc w:val="center"/>
              <w:rPr>
                <w:rFonts w:ascii="宋体" w:hAnsi="宋体" w:eastAsia="宋体" w:cs="宋体"/>
                <w:szCs w:val="21"/>
              </w:rPr>
            </w:pPr>
          </w:p>
        </w:tc>
        <w:tc>
          <w:tcPr>
            <w:tcW w:w="1440" w:type="dxa"/>
          </w:tcPr>
          <w:p>
            <w:pPr>
              <w:tabs>
                <w:tab w:val="center" w:pos="4252"/>
              </w:tabs>
              <w:spacing w:line="360" w:lineRule="auto"/>
              <w:jc w:val="center"/>
              <w:rPr>
                <w:rFonts w:ascii="宋体" w:hAnsi="宋体" w:eastAsia="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575" w:type="dxa"/>
          </w:tcPr>
          <w:p>
            <w:pPr>
              <w:tabs>
                <w:tab w:val="center" w:pos="4252"/>
              </w:tabs>
              <w:spacing w:line="360" w:lineRule="auto"/>
              <w:jc w:val="center"/>
              <w:rPr>
                <w:rFonts w:hint="eastAsia" w:ascii="宋体" w:hAnsi="宋体" w:eastAsia="宋体" w:cs="宋体"/>
                <w:szCs w:val="21"/>
                <w:lang w:val="en-US" w:eastAsia="zh-CN"/>
              </w:rPr>
            </w:pPr>
            <w:r>
              <w:rPr>
                <w:rFonts w:hint="eastAsia" w:ascii="宋体" w:hAnsi="宋体" w:eastAsia="宋体" w:cs="宋体"/>
                <w:szCs w:val="21"/>
                <w:lang w:val="en-US" w:eastAsia="zh-CN"/>
              </w:rPr>
              <w:t>8</w:t>
            </w:r>
          </w:p>
        </w:tc>
        <w:tc>
          <w:tcPr>
            <w:tcW w:w="3780" w:type="dxa"/>
          </w:tcPr>
          <w:p>
            <w:pPr>
              <w:spacing w:line="360" w:lineRule="auto"/>
              <w:jc w:val="center"/>
              <w:rPr>
                <w:rFonts w:ascii="宋体" w:hAnsi="宋体" w:eastAsia="宋体" w:cs="宋体"/>
                <w:szCs w:val="21"/>
              </w:rPr>
            </w:pPr>
            <w:r>
              <w:rPr>
                <w:rFonts w:hint="eastAsia" w:ascii="宋体" w:hAnsi="宋体" w:eastAsia="宋体" w:cs="宋体"/>
                <w:szCs w:val="21"/>
              </w:rPr>
              <w:t>沥青比重瓶</w:t>
            </w:r>
          </w:p>
        </w:tc>
        <w:tc>
          <w:tcPr>
            <w:tcW w:w="900" w:type="dxa"/>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1台</w:t>
            </w:r>
          </w:p>
        </w:tc>
        <w:tc>
          <w:tcPr>
            <w:tcW w:w="1620" w:type="dxa"/>
          </w:tcPr>
          <w:p>
            <w:pPr>
              <w:spacing w:line="360" w:lineRule="auto"/>
              <w:jc w:val="center"/>
              <w:rPr>
                <w:rFonts w:ascii="宋体" w:hAnsi="宋体" w:eastAsia="宋体" w:cs="宋体"/>
                <w:szCs w:val="21"/>
              </w:rPr>
            </w:pPr>
          </w:p>
        </w:tc>
        <w:tc>
          <w:tcPr>
            <w:tcW w:w="1440" w:type="dxa"/>
          </w:tcPr>
          <w:p>
            <w:pPr>
              <w:tabs>
                <w:tab w:val="center" w:pos="4252"/>
              </w:tabs>
              <w:spacing w:line="360" w:lineRule="auto"/>
              <w:jc w:val="center"/>
              <w:rPr>
                <w:rFonts w:ascii="宋体" w:hAnsi="宋体" w:eastAsia="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575" w:type="dxa"/>
          </w:tcPr>
          <w:p>
            <w:pPr>
              <w:tabs>
                <w:tab w:val="center" w:pos="4252"/>
              </w:tabs>
              <w:spacing w:line="360" w:lineRule="auto"/>
              <w:jc w:val="center"/>
              <w:rPr>
                <w:rFonts w:hint="eastAsia" w:ascii="宋体" w:hAnsi="宋体" w:eastAsia="宋体" w:cs="宋体"/>
                <w:szCs w:val="21"/>
                <w:lang w:val="en-US" w:eastAsia="zh-CN"/>
              </w:rPr>
            </w:pPr>
            <w:r>
              <w:rPr>
                <w:rFonts w:hint="eastAsia" w:ascii="宋体" w:hAnsi="宋体" w:eastAsia="宋体" w:cs="宋体"/>
                <w:szCs w:val="21"/>
                <w:lang w:val="en-US" w:eastAsia="zh-CN"/>
              </w:rPr>
              <w:t>9</w:t>
            </w:r>
          </w:p>
        </w:tc>
        <w:tc>
          <w:tcPr>
            <w:tcW w:w="3780" w:type="dxa"/>
          </w:tcPr>
          <w:p>
            <w:pPr>
              <w:spacing w:line="360" w:lineRule="auto"/>
              <w:jc w:val="center"/>
              <w:rPr>
                <w:rFonts w:ascii="宋体" w:hAnsi="宋体" w:eastAsia="宋体" w:cs="宋体"/>
                <w:szCs w:val="21"/>
              </w:rPr>
            </w:pPr>
            <w:r>
              <w:rPr>
                <w:rFonts w:hint="eastAsia" w:ascii="宋体" w:hAnsi="宋体" w:eastAsia="宋体" w:cs="宋体"/>
                <w:szCs w:val="21"/>
              </w:rPr>
              <w:t>标准恒温水浴</w:t>
            </w:r>
          </w:p>
        </w:tc>
        <w:tc>
          <w:tcPr>
            <w:tcW w:w="900" w:type="dxa"/>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1台</w:t>
            </w:r>
          </w:p>
        </w:tc>
        <w:tc>
          <w:tcPr>
            <w:tcW w:w="1620" w:type="dxa"/>
          </w:tcPr>
          <w:p>
            <w:pPr>
              <w:spacing w:line="360" w:lineRule="auto"/>
              <w:jc w:val="center"/>
              <w:rPr>
                <w:rFonts w:ascii="宋体" w:hAnsi="宋体" w:eastAsia="宋体" w:cs="宋体"/>
                <w:szCs w:val="21"/>
              </w:rPr>
            </w:pPr>
          </w:p>
        </w:tc>
        <w:tc>
          <w:tcPr>
            <w:tcW w:w="1440" w:type="dxa"/>
          </w:tcPr>
          <w:p>
            <w:pPr>
              <w:tabs>
                <w:tab w:val="center" w:pos="4252"/>
              </w:tabs>
              <w:spacing w:line="360" w:lineRule="auto"/>
              <w:jc w:val="center"/>
              <w:rPr>
                <w:rFonts w:ascii="宋体" w:hAnsi="宋体" w:eastAsia="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575" w:type="dxa"/>
          </w:tcPr>
          <w:p>
            <w:pPr>
              <w:tabs>
                <w:tab w:val="center" w:pos="4252"/>
              </w:tabs>
              <w:spacing w:line="360" w:lineRule="auto"/>
              <w:jc w:val="center"/>
              <w:rPr>
                <w:rFonts w:hint="default" w:ascii="宋体" w:hAnsi="宋体" w:eastAsia="宋体" w:cs="宋体"/>
                <w:szCs w:val="21"/>
                <w:lang w:val="en-US" w:eastAsia="zh-CN"/>
              </w:rPr>
            </w:pPr>
            <w:r>
              <w:rPr>
                <w:rFonts w:hint="eastAsia" w:ascii="宋体" w:hAnsi="宋体" w:eastAsia="宋体" w:cs="宋体"/>
                <w:szCs w:val="21"/>
                <w:lang w:val="en-US" w:eastAsia="zh-CN"/>
              </w:rPr>
              <w:t>10</w:t>
            </w:r>
          </w:p>
        </w:tc>
        <w:tc>
          <w:tcPr>
            <w:tcW w:w="3780" w:type="dxa"/>
          </w:tcPr>
          <w:p>
            <w:pPr>
              <w:spacing w:line="360" w:lineRule="auto"/>
              <w:jc w:val="center"/>
              <w:rPr>
                <w:rFonts w:ascii="宋体" w:hAnsi="宋体" w:eastAsia="宋体" w:cs="宋体"/>
                <w:szCs w:val="21"/>
              </w:rPr>
            </w:pPr>
            <w:r>
              <w:rPr>
                <w:rFonts w:hint="eastAsia" w:ascii="宋体" w:hAnsi="宋体" w:eastAsia="宋体" w:cs="宋体"/>
                <w:szCs w:val="21"/>
              </w:rPr>
              <w:t>针入度仪</w:t>
            </w:r>
          </w:p>
        </w:tc>
        <w:tc>
          <w:tcPr>
            <w:tcW w:w="900" w:type="dxa"/>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1台</w:t>
            </w:r>
          </w:p>
        </w:tc>
        <w:tc>
          <w:tcPr>
            <w:tcW w:w="1620" w:type="dxa"/>
          </w:tcPr>
          <w:p>
            <w:pPr>
              <w:spacing w:line="360" w:lineRule="auto"/>
              <w:jc w:val="center"/>
              <w:rPr>
                <w:rFonts w:ascii="宋体" w:hAnsi="宋体" w:eastAsia="宋体" w:cs="宋体"/>
                <w:szCs w:val="21"/>
              </w:rPr>
            </w:pPr>
          </w:p>
        </w:tc>
        <w:tc>
          <w:tcPr>
            <w:tcW w:w="1440" w:type="dxa"/>
          </w:tcPr>
          <w:p>
            <w:pPr>
              <w:tabs>
                <w:tab w:val="center" w:pos="4252"/>
              </w:tabs>
              <w:spacing w:line="360" w:lineRule="auto"/>
              <w:jc w:val="center"/>
              <w:rPr>
                <w:rFonts w:ascii="宋体" w:hAnsi="宋体" w:eastAsia="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575" w:type="dxa"/>
          </w:tcPr>
          <w:p>
            <w:pPr>
              <w:tabs>
                <w:tab w:val="center" w:pos="4252"/>
              </w:tabs>
              <w:spacing w:line="360" w:lineRule="auto"/>
              <w:jc w:val="center"/>
              <w:rPr>
                <w:rFonts w:hint="default" w:ascii="宋体" w:hAnsi="宋体" w:eastAsia="宋体" w:cs="宋体"/>
                <w:szCs w:val="21"/>
                <w:lang w:val="en-US" w:eastAsia="zh-CN"/>
              </w:rPr>
            </w:pPr>
            <w:r>
              <w:rPr>
                <w:rFonts w:hint="eastAsia" w:ascii="宋体" w:hAnsi="宋体" w:eastAsia="宋体" w:cs="宋体"/>
                <w:szCs w:val="21"/>
                <w:lang w:val="en-US" w:eastAsia="zh-CN"/>
              </w:rPr>
              <w:t>11</w:t>
            </w:r>
          </w:p>
        </w:tc>
        <w:tc>
          <w:tcPr>
            <w:tcW w:w="3780" w:type="dxa"/>
          </w:tcPr>
          <w:p>
            <w:pPr>
              <w:spacing w:line="360" w:lineRule="auto"/>
              <w:jc w:val="center"/>
              <w:rPr>
                <w:rFonts w:ascii="宋体" w:hAnsi="宋体" w:eastAsia="宋体" w:cs="宋体"/>
                <w:szCs w:val="21"/>
              </w:rPr>
            </w:pPr>
            <w:r>
              <w:rPr>
                <w:rFonts w:hint="eastAsia" w:ascii="宋体" w:hAnsi="宋体" w:eastAsia="宋体" w:cs="宋体"/>
                <w:szCs w:val="21"/>
              </w:rPr>
              <w:t>低温延度仪</w:t>
            </w:r>
          </w:p>
        </w:tc>
        <w:tc>
          <w:tcPr>
            <w:tcW w:w="900" w:type="dxa"/>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1台</w:t>
            </w:r>
          </w:p>
        </w:tc>
        <w:tc>
          <w:tcPr>
            <w:tcW w:w="1620" w:type="dxa"/>
          </w:tcPr>
          <w:p>
            <w:pPr>
              <w:spacing w:line="360" w:lineRule="auto"/>
              <w:jc w:val="center"/>
              <w:rPr>
                <w:rFonts w:ascii="宋体" w:hAnsi="宋体" w:eastAsia="宋体" w:cs="宋体"/>
                <w:szCs w:val="21"/>
              </w:rPr>
            </w:pPr>
          </w:p>
        </w:tc>
        <w:tc>
          <w:tcPr>
            <w:tcW w:w="1440" w:type="dxa"/>
          </w:tcPr>
          <w:p>
            <w:pPr>
              <w:tabs>
                <w:tab w:val="center" w:pos="4252"/>
              </w:tabs>
              <w:spacing w:line="360" w:lineRule="auto"/>
              <w:jc w:val="center"/>
              <w:rPr>
                <w:rFonts w:ascii="宋体" w:hAnsi="宋体" w:eastAsia="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575" w:type="dxa"/>
          </w:tcPr>
          <w:p>
            <w:pPr>
              <w:tabs>
                <w:tab w:val="center" w:pos="4252"/>
              </w:tabs>
              <w:spacing w:line="360" w:lineRule="auto"/>
              <w:jc w:val="center"/>
              <w:rPr>
                <w:rFonts w:hint="default" w:ascii="宋体" w:hAnsi="宋体" w:eastAsia="宋体" w:cs="宋体"/>
                <w:szCs w:val="21"/>
                <w:lang w:val="en-US" w:eastAsia="zh-CN"/>
              </w:rPr>
            </w:pPr>
            <w:r>
              <w:rPr>
                <w:rFonts w:hint="eastAsia" w:ascii="宋体" w:hAnsi="宋体" w:eastAsia="宋体" w:cs="宋体"/>
                <w:szCs w:val="21"/>
                <w:lang w:val="en-US" w:eastAsia="zh-CN"/>
              </w:rPr>
              <w:t>12</w:t>
            </w:r>
          </w:p>
        </w:tc>
        <w:tc>
          <w:tcPr>
            <w:tcW w:w="3780" w:type="dxa"/>
          </w:tcPr>
          <w:p>
            <w:pPr>
              <w:spacing w:line="360" w:lineRule="auto"/>
              <w:jc w:val="center"/>
              <w:rPr>
                <w:rFonts w:ascii="宋体" w:hAnsi="宋体" w:eastAsia="宋体" w:cs="宋体"/>
                <w:szCs w:val="21"/>
              </w:rPr>
            </w:pPr>
            <w:r>
              <w:rPr>
                <w:rFonts w:hint="eastAsia" w:ascii="宋体" w:hAnsi="宋体" w:eastAsia="宋体" w:cs="宋体"/>
                <w:szCs w:val="21"/>
              </w:rPr>
              <w:t>软化点仪</w:t>
            </w:r>
          </w:p>
        </w:tc>
        <w:tc>
          <w:tcPr>
            <w:tcW w:w="900" w:type="dxa"/>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1台</w:t>
            </w:r>
          </w:p>
        </w:tc>
        <w:tc>
          <w:tcPr>
            <w:tcW w:w="1620" w:type="dxa"/>
          </w:tcPr>
          <w:p>
            <w:pPr>
              <w:spacing w:line="360" w:lineRule="auto"/>
              <w:jc w:val="center"/>
              <w:rPr>
                <w:rFonts w:ascii="宋体" w:hAnsi="宋体" w:eastAsia="宋体" w:cs="宋体"/>
                <w:szCs w:val="21"/>
              </w:rPr>
            </w:pPr>
          </w:p>
        </w:tc>
        <w:tc>
          <w:tcPr>
            <w:tcW w:w="1440" w:type="dxa"/>
          </w:tcPr>
          <w:p>
            <w:pPr>
              <w:tabs>
                <w:tab w:val="center" w:pos="4252"/>
              </w:tabs>
              <w:spacing w:line="360" w:lineRule="auto"/>
              <w:jc w:val="center"/>
              <w:rPr>
                <w:rFonts w:ascii="宋体" w:hAnsi="宋体" w:eastAsia="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575" w:type="dxa"/>
          </w:tcPr>
          <w:p>
            <w:pPr>
              <w:tabs>
                <w:tab w:val="center" w:pos="4252"/>
              </w:tabs>
              <w:spacing w:line="360" w:lineRule="auto"/>
              <w:jc w:val="center"/>
              <w:rPr>
                <w:rFonts w:hint="default" w:ascii="宋体" w:hAnsi="宋体" w:eastAsia="宋体" w:cs="宋体"/>
                <w:szCs w:val="21"/>
                <w:lang w:val="en-US" w:eastAsia="zh-CN"/>
              </w:rPr>
            </w:pPr>
            <w:r>
              <w:rPr>
                <w:rFonts w:hint="eastAsia" w:ascii="宋体" w:hAnsi="宋体" w:eastAsia="宋体" w:cs="宋体"/>
                <w:szCs w:val="21"/>
                <w:lang w:val="en-US" w:eastAsia="zh-CN"/>
              </w:rPr>
              <w:t>13</w:t>
            </w:r>
          </w:p>
        </w:tc>
        <w:tc>
          <w:tcPr>
            <w:tcW w:w="3780" w:type="dxa"/>
          </w:tcPr>
          <w:p>
            <w:pPr>
              <w:spacing w:line="360" w:lineRule="auto"/>
              <w:jc w:val="center"/>
              <w:rPr>
                <w:rFonts w:ascii="宋体" w:hAnsi="宋体" w:eastAsia="宋体" w:cs="宋体"/>
                <w:szCs w:val="21"/>
              </w:rPr>
            </w:pPr>
            <w:r>
              <w:rPr>
                <w:rFonts w:hint="eastAsia" w:ascii="宋体" w:hAnsi="宋体" w:eastAsia="宋体" w:cs="宋体"/>
                <w:szCs w:val="21"/>
              </w:rPr>
              <w:t>针片状规模仪</w:t>
            </w:r>
          </w:p>
        </w:tc>
        <w:tc>
          <w:tcPr>
            <w:tcW w:w="900" w:type="dxa"/>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1套</w:t>
            </w:r>
          </w:p>
        </w:tc>
        <w:tc>
          <w:tcPr>
            <w:tcW w:w="1620" w:type="dxa"/>
          </w:tcPr>
          <w:p>
            <w:pPr>
              <w:spacing w:line="360" w:lineRule="auto"/>
              <w:jc w:val="center"/>
              <w:rPr>
                <w:rFonts w:ascii="宋体" w:hAnsi="宋体" w:eastAsia="宋体" w:cs="宋体"/>
                <w:szCs w:val="21"/>
              </w:rPr>
            </w:pPr>
          </w:p>
        </w:tc>
        <w:tc>
          <w:tcPr>
            <w:tcW w:w="1440" w:type="dxa"/>
          </w:tcPr>
          <w:p>
            <w:pPr>
              <w:tabs>
                <w:tab w:val="center" w:pos="4252"/>
              </w:tabs>
              <w:spacing w:line="360" w:lineRule="auto"/>
              <w:jc w:val="center"/>
              <w:rPr>
                <w:rFonts w:ascii="宋体" w:hAnsi="宋体" w:eastAsia="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575" w:type="dxa"/>
          </w:tcPr>
          <w:p>
            <w:pPr>
              <w:tabs>
                <w:tab w:val="center" w:pos="4252"/>
              </w:tabs>
              <w:spacing w:line="360" w:lineRule="auto"/>
              <w:jc w:val="center"/>
              <w:rPr>
                <w:rFonts w:hint="default" w:ascii="宋体" w:hAnsi="宋体" w:eastAsia="宋体" w:cs="宋体"/>
                <w:szCs w:val="21"/>
                <w:lang w:val="en-US" w:eastAsia="zh-CN"/>
              </w:rPr>
            </w:pPr>
            <w:r>
              <w:rPr>
                <w:rFonts w:hint="eastAsia" w:ascii="宋体" w:hAnsi="宋体" w:eastAsia="宋体" w:cs="宋体"/>
                <w:szCs w:val="21"/>
                <w:lang w:val="en-US" w:eastAsia="zh-CN"/>
              </w:rPr>
              <w:t>14</w:t>
            </w:r>
          </w:p>
        </w:tc>
        <w:tc>
          <w:tcPr>
            <w:tcW w:w="3780" w:type="dxa"/>
          </w:tcPr>
          <w:p>
            <w:pPr>
              <w:spacing w:line="360" w:lineRule="auto"/>
              <w:jc w:val="center"/>
              <w:rPr>
                <w:rFonts w:ascii="宋体" w:hAnsi="宋体" w:eastAsia="宋体" w:cs="宋体"/>
                <w:szCs w:val="21"/>
              </w:rPr>
            </w:pPr>
            <w:r>
              <w:rPr>
                <w:rFonts w:hint="eastAsia" w:ascii="宋体" w:hAnsi="宋体" w:eastAsia="宋体" w:cs="宋体"/>
                <w:szCs w:val="21"/>
              </w:rPr>
              <w:t>标准筛</w:t>
            </w:r>
          </w:p>
        </w:tc>
        <w:tc>
          <w:tcPr>
            <w:tcW w:w="900" w:type="dxa"/>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1套</w:t>
            </w:r>
          </w:p>
        </w:tc>
        <w:tc>
          <w:tcPr>
            <w:tcW w:w="1620" w:type="dxa"/>
          </w:tcPr>
          <w:p>
            <w:pPr>
              <w:spacing w:line="360" w:lineRule="auto"/>
              <w:jc w:val="center"/>
              <w:rPr>
                <w:rFonts w:ascii="宋体" w:hAnsi="宋体" w:eastAsia="宋体" w:cs="宋体"/>
                <w:szCs w:val="21"/>
              </w:rPr>
            </w:pPr>
          </w:p>
        </w:tc>
        <w:tc>
          <w:tcPr>
            <w:tcW w:w="1440" w:type="dxa"/>
          </w:tcPr>
          <w:p>
            <w:pPr>
              <w:tabs>
                <w:tab w:val="center" w:pos="4252"/>
              </w:tabs>
              <w:spacing w:line="360" w:lineRule="auto"/>
              <w:jc w:val="center"/>
              <w:rPr>
                <w:rFonts w:ascii="宋体" w:hAnsi="宋体" w:eastAsia="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575" w:type="dxa"/>
          </w:tcPr>
          <w:p>
            <w:pPr>
              <w:tabs>
                <w:tab w:val="center" w:pos="4252"/>
              </w:tabs>
              <w:spacing w:line="360" w:lineRule="auto"/>
              <w:jc w:val="center"/>
              <w:rPr>
                <w:rFonts w:hint="default" w:ascii="宋体" w:hAnsi="宋体" w:eastAsia="宋体" w:cs="宋体"/>
                <w:szCs w:val="21"/>
                <w:lang w:val="en-US" w:eastAsia="zh-CN"/>
              </w:rPr>
            </w:pPr>
            <w:r>
              <w:rPr>
                <w:rFonts w:hint="eastAsia" w:ascii="宋体" w:hAnsi="宋体" w:eastAsia="宋体" w:cs="宋体"/>
                <w:szCs w:val="21"/>
                <w:lang w:val="en-US" w:eastAsia="zh-CN"/>
              </w:rPr>
              <w:t>15</w:t>
            </w:r>
          </w:p>
        </w:tc>
        <w:tc>
          <w:tcPr>
            <w:tcW w:w="3780" w:type="dxa"/>
          </w:tcPr>
          <w:p>
            <w:pPr>
              <w:spacing w:line="360" w:lineRule="auto"/>
              <w:jc w:val="center"/>
              <w:rPr>
                <w:rFonts w:ascii="宋体" w:hAnsi="宋体" w:eastAsia="宋体" w:cs="宋体"/>
                <w:szCs w:val="21"/>
              </w:rPr>
            </w:pPr>
            <w:r>
              <w:rPr>
                <w:rFonts w:hint="eastAsia" w:ascii="宋体" w:hAnsi="宋体" w:eastAsia="宋体" w:cs="宋体"/>
                <w:szCs w:val="21"/>
              </w:rPr>
              <w:t>压碎值仪</w:t>
            </w:r>
          </w:p>
        </w:tc>
        <w:tc>
          <w:tcPr>
            <w:tcW w:w="900" w:type="dxa"/>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1套</w:t>
            </w:r>
          </w:p>
        </w:tc>
        <w:tc>
          <w:tcPr>
            <w:tcW w:w="1620" w:type="dxa"/>
          </w:tcPr>
          <w:p>
            <w:pPr>
              <w:spacing w:line="360" w:lineRule="auto"/>
              <w:jc w:val="center"/>
              <w:rPr>
                <w:rFonts w:ascii="宋体" w:hAnsi="宋体" w:eastAsia="宋体" w:cs="宋体"/>
                <w:szCs w:val="21"/>
              </w:rPr>
            </w:pPr>
          </w:p>
        </w:tc>
        <w:tc>
          <w:tcPr>
            <w:tcW w:w="1440" w:type="dxa"/>
          </w:tcPr>
          <w:p>
            <w:pPr>
              <w:tabs>
                <w:tab w:val="center" w:pos="4252"/>
              </w:tabs>
              <w:spacing w:line="360" w:lineRule="auto"/>
              <w:jc w:val="center"/>
              <w:rPr>
                <w:rFonts w:ascii="宋体" w:hAnsi="宋体" w:eastAsia="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575" w:type="dxa"/>
          </w:tcPr>
          <w:p>
            <w:pPr>
              <w:tabs>
                <w:tab w:val="center" w:pos="4252"/>
              </w:tabs>
              <w:spacing w:line="360" w:lineRule="auto"/>
              <w:jc w:val="center"/>
              <w:rPr>
                <w:rFonts w:hint="default" w:ascii="宋体" w:hAnsi="宋体" w:eastAsia="宋体" w:cs="宋体"/>
                <w:szCs w:val="21"/>
                <w:lang w:val="en-US" w:eastAsia="zh-CN"/>
              </w:rPr>
            </w:pPr>
            <w:r>
              <w:rPr>
                <w:rFonts w:hint="eastAsia" w:ascii="宋体" w:hAnsi="宋体" w:eastAsia="宋体" w:cs="宋体"/>
                <w:szCs w:val="21"/>
                <w:lang w:val="en-US" w:eastAsia="zh-CN"/>
              </w:rPr>
              <w:t>16</w:t>
            </w:r>
          </w:p>
        </w:tc>
        <w:tc>
          <w:tcPr>
            <w:tcW w:w="3780" w:type="dxa"/>
          </w:tcPr>
          <w:p>
            <w:pPr>
              <w:spacing w:line="360" w:lineRule="auto"/>
              <w:jc w:val="center"/>
              <w:rPr>
                <w:rFonts w:ascii="宋体" w:hAnsi="宋体" w:eastAsia="宋体" w:cs="宋体"/>
                <w:szCs w:val="21"/>
              </w:rPr>
            </w:pPr>
            <w:r>
              <w:rPr>
                <w:rFonts w:hint="eastAsia" w:ascii="宋体" w:hAnsi="宋体" w:eastAsia="宋体" w:cs="宋体"/>
                <w:szCs w:val="21"/>
              </w:rPr>
              <w:t>电热鼓风干燥箱</w:t>
            </w:r>
          </w:p>
        </w:tc>
        <w:tc>
          <w:tcPr>
            <w:tcW w:w="900" w:type="dxa"/>
          </w:tcPr>
          <w:p>
            <w:pPr>
              <w:tabs>
                <w:tab w:val="center" w:pos="4252"/>
              </w:tabs>
              <w:spacing w:line="360" w:lineRule="auto"/>
              <w:jc w:val="center"/>
              <w:rPr>
                <w:rFonts w:ascii="宋体" w:hAnsi="宋体" w:eastAsia="宋体" w:cs="宋体"/>
                <w:szCs w:val="21"/>
              </w:rPr>
            </w:pPr>
            <w:r>
              <w:rPr>
                <w:rFonts w:ascii="宋体" w:hAnsi="宋体" w:eastAsia="宋体" w:cs="宋体"/>
                <w:szCs w:val="21"/>
              </w:rPr>
              <w:t>2</w:t>
            </w:r>
            <w:r>
              <w:rPr>
                <w:rFonts w:hint="eastAsia" w:ascii="宋体" w:hAnsi="宋体" w:eastAsia="宋体" w:cs="宋体"/>
                <w:szCs w:val="21"/>
              </w:rPr>
              <w:t>个</w:t>
            </w:r>
          </w:p>
        </w:tc>
        <w:tc>
          <w:tcPr>
            <w:tcW w:w="1620" w:type="dxa"/>
          </w:tcPr>
          <w:p>
            <w:pPr>
              <w:spacing w:line="360" w:lineRule="auto"/>
              <w:jc w:val="center"/>
              <w:rPr>
                <w:rFonts w:ascii="宋体" w:hAnsi="宋体" w:eastAsia="宋体" w:cs="宋体"/>
                <w:szCs w:val="21"/>
              </w:rPr>
            </w:pPr>
          </w:p>
        </w:tc>
        <w:tc>
          <w:tcPr>
            <w:tcW w:w="1440" w:type="dxa"/>
          </w:tcPr>
          <w:p>
            <w:pPr>
              <w:tabs>
                <w:tab w:val="center" w:pos="4252"/>
              </w:tabs>
              <w:spacing w:line="360" w:lineRule="auto"/>
              <w:jc w:val="center"/>
              <w:rPr>
                <w:rFonts w:ascii="宋体" w:hAnsi="宋体" w:eastAsia="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575" w:type="dxa"/>
          </w:tcPr>
          <w:p>
            <w:pPr>
              <w:tabs>
                <w:tab w:val="center" w:pos="4252"/>
              </w:tabs>
              <w:spacing w:line="360" w:lineRule="auto"/>
              <w:jc w:val="center"/>
              <w:rPr>
                <w:rFonts w:hint="default" w:ascii="宋体" w:hAnsi="宋体" w:eastAsia="宋体" w:cs="宋体"/>
                <w:szCs w:val="21"/>
                <w:lang w:val="en-US" w:eastAsia="zh-CN"/>
              </w:rPr>
            </w:pPr>
            <w:r>
              <w:rPr>
                <w:rFonts w:hint="eastAsia" w:ascii="宋体" w:hAnsi="宋体" w:eastAsia="宋体" w:cs="宋体"/>
                <w:szCs w:val="21"/>
                <w:lang w:val="en-US" w:eastAsia="zh-CN"/>
              </w:rPr>
              <w:t>17</w:t>
            </w:r>
          </w:p>
        </w:tc>
        <w:tc>
          <w:tcPr>
            <w:tcW w:w="3780" w:type="dxa"/>
          </w:tcPr>
          <w:p>
            <w:pPr>
              <w:spacing w:line="360" w:lineRule="auto"/>
              <w:jc w:val="center"/>
              <w:rPr>
                <w:rFonts w:ascii="宋体" w:hAnsi="宋体" w:eastAsia="宋体" w:cs="宋体"/>
                <w:szCs w:val="21"/>
              </w:rPr>
            </w:pPr>
            <w:r>
              <w:rPr>
                <w:rFonts w:hint="eastAsia" w:ascii="宋体" w:hAnsi="宋体" w:eastAsia="宋体" w:cs="宋体"/>
                <w:szCs w:val="21"/>
              </w:rPr>
              <w:t>全自动负压筛析仪</w:t>
            </w:r>
          </w:p>
        </w:tc>
        <w:tc>
          <w:tcPr>
            <w:tcW w:w="900" w:type="dxa"/>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1台</w:t>
            </w:r>
          </w:p>
        </w:tc>
        <w:tc>
          <w:tcPr>
            <w:tcW w:w="1620" w:type="dxa"/>
          </w:tcPr>
          <w:p>
            <w:pPr>
              <w:spacing w:line="360" w:lineRule="auto"/>
              <w:jc w:val="center"/>
              <w:rPr>
                <w:rFonts w:ascii="宋体" w:hAnsi="宋体" w:eastAsia="宋体" w:cs="宋体"/>
                <w:szCs w:val="21"/>
              </w:rPr>
            </w:pPr>
          </w:p>
        </w:tc>
        <w:tc>
          <w:tcPr>
            <w:tcW w:w="1440" w:type="dxa"/>
          </w:tcPr>
          <w:p>
            <w:pPr>
              <w:tabs>
                <w:tab w:val="center" w:pos="4252"/>
              </w:tabs>
              <w:spacing w:line="360" w:lineRule="auto"/>
              <w:jc w:val="center"/>
              <w:rPr>
                <w:rFonts w:ascii="宋体" w:hAnsi="宋体" w:eastAsia="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575" w:type="dxa"/>
          </w:tcPr>
          <w:p>
            <w:pPr>
              <w:tabs>
                <w:tab w:val="center" w:pos="4252"/>
              </w:tabs>
              <w:spacing w:line="360" w:lineRule="auto"/>
              <w:jc w:val="center"/>
              <w:rPr>
                <w:rFonts w:hint="default" w:ascii="宋体" w:hAnsi="宋体" w:eastAsia="宋体" w:cs="宋体"/>
                <w:szCs w:val="21"/>
                <w:lang w:val="en-US" w:eastAsia="zh-CN"/>
              </w:rPr>
            </w:pPr>
            <w:r>
              <w:rPr>
                <w:rFonts w:hint="eastAsia" w:ascii="宋体" w:hAnsi="宋体" w:eastAsia="宋体" w:cs="宋体"/>
                <w:szCs w:val="21"/>
                <w:lang w:val="en-US" w:eastAsia="zh-CN"/>
              </w:rPr>
              <w:t>18</w:t>
            </w:r>
          </w:p>
        </w:tc>
        <w:tc>
          <w:tcPr>
            <w:tcW w:w="3780" w:type="dxa"/>
          </w:tcPr>
          <w:p>
            <w:pPr>
              <w:spacing w:line="360" w:lineRule="auto"/>
              <w:jc w:val="center"/>
              <w:rPr>
                <w:rFonts w:ascii="宋体" w:hAnsi="宋体" w:eastAsia="宋体" w:cs="宋体"/>
                <w:szCs w:val="21"/>
              </w:rPr>
            </w:pPr>
            <w:r>
              <w:rPr>
                <w:rFonts w:hint="eastAsia" w:ascii="宋体" w:hAnsi="宋体" w:eastAsia="宋体" w:cs="宋体"/>
                <w:szCs w:val="21"/>
              </w:rPr>
              <w:t>钙镁含量测定仪</w:t>
            </w:r>
          </w:p>
        </w:tc>
        <w:tc>
          <w:tcPr>
            <w:tcW w:w="900" w:type="dxa"/>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1套</w:t>
            </w:r>
          </w:p>
        </w:tc>
        <w:tc>
          <w:tcPr>
            <w:tcW w:w="1620" w:type="dxa"/>
          </w:tcPr>
          <w:p>
            <w:pPr>
              <w:spacing w:line="360" w:lineRule="auto"/>
              <w:jc w:val="center"/>
              <w:rPr>
                <w:rFonts w:ascii="宋体" w:hAnsi="宋体" w:eastAsia="宋体" w:cs="宋体"/>
                <w:szCs w:val="21"/>
              </w:rPr>
            </w:pPr>
          </w:p>
        </w:tc>
        <w:tc>
          <w:tcPr>
            <w:tcW w:w="1440" w:type="dxa"/>
          </w:tcPr>
          <w:p>
            <w:pPr>
              <w:tabs>
                <w:tab w:val="center" w:pos="4252"/>
              </w:tabs>
              <w:spacing w:line="360" w:lineRule="auto"/>
              <w:jc w:val="center"/>
              <w:rPr>
                <w:rFonts w:ascii="宋体" w:hAnsi="宋体" w:eastAsia="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575" w:type="dxa"/>
          </w:tcPr>
          <w:p>
            <w:pPr>
              <w:tabs>
                <w:tab w:val="center" w:pos="4252"/>
              </w:tabs>
              <w:spacing w:line="360" w:lineRule="auto"/>
              <w:jc w:val="center"/>
              <w:rPr>
                <w:rFonts w:hint="default" w:ascii="宋体" w:hAnsi="宋体" w:eastAsia="宋体" w:cs="宋体"/>
                <w:szCs w:val="21"/>
                <w:lang w:val="en-US" w:eastAsia="zh-CN"/>
              </w:rPr>
            </w:pPr>
            <w:r>
              <w:rPr>
                <w:rFonts w:hint="eastAsia" w:ascii="宋体" w:hAnsi="宋体" w:eastAsia="宋体" w:cs="宋体"/>
                <w:szCs w:val="21"/>
                <w:lang w:val="en-US" w:eastAsia="zh-CN"/>
              </w:rPr>
              <w:t>19</w:t>
            </w:r>
          </w:p>
        </w:tc>
        <w:tc>
          <w:tcPr>
            <w:tcW w:w="3780" w:type="dxa"/>
          </w:tcPr>
          <w:p>
            <w:pPr>
              <w:spacing w:line="360" w:lineRule="auto"/>
              <w:jc w:val="center"/>
              <w:rPr>
                <w:rFonts w:ascii="宋体" w:hAnsi="宋体" w:eastAsia="宋体" w:cs="宋体"/>
                <w:szCs w:val="21"/>
              </w:rPr>
            </w:pPr>
            <w:r>
              <w:rPr>
                <w:rFonts w:hint="eastAsia" w:ascii="宋体" w:hAnsi="宋体" w:eastAsia="宋体" w:cs="宋体"/>
                <w:szCs w:val="21"/>
              </w:rPr>
              <w:t>涂料比重杯</w:t>
            </w:r>
          </w:p>
        </w:tc>
        <w:tc>
          <w:tcPr>
            <w:tcW w:w="900" w:type="dxa"/>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1套</w:t>
            </w:r>
          </w:p>
        </w:tc>
        <w:tc>
          <w:tcPr>
            <w:tcW w:w="1620" w:type="dxa"/>
          </w:tcPr>
          <w:p>
            <w:pPr>
              <w:spacing w:line="360" w:lineRule="auto"/>
              <w:jc w:val="center"/>
              <w:rPr>
                <w:rFonts w:ascii="宋体" w:hAnsi="宋体" w:eastAsia="宋体" w:cs="宋体"/>
                <w:szCs w:val="21"/>
              </w:rPr>
            </w:pPr>
          </w:p>
        </w:tc>
        <w:tc>
          <w:tcPr>
            <w:tcW w:w="1440" w:type="dxa"/>
          </w:tcPr>
          <w:p>
            <w:pPr>
              <w:tabs>
                <w:tab w:val="center" w:pos="4252"/>
              </w:tabs>
              <w:spacing w:line="360" w:lineRule="auto"/>
              <w:jc w:val="center"/>
              <w:rPr>
                <w:rFonts w:ascii="宋体" w:hAnsi="宋体" w:eastAsia="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575" w:type="dxa"/>
          </w:tcPr>
          <w:p>
            <w:pPr>
              <w:tabs>
                <w:tab w:val="center" w:pos="4252"/>
              </w:tabs>
              <w:spacing w:line="360" w:lineRule="auto"/>
              <w:jc w:val="center"/>
              <w:rPr>
                <w:rFonts w:hint="default" w:ascii="宋体" w:hAnsi="宋体" w:eastAsia="宋体" w:cs="宋体"/>
                <w:szCs w:val="21"/>
                <w:lang w:val="en-US" w:eastAsia="zh-CN"/>
              </w:rPr>
            </w:pPr>
            <w:r>
              <w:rPr>
                <w:rFonts w:hint="eastAsia" w:ascii="宋体" w:hAnsi="宋体" w:eastAsia="宋体" w:cs="宋体"/>
                <w:szCs w:val="21"/>
                <w:lang w:val="en-US" w:eastAsia="zh-CN"/>
              </w:rPr>
              <w:t>20</w:t>
            </w:r>
          </w:p>
        </w:tc>
        <w:tc>
          <w:tcPr>
            <w:tcW w:w="3780" w:type="dxa"/>
          </w:tcPr>
          <w:p>
            <w:pPr>
              <w:spacing w:line="360" w:lineRule="auto"/>
              <w:jc w:val="center"/>
              <w:rPr>
                <w:rFonts w:ascii="宋体" w:hAnsi="宋体" w:eastAsia="宋体" w:cs="宋体"/>
                <w:szCs w:val="21"/>
              </w:rPr>
            </w:pPr>
            <w:r>
              <w:rPr>
                <w:rFonts w:hint="eastAsia" w:ascii="宋体" w:hAnsi="宋体" w:eastAsia="宋体" w:cs="宋体"/>
                <w:szCs w:val="21"/>
              </w:rPr>
              <w:t>流动度测定杯</w:t>
            </w:r>
          </w:p>
        </w:tc>
        <w:tc>
          <w:tcPr>
            <w:tcW w:w="900" w:type="dxa"/>
          </w:tcPr>
          <w:p>
            <w:pPr>
              <w:tabs>
                <w:tab w:val="center" w:pos="4252"/>
              </w:tabs>
              <w:spacing w:line="360" w:lineRule="auto"/>
              <w:jc w:val="center"/>
              <w:rPr>
                <w:rFonts w:ascii="宋体" w:hAnsi="宋体" w:eastAsia="宋体" w:cs="宋体"/>
                <w:szCs w:val="21"/>
              </w:rPr>
            </w:pPr>
            <w:r>
              <w:rPr>
                <w:rFonts w:ascii="宋体" w:hAnsi="宋体" w:eastAsia="宋体" w:cs="宋体"/>
                <w:szCs w:val="21"/>
              </w:rPr>
              <w:t>1</w:t>
            </w:r>
            <w:r>
              <w:rPr>
                <w:rFonts w:hint="eastAsia" w:ascii="宋体" w:hAnsi="宋体" w:eastAsia="宋体" w:cs="宋体"/>
                <w:szCs w:val="21"/>
              </w:rPr>
              <w:t>套</w:t>
            </w:r>
          </w:p>
        </w:tc>
        <w:tc>
          <w:tcPr>
            <w:tcW w:w="1620" w:type="dxa"/>
          </w:tcPr>
          <w:p>
            <w:pPr>
              <w:spacing w:line="360" w:lineRule="auto"/>
              <w:jc w:val="center"/>
              <w:rPr>
                <w:rFonts w:ascii="宋体" w:hAnsi="宋体" w:eastAsia="宋体" w:cs="宋体"/>
                <w:szCs w:val="21"/>
              </w:rPr>
            </w:pPr>
          </w:p>
        </w:tc>
        <w:tc>
          <w:tcPr>
            <w:tcW w:w="1440" w:type="dxa"/>
          </w:tcPr>
          <w:p>
            <w:pPr>
              <w:tabs>
                <w:tab w:val="center" w:pos="4252"/>
              </w:tabs>
              <w:spacing w:line="360" w:lineRule="auto"/>
              <w:jc w:val="center"/>
              <w:rPr>
                <w:rFonts w:ascii="宋体" w:hAnsi="宋体" w:eastAsia="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575" w:type="dxa"/>
          </w:tcPr>
          <w:p>
            <w:pPr>
              <w:tabs>
                <w:tab w:val="center" w:pos="4252"/>
              </w:tabs>
              <w:spacing w:line="360" w:lineRule="auto"/>
              <w:jc w:val="center"/>
              <w:rPr>
                <w:rFonts w:hint="default" w:ascii="宋体" w:hAnsi="宋体" w:eastAsia="宋体" w:cs="宋体"/>
                <w:szCs w:val="21"/>
                <w:lang w:val="en-US" w:eastAsia="zh-CN"/>
              </w:rPr>
            </w:pPr>
            <w:r>
              <w:rPr>
                <w:rFonts w:hint="eastAsia" w:ascii="宋体" w:hAnsi="宋体" w:eastAsia="宋体" w:cs="宋体"/>
                <w:szCs w:val="21"/>
                <w:lang w:val="en-US" w:eastAsia="zh-CN"/>
              </w:rPr>
              <w:t>21</w:t>
            </w:r>
          </w:p>
        </w:tc>
        <w:tc>
          <w:tcPr>
            <w:tcW w:w="3780" w:type="dxa"/>
          </w:tcPr>
          <w:p>
            <w:pPr>
              <w:spacing w:line="360" w:lineRule="auto"/>
              <w:jc w:val="center"/>
              <w:rPr>
                <w:rFonts w:ascii="宋体" w:hAnsi="宋体" w:eastAsia="宋体" w:cs="宋体"/>
                <w:szCs w:val="21"/>
              </w:rPr>
            </w:pPr>
            <w:r>
              <w:rPr>
                <w:rFonts w:hint="eastAsia" w:ascii="宋体" w:hAnsi="宋体" w:eastAsia="宋体" w:cs="宋体"/>
                <w:szCs w:val="21"/>
              </w:rPr>
              <w:t>精密色差仪</w:t>
            </w:r>
          </w:p>
        </w:tc>
        <w:tc>
          <w:tcPr>
            <w:tcW w:w="900" w:type="dxa"/>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1台</w:t>
            </w:r>
          </w:p>
        </w:tc>
        <w:tc>
          <w:tcPr>
            <w:tcW w:w="1620" w:type="dxa"/>
          </w:tcPr>
          <w:p>
            <w:pPr>
              <w:spacing w:line="360" w:lineRule="auto"/>
              <w:jc w:val="center"/>
              <w:rPr>
                <w:rFonts w:ascii="宋体" w:hAnsi="宋体" w:eastAsia="宋体" w:cs="宋体"/>
                <w:szCs w:val="21"/>
              </w:rPr>
            </w:pPr>
          </w:p>
        </w:tc>
        <w:tc>
          <w:tcPr>
            <w:tcW w:w="1440" w:type="dxa"/>
          </w:tcPr>
          <w:p>
            <w:pPr>
              <w:tabs>
                <w:tab w:val="center" w:pos="4252"/>
              </w:tabs>
              <w:spacing w:line="360" w:lineRule="auto"/>
              <w:jc w:val="center"/>
              <w:rPr>
                <w:rFonts w:ascii="宋体" w:hAnsi="宋体" w:eastAsia="宋体" w:cs="宋体"/>
                <w:szCs w:val="21"/>
              </w:rPr>
            </w:pPr>
          </w:p>
        </w:tc>
      </w:tr>
    </w:tbl>
    <w:p>
      <w:pPr>
        <w:pStyle w:val="12"/>
        <w:spacing w:line="360" w:lineRule="auto"/>
        <w:ind w:left="0" w:leftChars="0" w:firstLine="482" w:firstLineChars="200"/>
        <w:outlineLvl w:val="1"/>
        <w:rPr>
          <w:rFonts w:ascii="宋体" w:hAnsi="宋体" w:eastAsia="宋体" w:cs="宋体"/>
          <w:b/>
          <w:bCs/>
          <w:sz w:val="24"/>
        </w:rPr>
      </w:pPr>
      <w:r>
        <w:rPr>
          <w:rFonts w:hint="eastAsia" w:ascii="宋体" w:hAnsi="宋体" w:eastAsia="宋体" w:cs="宋体"/>
          <w:b/>
          <w:bCs/>
          <w:sz w:val="24"/>
        </w:rPr>
        <w:t>4.4、主要材料供应计划</w:t>
      </w:r>
    </w:p>
    <w:p>
      <w:pPr>
        <w:pStyle w:val="12"/>
        <w:spacing w:line="360" w:lineRule="auto"/>
        <w:ind w:left="0" w:leftChars="0" w:firstLine="480" w:firstLineChars="200"/>
        <w:rPr>
          <w:rFonts w:ascii="宋体" w:hAnsi="宋体" w:eastAsia="宋体" w:cs="宋体"/>
          <w:sz w:val="24"/>
        </w:rPr>
      </w:pPr>
      <w:r>
        <w:rPr>
          <w:rFonts w:hint="eastAsia" w:ascii="宋体" w:hAnsi="宋体" w:eastAsia="宋体" w:cs="宋体"/>
          <w:sz w:val="24"/>
        </w:rPr>
        <w:t>一个工程进度的快慢及效益的好坏，与材料供应情况是密不可分的，所以我公司将实行超前计划供料，合理储备并抓好材料鉴定，装、运、卸、贮存、保管、消耗一系列环节，在保证质量的基础上，厉行节约，减少浪费。</w:t>
      </w:r>
    </w:p>
    <w:p>
      <w:pPr>
        <w:pStyle w:val="12"/>
        <w:spacing w:line="360" w:lineRule="auto"/>
        <w:ind w:left="0" w:leftChars="0" w:firstLine="480" w:firstLineChars="200"/>
        <w:rPr>
          <w:rFonts w:ascii="宋体" w:hAnsi="宋体" w:eastAsia="宋体" w:cs="宋体"/>
          <w:b/>
          <w:bCs/>
          <w:sz w:val="24"/>
        </w:rPr>
      </w:pPr>
      <w:r>
        <w:rPr>
          <w:rFonts w:hint="eastAsia" w:ascii="宋体" w:hAnsi="宋体" w:eastAsia="宋体" w:cs="宋体"/>
          <w:sz w:val="24"/>
        </w:rPr>
        <w:t>根据高速公路202</w:t>
      </w:r>
      <w:r>
        <w:rPr>
          <w:rFonts w:hint="eastAsia" w:ascii="宋体" w:hAnsi="宋体" w:eastAsia="宋体" w:cs="宋体"/>
          <w:sz w:val="24"/>
          <w:lang w:val="en-US" w:eastAsia="zh-CN"/>
        </w:rPr>
        <w:t>3</w:t>
      </w:r>
      <w:r>
        <w:rPr>
          <w:rFonts w:hint="eastAsia" w:ascii="宋体" w:hAnsi="宋体" w:eastAsia="宋体" w:cs="宋体"/>
          <w:sz w:val="24"/>
        </w:rPr>
        <w:t>年路面病害治理工程项目工期总体安排，由于工期紧，任务重，为了能够保质保量按时完成施工任务，我部将根据工程施工计划合理安排进场。</w:t>
      </w:r>
    </w:p>
    <w:p>
      <w:pPr>
        <w:pStyle w:val="12"/>
        <w:spacing w:line="360" w:lineRule="auto"/>
        <w:ind w:left="0" w:leftChars="0" w:firstLine="482" w:firstLineChars="200"/>
        <w:jc w:val="left"/>
        <w:outlineLvl w:val="1"/>
        <w:rPr>
          <w:rFonts w:ascii="宋体" w:hAnsi="宋体" w:eastAsia="宋体" w:cs="宋体"/>
          <w:b/>
          <w:bCs/>
          <w:sz w:val="24"/>
        </w:rPr>
      </w:pPr>
      <w:r>
        <w:rPr>
          <w:rFonts w:hint="eastAsia" w:ascii="宋体" w:hAnsi="宋体" w:eastAsia="宋体" w:cs="宋体"/>
          <w:b/>
          <w:bCs/>
          <w:sz w:val="24"/>
        </w:rPr>
        <w:t>4.5、驻地建设及临时设施</w:t>
      </w:r>
      <w:bookmarkStart w:id="11" w:name="第四章"/>
      <w:bookmarkEnd w:id="11"/>
    </w:p>
    <w:p>
      <w:pPr>
        <w:pStyle w:val="12"/>
        <w:spacing w:line="360" w:lineRule="auto"/>
        <w:ind w:left="0" w:leftChars="0" w:firstLine="480" w:firstLineChars="200"/>
        <w:rPr>
          <w:rFonts w:ascii="宋体" w:hAnsi="宋体" w:eastAsia="宋体" w:cs="宋体"/>
          <w:sz w:val="24"/>
        </w:rPr>
      </w:pPr>
      <w:r>
        <w:rPr>
          <w:rFonts w:hint="eastAsia" w:ascii="宋体" w:hAnsi="宋体" w:eastAsia="宋体" w:cs="宋体"/>
          <w:sz w:val="24"/>
        </w:rPr>
        <w:t>根据本合同段的地理位置和交通条件，结合工程量的分布情况，规模及以往的施工经验，进行了临时工程与施工总平面布置，施工总平面布置在遵循设计、满足施工需要的前提下，注重环保，主要符合如下原则：</w:t>
      </w:r>
    </w:p>
    <w:p>
      <w:pPr>
        <w:pStyle w:val="12"/>
        <w:spacing w:line="360" w:lineRule="auto"/>
        <w:ind w:left="0" w:leftChars="0" w:firstLine="480" w:firstLineChars="200"/>
        <w:rPr>
          <w:rFonts w:ascii="宋体" w:hAnsi="宋体" w:eastAsia="宋体" w:cs="宋体"/>
          <w:sz w:val="24"/>
        </w:rPr>
      </w:pPr>
      <w:r>
        <w:rPr>
          <w:rFonts w:hint="eastAsia" w:ascii="宋体" w:hAnsi="宋体" w:eastAsia="宋体" w:cs="宋体"/>
          <w:sz w:val="24"/>
        </w:rPr>
        <w:t>4.5.1、临时设施统一规划、合理布置，以满足施工生产为中心，并尽量利用当地资源，减少临时占地。</w:t>
      </w:r>
    </w:p>
    <w:p>
      <w:pPr>
        <w:pStyle w:val="12"/>
        <w:spacing w:line="360" w:lineRule="auto"/>
        <w:ind w:left="0" w:leftChars="0" w:firstLine="480" w:firstLineChars="200"/>
        <w:rPr>
          <w:rFonts w:ascii="宋体" w:hAnsi="宋体" w:eastAsia="宋体" w:cs="宋体"/>
          <w:sz w:val="24"/>
        </w:rPr>
      </w:pPr>
      <w:r>
        <w:rPr>
          <w:rFonts w:hint="eastAsia" w:ascii="宋体" w:hAnsi="宋体" w:eastAsia="宋体" w:cs="宋体"/>
          <w:sz w:val="24"/>
        </w:rPr>
        <w:t>4.5.2、在施工营地建立完善的排水系统，生活污水经必要的处理后方可排入就近的河渠中，同时营地进行必要的绿化。</w:t>
      </w:r>
    </w:p>
    <w:p>
      <w:pPr>
        <w:pStyle w:val="12"/>
        <w:spacing w:line="360" w:lineRule="auto"/>
        <w:ind w:left="0" w:leftChars="0" w:firstLine="480" w:firstLineChars="200"/>
        <w:rPr>
          <w:rFonts w:ascii="宋体" w:hAnsi="宋体" w:eastAsia="宋体" w:cs="宋体"/>
          <w:sz w:val="24"/>
        </w:rPr>
      </w:pPr>
      <w:r>
        <w:rPr>
          <w:rFonts w:hint="eastAsia" w:ascii="宋体" w:hAnsi="宋体" w:eastAsia="宋体" w:cs="宋体"/>
          <w:sz w:val="24"/>
        </w:rPr>
        <w:t>4.5.3、项目经理部驻地建设</w:t>
      </w:r>
    </w:p>
    <w:p>
      <w:pPr>
        <w:pStyle w:val="12"/>
        <w:spacing w:line="360" w:lineRule="auto"/>
        <w:ind w:left="0" w:leftChars="0" w:firstLine="480" w:firstLineChars="200"/>
        <w:rPr>
          <w:rFonts w:hint="eastAsia" w:ascii="宋体" w:hAnsi="宋体" w:eastAsia="宋体" w:cs="宋体"/>
          <w:sz w:val="24"/>
          <w:lang w:val="en-US" w:eastAsia="zh-CN"/>
        </w:rPr>
      </w:pPr>
      <w:r>
        <w:rPr>
          <w:rFonts w:hint="eastAsia" w:ascii="宋体" w:hAnsi="宋体" w:eastAsia="宋体" w:cs="宋体"/>
          <w:sz w:val="24"/>
        </w:rPr>
        <w:t>为了充分发挥本投标人专业化、机械化的施工优势，提高社会效益和经济效益，我们将采取项目法组织施工，整个生产过程均由项目经理部负责实施。项目经理部设在徐水高速公路养护工区，便于管理生产与外界、业主的联系。</w:t>
      </w:r>
    </w:p>
    <w:p>
      <w:pPr>
        <w:pStyle w:val="12"/>
        <w:spacing w:line="360" w:lineRule="auto"/>
        <w:ind w:left="0" w:leftChars="0" w:firstLine="480" w:firstLineChars="200"/>
        <w:rPr>
          <w:rFonts w:ascii="宋体" w:hAnsi="宋体" w:eastAsia="宋体" w:cs="宋体"/>
          <w:sz w:val="24"/>
        </w:rPr>
      </w:pPr>
      <w:r>
        <w:rPr>
          <w:rFonts w:hint="eastAsia" w:ascii="宋体" w:hAnsi="宋体" w:eastAsia="宋体" w:cs="宋体"/>
          <w:sz w:val="24"/>
        </w:rPr>
        <w:t>4.5.4、工地试验室建设</w:t>
      </w:r>
    </w:p>
    <w:p>
      <w:pPr>
        <w:pStyle w:val="12"/>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按照</w:t>
      </w:r>
      <w:r>
        <w:rPr>
          <w:rFonts w:hint="eastAsia" w:ascii="宋体" w:hAnsi="宋体" w:eastAsia="宋体" w:cs="宋体"/>
          <w:sz w:val="24"/>
          <w:highlight w:val="none"/>
          <w:lang w:val="en-US" w:eastAsia="zh-CN"/>
        </w:rPr>
        <w:t>规范</w:t>
      </w:r>
      <w:r>
        <w:rPr>
          <w:rFonts w:hint="eastAsia" w:ascii="宋体" w:hAnsi="宋体" w:eastAsia="宋体" w:cs="宋体"/>
          <w:sz w:val="24"/>
        </w:rPr>
        <w:t>要求，试验室的留样室、收料室、沥青室、沥青混合料室、集料室、化学分析室，均</w:t>
      </w:r>
      <w:r>
        <w:rPr>
          <w:rFonts w:hint="eastAsia" w:ascii="宋体" w:hAnsi="宋体" w:eastAsia="宋体" w:cs="宋体"/>
          <w:sz w:val="24"/>
          <w:lang w:val="en-US" w:eastAsia="zh-CN"/>
        </w:rPr>
        <w:t>以达到试验目标为准，按</w:t>
      </w:r>
      <w:r>
        <w:rPr>
          <w:rFonts w:hint="eastAsia" w:ascii="宋体" w:hAnsi="宋体" w:eastAsia="宋体" w:cs="宋体"/>
          <w:sz w:val="24"/>
        </w:rPr>
        <w:t>要求完成</w:t>
      </w:r>
      <w:r>
        <w:rPr>
          <w:rFonts w:hint="eastAsia" w:ascii="宋体" w:hAnsi="宋体" w:eastAsia="宋体" w:cs="宋体"/>
          <w:sz w:val="24"/>
          <w:lang w:val="en-US" w:eastAsia="zh-CN"/>
        </w:rPr>
        <w:t>各项工作</w:t>
      </w:r>
      <w:r>
        <w:rPr>
          <w:rFonts w:hint="eastAsia" w:ascii="宋体" w:hAnsi="宋体" w:eastAsia="宋体" w:cs="宋体"/>
          <w:sz w:val="24"/>
        </w:rPr>
        <w:t>。</w:t>
      </w:r>
    </w:p>
    <w:p>
      <w:pPr>
        <w:pStyle w:val="12"/>
        <w:spacing w:line="360" w:lineRule="auto"/>
        <w:ind w:left="0" w:leftChars="0" w:firstLine="480" w:firstLineChars="200"/>
        <w:rPr>
          <w:rFonts w:ascii="宋体" w:hAnsi="宋体" w:eastAsia="宋体" w:cs="宋体"/>
          <w:sz w:val="24"/>
        </w:rPr>
      </w:pPr>
      <w:r>
        <w:rPr>
          <w:rFonts w:hint="eastAsia" w:ascii="宋体" w:hAnsi="宋体" w:eastAsia="宋体" w:cs="宋体"/>
          <w:sz w:val="24"/>
        </w:rPr>
        <w:t>4.5.5、拌合站</w:t>
      </w:r>
    </w:p>
    <w:p>
      <w:pPr>
        <w:pStyle w:val="12"/>
        <w:spacing w:line="360" w:lineRule="auto"/>
        <w:ind w:left="0" w:leftChars="0" w:firstLine="480" w:firstLineChars="200"/>
        <w:rPr>
          <w:rFonts w:ascii="宋体" w:hAnsi="宋体" w:eastAsia="宋体" w:cs="宋体"/>
          <w:sz w:val="24"/>
        </w:rPr>
      </w:pPr>
      <w:r>
        <w:rPr>
          <w:rFonts w:hint="eastAsia" w:ascii="宋体" w:hAnsi="宋体" w:eastAsia="宋体" w:cs="宋体"/>
          <w:sz w:val="24"/>
        </w:rPr>
        <w:t>全合同段共设置路面拌和场1处。路面拌合站分别设置在施工路线附近，租用已有的拌合站。</w:t>
      </w:r>
    </w:p>
    <w:p>
      <w:pPr>
        <w:pStyle w:val="12"/>
        <w:spacing w:line="360" w:lineRule="auto"/>
        <w:ind w:left="0" w:leftChars="0" w:firstLine="480" w:firstLineChars="200"/>
        <w:rPr>
          <w:rFonts w:ascii="宋体" w:hAnsi="宋体" w:eastAsia="宋体" w:cs="宋体"/>
          <w:sz w:val="24"/>
        </w:rPr>
      </w:pPr>
      <w:r>
        <w:rPr>
          <w:rFonts w:hint="eastAsia" w:ascii="宋体" w:hAnsi="宋体" w:eastAsia="宋体" w:cs="宋体"/>
          <w:sz w:val="24"/>
        </w:rPr>
        <w:t>4.5.6、临地供水、供电、通讯</w:t>
      </w:r>
    </w:p>
    <w:p>
      <w:pPr>
        <w:pStyle w:val="12"/>
        <w:spacing w:line="360" w:lineRule="auto"/>
        <w:ind w:left="0" w:leftChars="0" w:firstLine="480" w:firstLineChars="200"/>
        <w:rPr>
          <w:rFonts w:ascii="宋体" w:hAnsi="宋体" w:eastAsia="宋体" w:cs="宋体"/>
          <w:sz w:val="24"/>
        </w:rPr>
      </w:pPr>
      <w:r>
        <w:rPr>
          <w:rFonts w:hint="eastAsia" w:ascii="宋体" w:hAnsi="宋体" w:eastAsia="宋体" w:cs="宋体"/>
          <w:sz w:val="24"/>
        </w:rPr>
        <w:t>4.5.6.1、临地供水：各施工队均接用当地居民自来水保障生</w:t>
      </w:r>
      <w:r>
        <w:rPr>
          <w:rFonts w:hint="eastAsia" w:ascii="宋体" w:hAnsi="宋体" w:eastAsia="宋体" w:cs="宋体"/>
          <w:sz w:val="24"/>
        </w:rPr>
        <w:drawing>
          <wp:anchor distT="0" distB="0" distL="114300" distR="114300" simplePos="0" relativeHeight="251850752" behindDoc="1" locked="1" layoutInCell="1" allowOverlap="1">
            <wp:simplePos x="0" y="0"/>
            <wp:positionH relativeFrom="column">
              <wp:posOffset>1854200</wp:posOffset>
            </wp:positionH>
            <wp:positionV relativeFrom="paragraph">
              <wp:posOffset>4762500</wp:posOffset>
            </wp:positionV>
            <wp:extent cx="1371600" cy="203200"/>
            <wp:effectExtent l="0" t="0" r="0" b="6350"/>
            <wp:wrapNone/>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24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1371600" cy="203200"/>
                    </a:xfrm>
                    <a:prstGeom prst="rect">
                      <a:avLst/>
                    </a:prstGeom>
                    <a:noFill/>
                    <a:ln>
                      <a:noFill/>
                    </a:ln>
                  </pic:spPr>
                </pic:pic>
              </a:graphicData>
            </a:graphic>
          </wp:anchor>
        </w:drawing>
      </w:r>
      <w:r>
        <w:rPr>
          <w:rFonts w:hint="eastAsia" w:ascii="宋体" w:hAnsi="宋体" w:eastAsia="宋体" w:cs="宋体"/>
          <w:sz w:val="24"/>
        </w:rPr>
        <w:t>活用水，生产用水根据工点集散情况，从江河、沟渠或水塘就近取水。</w:t>
      </w:r>
    </w:p>
    <w:p>
      <w:pPr>
        <w:pStyle w:val="12"/>
        <w:spacing w:line="360" w:lineRule="auto"/>
        <w:ind w:left="0" w:leftChars="0" w:firstLine="480" w:firstLineChars="200"/>
        <w:rPr>
          <w:rFonts w:ascii="宋体" w:hAnsi="宋体" w:eastAsia="宋体" w:cs="宋体"/>
          <w:sz w:val="24"/>
        </w:rPr>
      </w:pPr>
      <w:r>
        <w:rPr>
          <w:rFonts w:hint="eastAsia" w:ascii="宋体" w:hAnsi="宋体" w:eastAsia="宋体" w:cs="宋体"/>
          <w:sz w:val="24"/>
        </w:rPr>
        <w:t>4.5.6.2、临时供电：工地范围的施工和生活用电，主要采用发电机供电。</w:t>
      </w:r>
    </w:p>
    <w:p>
      <w:pPr>
        <w:pStyle w:val="12"/>
        <w:spacing w:line="360" w:lineRule="auto"/>
        <w:ind w:left="0" w:leftChars="0" w:firstLine="480" w:firstLineChars="200"/>
        <w:jc w:val="left"/>
        <w:rPr>
          <w:rFonts w:ascii="宋体" w:hAnsi="宋体" w:eastAsia="宋体" w:cs="宋体"/>
          <w:sz w:val="24"/>
        </w:rPr>
      </w:pPr>
      <w:r>
        <w:rPr>
          <w:rFonts w:hint="eastAsia" w:ascii="宋体" w:hAnsi="宋体" w:eastAsia="宋体" w:cs="宋体"/>
          <w:sz w:val="24"/>
        </w:rPr>
        <w:t>4.5.6.3、临时通讯：项目经理部拟配备安装程控电话和传真机各1部，移动电话30部，依靠先进的通讯设施与建设单位、监理单位、当地有关部门及各施工队之间建立灵敏的纵横向联系，便于施工的正常调度和指挥协调。</w:t>
      </w:r>
    </w:p>
    <w:p>
      <w:pPr>
        <w:pStyle w:val="12"/>
        <w:spacing w:line="360" w:lineRule="auto"/>
        <w:ind w:left="0" w:leftChars="0" w:firstLine="482" w:firstLineChars="200"/>
        <w:outlineLvl w:val="1"/>
        <w:rPr>
          <w:rFonts w:ascii="宋体" w:hAnsi="宋体" w:eastAsia="宋体" w:cs="宋体"/>
          <w:b/>
          <w:bCs/>
          <w:sz w:val="24"/>
        </w:rPr>
      </w:pPr>
      <w:r>
        <w:rPr>
          <w:rFonts w:hint="eastAsia" w:ascii="宋体" w:hAnsi="宋体" w:eastAsia="宋体" w:cs="宋体"/>
          <w:b/>
          <w:bCs/>
          <w:sz w:val="24"/>
        </w:rPr>
        <w:t>4.6、各项工程施工顺序</w:t>
      </w:r>
    </w:p>
    <w:p>
      <w:pPr>
        <w:pStyle w:val="12"/>
        <w:spacing w:line="360" w:lineRule="auto"/>
        <w:ind w:left="0" w:leftChars="0" w:firstLine="480" w:firstLineChars="200"/>
        <w:rPr>
          <w:rFonts w:ascii="宋体" w:hAnsi="宋体" w:eastAsia="宋体" w:cs="宋体"/>
          <w:sz w:val="24"/>
        </w:rPr>
      </w:pPr>
      <w:r>
        <w:rPr>
          <w:rFonts w:hint="eastAsia" w:ascii="宋体" w:hAnsi="宋体" w:eastAsia="宋体" w:cs="宋体"/>
          <w:sz w:val="24"/>
        </w:rPr>
        <w:t>第一步：人员和机械设备进场、交接桩、线路复测，场地清理、临建设施修建，并编制实施性施工组织设计。</w:t>
      </w:r>
    </w:p>
    <w:p>
      <w:pPr>
        <w:pStyle w:val="12"/>
        <w:spacing w:line="360" w:lineRule="auto"/>
        <w:ind w:left="0" w:leftChars="0" w:firstLine="480" w:firstLineChars="200"/>
        <w:rPr>
          <w:rFonts w:ascii="宋体" w:hAnsi="宋体" w:eastAsia="宋体" w:cs="宋体"/>
          <w:sz w:val="24"/>
        </w:rPr>
      </w:pPr>
      <w:r>
        <w:rPr>
          <w:rFonts w:hint="eastAsia" w:ascii="宋体" w:hAnsi="宋体" w:eastAsia="宋体" w:cs="宋体"/>
          <w:sz w:val="24"/>
        </w:rPr>
        <w:t>第二步：拌合场地租赁，为尽快铺筑面层创造条件。</w:t>
      </w:r>
    </w:p>
    <w:p>
      <w:pPr>
        <w:pStyle w:val="12"/>
        <w:spacing w:line="360" w:lineRule="auto"/>
        <w:ind w:left="0" w:leftChars="0" w:firstLine="480" w:firstLineChars="200"/>
        <w:rPr>
          <w:rFonts w:ascii="宋体" w:hAnsi="宋体" w:eastAsia="宋体" w:cs="宋体"/>
          <w:sz w:val="24"/>
        </w:rPr>
      </w:pPr>
      <w:r>
        <w:rPr>
          <w:rFonts w:hint="eastAsia" w:ascii="宋体" w:hAnsi="宋体" w:eastAsia="宋体" w:cs="宋体"/>
          <w:sz w:val="24"/>
        </w:rPr>
        <w:t>第三步：面层铣刨工程尽快进行验收。</w:t>
      </w:r>
    </w:p>
    <w:p>
      <w:pPr>
        <w:pStyle w:val="12"/>
        <w:spacing w:line="360" w:lineRule="auto"/>
        <w:ind w:left="0" w:leftChars="0" w:firstLine="480" w:firstLineChars="200"/>
        <w:rPr>
          <w:rFonts w:ascii="宋体" w:hAnsi="宋体" w:eastAsia="宋体" w:cs="宋体"/>
          <w:sz w:val="24"/>
        </w:rPr>
      </w:pPr>
      <w:r>
        <w:rPr>
          <w:rFonts w:hint="eastAsia" w:ascii="宋体" w:hAnsi="宋体" w:eastAsia="宋体" w:cs="宋体"/>
          <w:sz w:val="24"/>
        </w:rPr>
        <w:t>第四步：路面灌缝施工全面展开。</w:t>
      </w:r>
    </w:p>
    <w:p>
      <w:pPr>
        <w:pStyle w:val="12"/>
        <w:spacing w:line="360" w:lineRule="auto"/>
        <w:ind w:left="0" w:leftChars="0" w:firstLine="480" w:firstLineChars="200"/>
        <w:rPr>
          <w:rFonts w:ascii="宋体" w:hAnsi="宋体" w:eastAsia="宋体" w:cs="宋体"/>
          <w:sz w:val="24"/>
        </w:rPr>
      </w:pPr>
      <w:r>
        <w:rPr>
          <w:rFonts w:hint="eastAsia" w:ascii="宋体" w:hAnsi="宋体" w:eastAsia="宋体" w:cs="宋体"/>
          <w:sz w:val="24"/>
        </w:rPr>
        <w:t>第五步：在面层铣刨及灌缝作业形成一定作业面后，及时开展面层的施工作业。</w:t>
      </w:r>
    </w:p>
    <w:p>
      <w:pPr>
        <w:pStyle w:val="12"/>
        <w:spacing w:line="360" w:lineRule="auto"/>
        <w:ind w:left="0" w:leftChars="0" w:firstLine="480" w:firstLineChars="200"/>
        <w:rPr>
          <w:rFonts w:ascii="宋体" w:hAnsi="宋体" w:eastAsia="宋体" w:cs="宋体"/>
          <w:sz w:val="24"/>
        </w:rPr>
      </w:pPr>
      <w:r>
        <w:rPr>
          <w:rFonts w:hint="eastAsia" w:ascii="宋体" w:hAnsi="宋体" w:eastAsia="宋体" w:cs="宋体"/>
          <w:sz w:val="24"/>
        </w:rPr>
        <w:t>第六步：面层作业形成一定作业面后，及时开展路面标线恢复施工作业。</w:t>
      </w:r>
    </w:p>
    <w:p>
      <w:pPr>
        <w:pStyle w:val="12"/>
        <w:spacing w:line="360" w:lineRule="auto"/>
        <w:ind w:left="0" w:leftChars="0" w:firstLine="480" w:firstLineChars="200"/>
        <w:rPr>
          <w:rFonts w:ascii="宋体" w:hAnsi="宋体" w:eastAsia="宋体" w:cs="宋体"/>
          <w:sz w:val="24"/>
        </w:rPr>
      </w:pPr>
      <w:r>
        <w:rPr>
          <w:rFonts w:hint="eastAsia" w:ascii="宋体" w:hAnsi="宋体" w:eastAsia="宋体" w:cs="宋体"/>
          <w:sz w:val="24"/>
        </w:rPr>
        <w:t>第八步：竣工收尾</w:t>
      </w:r>
    </w:p>
    <w:p>
      <w:pPr>
        <w:pStyle w:val="12"/>
        <w:spacing w:line="360" w:lineRule="auto"/>
        <w:ind w:left="0" w:leftChars="0" w:firstLine="480" w:firstLineChars="200"/>
        <w:rPr>
          <w:rFonts w:ascii="宋体" w:hAnsi="宋体" w:eastAsia="宋体" w:cs="宋体"/>
          <w:sz w:val="24"/>
        </w:rPr>
      </w:pPr>
      <w:r>
        <w:rPr>
          <w:rFonts w:hint="eastAsia" w:ascii="宋体" w:hAnsi="宋体" w:eastAsia="宋体" w:cs="宋体"/>
          <w:sz w:val="24"/>
        </w:rPr>
        <w:t>由于路面工程较多，工期紧，施工时采用平行、交叉、流水作业，以上各步施工并不严格按时间划分，彼此之间存在交叉、搭接、并行关系，为确保工期，合理安排施工，具体施工进度安排如下：</w:t>
      </w:r>
    </w:p>
    <w:p>
      <w:pPr>
        <w:pStyle w:val="12"/>
        <w:spacing w:line="360" w:lineRule="auto"/>
        <w:ind w:left="0" w:leftChars="0" w:firstLine="482" w:firstLineChars="200"/>
        <w:outlineLvl w:val="1"/>
        <w:rPr>
          <w:rFonts w:ascii="宋体" w:hAnsi="宋体" w:eastAsia="宋体" w:cs="宋体"/>
          <w:b/>
          <w:bCs/>
          <w:sz w:val="24"/>
        </w:rPr>
      </w:pPr>
      <w:r>
        <w:rPr>
          <w:rFonts w:hint="eastAsia" w:ascii="宋体" w:hAnsi="宋体" w:eastAsia="宋体" w:cs="宋体"/>
          <w:b/>
          <w:bCs/>
          <w:sz w:val="24"/>
        </w:rPr>
        <w:t>4.7、施工进度计划</w:t>
      </w:r>
    </w:p>
    <w:p>
      <w:pPr>
        <w:pStyle w:val="12"/>
        <w:spacing w:line="360" w:lineRule="auto"/>
        <w:ind w:left="0" w:leftChars="0" w:firstLine="480" w:firstLineChars="200"/>
        <w:outlineLvl w:val="2"/>
        <w:rPr>
          <w:rFonts w:ascii="宋体" w:hAnsi="宋体" w:eastAsia="宋体" w:cs="宋体"/>
          <w:sz w:val="24"/>
        </w:rPr>
      </w:pPr>
      <w:r>
        <w:rPr>
          <w:rFonts w:hint="eastAsia" w:ascii="宋体" w:hAnsi="宋体" w:eastAsia="宋体" w:cs="宋体"/>
          <w:sz w:val="24"/>
        </w:rPr>
        <w:t>4.7.1、工期安排原则</w:t>
      </w:r>
    </w:p>
    <w:p>
      <w:pPr>
        <w:pStyle w:val="12"/>
        <w:spacing w:line="360" w:lineRule="auto"/>
        <w:ind w:left="0" w:leftChars="0" w:firstLine="480" w:firstLineChars="200"/>
        <w:rPr>
          <w:rFonts w:ascii="宋体" w:hAnsi="宋体" w:eastAsia="宋体" w:cs="宋体"/>
          <w:sz w:val="24"/>
        </w:rPr>
      </w:pPr>
      <w:r>
        <w:rPr>
          <w:rFonts w:hint="eastAsia" w:ascii="宋体" w:hAnsi="宋体" w:eastAsia="宋体" w:cs="宋体"/>
          <w:sz w:val="24"/>
        </w:rPr>
        <w:t>4.7.1.1、以招标文件提供的工程数量和承包人计划投入的资源为依据，以合同工期为前提，运用网络计划技术，统筹兼顾、合理安排。</w:t>
      </w:r>
    </w:p>
    <w:p>
      <w:pPr>
        <w:pStyle w:val="12"/>
        <w:spacing w:line="360" w:lineRule="auto"/>
        <w:ind w:left="0" w:leftChars="0" w:firstLine="480" w:firstLineChars="200"/>
        <w:rPr>
          <w:rFonts w:ascii="宋体" w:hAnsi="宋体" w:eastAsia="宋体" w:cs="宋体"/>
          <w:sz w:val="24"/>
        </w:rPr>
      </w:pPr>
      <w:r>
        <w:rPr>
          <w:rFonts w:hint="eastAsia" w:ascii="宋体" w:hAnsi="宋体" w:eastAsia="宋体" w:cs="宋体"/>
          <w:sz w:val="24"/>
        </w:rPr>
        <w:t>4.7.1.2、在保证工程质量、施工安全的基础上，优化资源配置，挖掘人员和设备潜力，充分发挥企业综合优势，确保在合同工期内完成施工任务。</w:t>
      </w:r>
    </w:p>
    <w:p>
      <w:pPr>
        <w:pStyle w:val="12"/>
        <w:spacing w:line="360" w:lineRule="auto"/>
        <w:ind w:left="0" w:leftChars="0" w:firstLine="480" w:firstLineChars="200"/>
        <w:outlineLvl w:val="2"/>
        <w:rPr>
          <w:rFonts w:ascii="宋体" w:hAnsi="宋体" w:eastAsia="宋体" w:cs="宋体"/>
          <w:sz w:val="24"/>
        </w:rPr>
      </w:pPr>
      <w:r>
        <w:rPr>
          <w:rFonts w:hint="eastAsia" w:ascii="宋体" w:hAnsi="宋体" w:eastAsia="宋体" w:cs="宋体"/>
          <w:sz w:val="24"/>
        </w:rPr>
        <w:t>4.7.2、总工期</w:t>
      </w:r>
    </w:p>
    <w:p>
      <w:pPr>
        <w:pStyle w:val="12"/>
        <w:spacing w:line="360" w:lineRule="auto"/>
        <w:ind w:left="0" w:leftChars="0" w:firstLine="480" w:firstLineChars="200"/>
        <w:rPr>
          <w:rFonts w:ascii="宋体" w:hAnsi="宋体" w:eastAsia="宋体" w:cs="宋体"/>
          <w:sz w:val="24"/>
          <w:highlight w:val="none"/>
        </w:rPr>
      </w:pPr>
      <w:r>
        <w:rPr>
          <w:rFonts w:hint="eastAsia" w:ascii="宋体" w:hAnsi="宋体" w:eastAsia="宋体" w:cs="宋体"/>
          <w:sz w:val="24"/>
          <w:highlight w:val="none"/>
        </w:rPr>
        <w:t>我项目经理部于</w:t>
      </w:r>
      <w:r>
        <w:rPr>
          <w:rFonts w:hint="eastAsia" w:ascii="宋体" w:hAnsi="宋体" w:eastAsia="宋体" w:cs="宋体"/>
          <w:sz w:val="24"/>
          <w:highlight w:val="none"/>
          <w:lang w:val="en-US" w:eastAsia="zh-CN"/>
        </w:rPr>
        <w:t>九</w:t>
      </w:r>
      <w:r>
        <w:rPr>
          <w:rFonts w:hint="eastAsia" w:ascii="宋体" w:hAnsi="宋体" w:eastAsia="宋体" w:cs="宋体"/>
          <w:sz w:val="24"/>
          <w:highlight w:val="none"/>
        </w:rPr>
        <w:t>月初即派遣人员进驻工地，经过</w:t>
      </w:r>
      <w:r>
        <w:rPr>
          <w:rFonts w:hint="eastAsia" w:ascii="宋体" w:hAnsi="宋体" w:eastAsia="宋体" w:cs="宋体"/>
          <w:sz w:val="24"/>
          <w:highlight w:val="none"/>
          <w:lang w:val="en-US" w:eastAsia="zh-CN"/>
        </w:rPr>
        <w:t>十天</w:t>
      </w:r>
      <w:r>
        <w:rPr>
          <w:rFonts w:hint="eastAsia" w:ascii="宋体" w:hAnsi="宋体" w:eastAsia="宋体" w:cs="宋体"/>
          <w:sz w:val="24"/>
          <w:highlight w:val="none"/>
        </w:rPr>
        <w:t>的积极准备，前期准备工作已经结束，定于202</w:t>
      </w:r>
      <w:r>
        <w:rPr>
          <w:rFonts w:hint="eastAsia" w:ascii="宋体" w:hAnsi="宋体" w:eastAsia="宋体" w:cs="宋体"/>
          <w:sz w:val="24"/>
          <w:highlight w:val="none"/>
          <w:lang w:val="en-US" w:eastAsia="zh-CN"/>
        </w:rPr>
        <w:t>3</w:t>
      </w:r>
      <w:r>
        <w:rPr>
          <w:rFonts w:hint="eastAsia" w:ascii="宋体" w:hAnsi="宋体" w:eastAsia="宋体" w:cs="宋体"/>
          <w:sz w:val="24"/>
          <w:highlight w:val="none"/>
        </w:rPr>
        <w:t xml:space="preserve">年 </w:t>
      </w:r>
      <w:r>
        <w:rPr>
          <w:rFonts w:hint="eastAsia" w:ascii="宋体" w:hAnsi="宋体" w:eastAsia="宋体" w:cs="宋体"/>
          <w:sz w:val="24"/>
          <w:highlight w:val="none"/>
          <w:lang w:val="en-US" w:eastAsia="zh-CN"/>
        </w:rPr>
        <w:t>9</w:t>
      </w:r>
      <w:r>
        <w:rPr>
          <w:rFonts w:hint="eastAsia" w:ascii="宋体" w:hAnsi="宋体" w:eastAsia="宋体" w:cs="宋体"/>
          <w:sz w:val="24"/>
          <w:highlight w:val="none"/>
        </w:rPr>
        <w:t xml:space="preserve"> 月</w:t>
      </w:r>
      <w:r>
        <w:rPr>
          <w:rFonts w:hint="eastAsia" w:ascii="宋体" w:hAnsi="宋体" w:eastAsia="宋体" w:cs="宋体"/>
          <w:sz w:val="24"/>
          <w:highlight w:val="none"/>
          <w:lang w:val="en-US" w:eastAsia="zh-CN"/>
        </w:rPr>
        <w:t>10</w:t>
      </w:r>
      <w:r>
        <w:rPr>
          <w:rFonts w:hint="eastAsia" w:ascii="宋体" w:hAnsi="宋体" w:eastAsia="宋体" w:cs="宋体"/>
          <w:sz w:val="24"/>
          <w:highlight w:val="none"/>
        </w:rPr>
        <w:t>日开工（具体时间以监理工程师批复为准），计划于202</w:t>
      </w:r>
      <w:r>
        <w:rPr>
          <w:rFonts w:hint="eastAsia" w:ascii="宋体" w:hAnsi="宋体" w:eastAsia="宋体" w:cs="宋体"/>
          <w:sz w:val="24"/>
          <w:highlight w:val="none"/>
          <w:lang w:val="en-US" w:eastAsia="zh-CN"/>
        </w:rPr>
        <w:t>3</w:t>
      </w:r>
      <w:r>
        <w:rPr>
          <w:rFonts w:hint="eastAsia" w:ascii="宋体" w:hAnsi="宋体" w:eastAsia="宋体" w:cs="宋体"/>
          <w:sz w:val="24"/>
          <w:highlight w:val="none"/>
        </w:rPr>
        <w:t xml:space="preserve">年  </w:t>
      </w:r>
      <w:r>
        <w:rPr>
          <w:rFonts w:hint="eastAsia" w:ascii="宋体" w:hAnsi="宋体" w:eastAsia="宋体" w:cs="宋体"/>
          <w:sz w:val="24"/>
          <w:highlight w:val="none"/>
          <w:lang w:val="en-US" w:eastAsia="zh-CN"/>
        </w:rPr>
        <w:t>9</w:t>
      </w:r>
      <w:r>
        <w:rPr>
          <w:rFonts w:hint="eastAsia" w:ascii="宋体" w:hAnsi="宋体" w:eastAsia="宋体" w:cs="宋体"/>
          <w:sz w:val="24"/>
          <w:highlight w:val="none"/>
        </w:rPr>
        <w:t xml:space="preserve"> 月 </w:t>
      </w:r>
      <w:r>
        <w:rPr>
          <w:rFonts w:hint="eastAsia" w:ascii="宋体" w:hAnsi="宋体" w:eastAsia="宋体" w:cs="宋体"/>
          <w:sz w:val="24"/>
          <w:highlight w:val="none"/>
          <w:lang w:val="en-US" w:eastAsia="zh-CN"/>
        </w:rPr>
        <w:t>25</w:t>
      </w:r>
      <w:r>
        <w:rPr>
          <w:rFonts w:hint="eastAsia" w:ascii="宋体" w:hAnsi="宋体" w:eastAsia="宋体" w:cs="宋体"/>
          <w:sz w:val="24"/>
          <w:highlight w:val="none"/>
        </w:rPr>
        <w:t>日完工。</w:t>
      </w:r>
    </w:p>
    <w:p>
      <w:pPr>
        <w:pStyle w:val="12"/>
        <w:spacing w:line="360" w:lineRule="auto"/>
        <w:outlineLvl w:val="1"/>
        <w:rPr>
          <w:rFonts w:ascii="宋体" w:hAnsi="宋体" w:eastAsia="宋体" w:cs="宋体"/>
          <w:b/>
          <w:bCs/>
          <w:sz w:val="24"/>
        </w:rPr>
      </w:pPr>
      <w:r>
        <w:rPr>
          <w:rFonts w:hint="eastAsia" w:ascii="宋体" w:hAnsi="宋体" w:eastAsia="宋体" w:cs="宋体"/>
          <w:b/>
          <w:bCs/>
          <w:sz w:val="24"/>
        </w:rPr>
        <w:t>4.8、施工现场生产准备</w:t>
      </w:r>
    </w:p>
    <w:p>
      <w:pPr>
        <w:pStyle w:val="12"/>
        <w:spacing w:line="360" w:lineRule="auto"/>
        <w:ind w:left="0" w:leftChars="0" w:firstLine="480" w:firstLineChars="200"/>
        <w:rPr>
          <w:rFonts w:ascii="宋体" w:hAnsi="宋体" w:eastAsia="宋体" w:cs="宋体"/>
          <w:sz w:val="24"/>
        </w:rPr>
      </w:pPr>
      <w:r>
        <w:rPr>
          <w:rFonts w:hint="eastAsia" w:ascii="宋体" w:hAnsi="宋体" w:eastAsia="宋体" w:cs="宋体"/>
          <w:sz w:val="24"/>
        </w:rPr>
        <w:t>我项目部在进驻工地后，立即组织实施工程开工的各项准备工作，在现场生产准备期内，重点完成了项目部驻地建设、临时水源、临时电源、人员、机械设备、工程材料及进场计划，复核图纸、测量及基准点复核闭合，工地试验室建设。</w:t>
      </w:r>
    </w:p>
    <w:p>
      <w:pPr>
        <w:pStyle w:val="12"/>
        <w:spacing w:line="360" w:lineRule="auto"/>
        <w:outlineLvl w:val="1"/>
        <w:rPr>
          <w:rFonts w:ascii="宋体" w:hAnsi="宋体" w:eastAsia="宋体" w:cs="宋体"/>
          <w:b/>
          <w:bCs/>
          <w:sz w:val="24"/>
        </w:rPr>
      </w:pPr>
      <w:r>
        <w:rPr>
          <w:rFonts w:hint="eastAsia" w:ascii="宋体" w:hAnsi="宋体" w:eastAsia="宋体" w:cs="宋体"/>
          <w:b/>
          <w:bCs/>
          <w:sz w:val="24"/>
        </w:rPr>
        <w:t>4.9、施工现场技术准备</w:t>
      </w:r>
    </w:p>
    <w:p>
      <w:pPr>
        <w:shd w:val="clear" w:color="auto" w:fill="FFFFFF"/>
        <w:autoSpaceDE w:val="0"/>
        <w:autoSpaceDN w:val="0"/>
        <w:adjustRightInd w:val="0"/>
        <w:spacing w:line="360" w:lineRule="auto"/>
        <w:ind w:firstLine="360" w:firstLineChars="150"/>
        <w:outlineLvl w:val="2"/>
        <w:rPr>
          <w:rFonts w:ascii="宋体" w:hAnsi="宋体" w:eastAsia="宋体" w:cs="宋体"/>
          <w:sz w:val="24"/>
        </w:rPr>
      </w:pPr>
      <w:r>
        <w:rPr>
          <w:rFonts w:hint="eastAsia" w:ascii="宋体" w:hAnsi="宋体" w:eastAsia="宋体" w:cs="宋体"/>
          <w:sz w:val="24"/>
        </w:rPr>
        <w:t>4.9.1、图纸会审、制定施工方案、施工组织计划</w:t>
      </w:r>
    </w:p>
    <w:p>
      <w:pPr>
        <w:shd w:val="clear" w:color="auto" w:fill="FFFFFF"/>
        <w:autoSpaceDE w:val="0"/>
        <w:autoSpaceDN w:val="0"/>
        <w:adjustRightInd w:val="0"/>
        <w:spacing w:line="360" w:lineRule="auto"/>
        <w:ind w:firstLine="480" w:firstLineChars="200"/>
        <w:rPr>
          <w:rFonts w:ascii="宋体" w:hAnsi="宋体" w:eastAsia="宋体" w:cs="宋体"/>
          <w:sz w:val="24"/>
        </w:rPr>
      </w:pPr>
      <w:r>
        <w:rPr>
          <w:rFonts w:hint="eastAsia" w:ascii="宋体" w:hAnsi="宋体" w:eastAsia="宋体" w:cs="宋体"/>
          <w:sz w:val="24"/>
        </w:rPr>
        <w:t>施工前我分部已组织有关人员学习设计文件、监理程序及其它有关资料，使施工人员理解设计意图，熟悉设计图纸的具体内容，对设计文件和图纸进行现场校对。对设计道路中线、主要控制点、水准点、基线等进行认真仔细的复核。</w:t>
      </w:r>
    </w:p>
    <w:p>
      <w:pPr>
        <w:shd w:val="clear" w:color="auto" w:fill="FFFFFF"/>
        <w:autoSpaceDE w:val="0"/>
        <w:autoSpaceDN w:val="0"/>
        <w:adjustRightInd w:val="0"/>
        <w:spacing w:line="360" w:lineRule="auto"/>
        <w:ind w:firstLine="352" w:firstLineChars="147"/>
        <w:outlineLvl w:val="2"/>
        <w:rPr>
          <w:rFonts w:ascii="宋体" w:hAnsi="宋体" w:eastAsia="宋体" w:cs="宋体"/>
          <w:sz w:val="24"/>
        </w:rPr>
      </w:pPr>
      <w:r>
        <w:rPr>
          <w:rFonts w:hint="eastAsia" w:ascii="宋体" w:hAnsi="宋体" w:eastAsia="宋体" w:cs="宋体"/>
          <w:sz w:val="24"/>
        </w:rPr>
        <w:t>4.9.2、技术交底</w:t>
      </w:r>
    </w:p>
    <w:p>
      <w:pPr>
        <w:shd w:val="clear" w:color="auto" w:fill="FFFFFF"/>
        <w:autoSpaceDE w:val="0"/>
        <w:autoSpaceDN w:val="0"/>
        <w:adjustRightInd w:val="0"/>
        <w:spacing w:line="360" w:lineRule="auto"/>
        <w:ind w:firstLine="480" w:firstLineChars="200"/>
        <w:rPr>
          <w:rFonts w:ascii="宋体" w:hAnsi="宋体" w:eastAsia="宋体" w:cs="宋体"/>
          <w:sz w:val="24"/>
        </w:rPr>
      </w:pPr>
      <w:r>
        <w:rPr>
          <w:rFonts w:hint="eastAsia" w:ascii="宋体" w:hAnsi="宋体" w:eastAsia="宋体" w:cs="宋体"/>
          <w:sz w:val="24"/>
        </w:rPr>
        <w:t>开工前，申报业主请设计单位进行技术交底，并由项目部工程技术部、各队技术人员、工班技术负责人层层做好技术交底工作。</w:t>
      </w:r>
    </w:p>
    <w:p>
      <w:pPr>
        <w:shd w:val="clear" w:color="auto" w:fill="FFFFFF"/>
        <w:autoSpaceDE w:val="0"/>
        <w:autoSpaceDN w:val="0"/>
        <w:adjustRightInd w:val="0"/>
        <w:spacing w:line="360" w:lineRule="auto"/>
        <w:ind w:firstLine="360" w:firstLineChars="150"/>
        <w:outlineLvl w:val="2"/>
        <w:rPr>
          <w:rFonts w:ascii="宋体" w:hAnsi="宋体" w:eastAsia="宋体" w:cs="宋体"/>
          <w:sz w:val="24"/>
          <w:highlight w:val="none"/>
        </w:rPr>
      </w:pPr>
      <w:r>
        <w:rPr>
          <w:rFonts w:hint="eastAsia" w:ascii="宋体" w:hAnsi="宋体" w:eastAsia="宋体" w:cs="宋体"/>
          <w:color w:val="000000"/>
          <w:sz w:val="24"/>
          <w:highlight w:val="none"/>
        </w:rPr>
        <w:t>4.9.3、建立工地试验室</w:t>
      </w:r>
    </w:p>
    <w:p>
      <w:pPr>
        <w:shd w:val="clear" w:color="auto" w:fill="FFFFFF"/>
        <w:autoSpaceDE w:val="0"/>
        <w:autoSpaceDN w:val="0"/>
        <w:adjustRightInd w:val="0"/>
        <w:spacing w:line="360" w:lineRule="auto"/>
        <w:ind w:firstLine="480" w:firstLineChars="200"/>
        <w:rPr>
          <w:rFonts w:hint="eastAsia" w:ascii="宋体" w:hAnsi="宋体" w:eastAsia="宋体" w:cs="宋体"/>
          <w:sz w:val="24"/>
          <w:highlight w:val="none"/>
          <w:lang w:eastAsia="zh-CN"/>
        </w:rPr>
      </w:pPr>
      <w:r>
        <w:rPr>
          <w:rFonts w:hint="eastAsia" w:ascii="宋体" w:hAnsi="宋体" w:eastAsia="宋体" w:cs="宋体"/>
          <w:sz w:val="24"/>
          <w:highlight w:val="none"/>
        </w:rPr>
        <w:t>试验技术人员进场后，立即着手建立工地试验室和安装调试试验设备，确保在工程正式开工前试验室能够正常运转，并经业主、监理审核验收合格</w:t>
      </w:r>
      <w:r>
        <w:rPr>
          <w:rFonts w:hint="eastAsia" w:ascii="宋体" w:hAnsi="宋体" w:eastAsia="宋体" w:cs="宋体"/>
          <w:sz w:val="24"/>
          <w:highlight w:val="none"/>
          <w:lang w:eastAsia="zh-CN"/>
        </w:rPr>
        <w:t>。</w:t>
      </w:r>
    </w:p>
    <w:p>
      <w:pPr>
        <w:shd w:val="clear" w:color="auto" w:fill="FFFFFF"/>
        <w:autoSpaceDE w:val="0"/>
        <w:autoSpaceDN w:val="0"/>
        <w:adjustRightInd w:val="0"/>
        <w:spacing w:line="360" w:lineRule="auto"/>
        <w:ind w:firstLine="480" w:firstLineChars="200"/>
        <w:rPr>
          <w:rFonts w:ascii="宋体" w:hAnsi="宋体" w:eastAsia="宋体" w:cs="宋体"/>
          <w:sz w:val="24"/>
          <w:highlight w:val="none"/>
        </w:rPr>
      </w:pPr>
      <w:r>
        <w:rPr>
          <w:rFonts w:hint="eastAsia" w:ascii="宋体" w:hAnsi="宋体" w:eastAsia="宋体" w:cs="宋体"/>
          <w:sz w:val="24"/>
          <w:highlight w:val="none"/>
        </w:rPr>
        <w:t>建立符合业主要求的工地试验室，为施工现场提供直接服务，主要任务是配合面层工程施工，按照有关规范对外购材料进行取样检测、复验，试验必须有业主指定的试验机构的检测报告，外购材料做到严格按采购程序采购，保证三证齐全（即出厂证、检验证、合格证）并报监理工程师批准。对碎石、矿粉、沥青等主材材料进行检验，对抽检不合格的材料严禁使用。同时试验人员完成现场的试验检测工作。</w:t>
      </w:r>
    </w:p>
    <w:p>
      <w:pPr>
        <w:shd w:val="clear" w:color="auto" w:fill="FFFFFF"/>
        <w:autoSpaceDE w:val="0"/>
        <w:autoSpaceDN w:val="0"/>
        <w:adjustRightInd w:val="0"/>
        <w:spacing w:line="360" w:lineRule="auto"/>
        <w:ind w:firstLine="480" w:firstLineChars="200"/>
        <w:rPr>
          <w:rFonts w:ascii="宋体" w:hAnsi="宋体" w:eastAsia="宋体" w:cs="宋体"/>
          <w:sz w:val="24"/>
          <w:highlight w:val="none"/>
        </w:rPr>
      </w:pPr>
      <w:r>
        <w:rPr>
          <w:rFonts w:hint="eastAsia" w:ascii="宋体" w:hAnsi="宋体" w:eastAsia="宋体" w:cs="宋体"/>
          <w:sz w:val="24"/>
          <w:highlight w:val="none"/>
        </w:rPr>
        <w:t>技术准备按时间进程分前、中、后三个阶段，前期是基础，中期是强化，后期是完善，需要做到项目齐全，标准正确，内容完善，计划超前，交底及时，重在落实。</w:t>
      </w:r>
    </w:p>
    <w:p>
      <w:pPr>
        <w:shd w:val="clear" w:color="auto" w:fill="FFFFFF"/>
        <w:autoSpaceDE w:val="0"/>
        <w:autoSpaceDN w:val="0"/>
        <w:adjustRightInd w:val="0"/>
        <w:spacing w:line="360" w:lineRule="auto"/>
        <w:ind w:firstLine="482" w:firstLineChars="200"/>
        <w:outlineLvl w:val="1"/>
        <w:rPr>
          <w:rFonts w:ascii="宋体" w:hAnsi="宋体" w:eastAsia="宋体" w:cs="宋体"/>
          <w:b/>
          <w:bCs/>
          <w:sz w:val="24"/>
        </w:rPr>
      </w:pPr>
      <w:r>
        <w:rPr>
          <w:rFonts w:hint="eastAsia" w:ascii="宋体" w:hAnsi="宋体" w:eastAsia="宋体" w:cs="宋体"/>
          <w:b/>
          <w:bCs/>
          <w:sz w:val="24"/>
        </w:rPr>
        <w:t>4.10、设备、人员、主要材料运到施工现场的方法</w:t>
      </w:r>
    </w:p>
    <w:p>
      <w:pPr>
        <w:shd w:val="clear" w:color="auto" w:fill="FFFFFF"/>
        <w:autoSpaceDE w:val="0"/>
        <w:autoSpaceDN w:val="0"/>
        <w:adjustRightInd w:val="0"/>
        <w:spacing w:line="360" w:lineRule="auto"/>
        <w:ind w:firstLine="480" w:firstLineChars="200"/>
        <w:rPr>
          <w:rFonts w:ascii="宋体" w:hAnsi="宋体" w:eastAsia="宋体" w:cs="宋体"/>
          <w:sz w:val="24"/>
        </w:rPr>
      </w:pPr>
      <w:r>
        <w:rPr>
          <w:rFonts w:hint="eastAsia" w:ascii="宋体" w:hAnsi="宋体" w:eastAsia="宋体" w:cs="宋体"/>
          <w:sz w:val="24"/>
        </w:rPr>
        <w:t>我分部先期进场的指挥车和前期施工设备及前期进场人员，沿公路运抵施工现场；后期进场部分施工重型机械自行或由平板拖车运至施工现场，施工期间所用主要材料则分别由汽车运至施工现场。</w:t>
      </w:r>
    </w:p>
    <w:p>
      <w:pPr>
        <w:shd w:val="clear" w:color="auto" w:fill="FFFFFF"/>
        <w:autoSpaceDE w:val="0"/>
        <w:autoSpaceDN w:val="0"/>
        <w:adjustRightInd w:val="0"/>
        <w:spacing w:line="360" w:lineRule="auto"/>
        <w:ind w:firstLine="480" w:firstLineChars="200"/>
        <w:rPr>
          <w:rFonts w:ascii="宋体" w:hAnsi="宋体" w:eastAsia="宋体" w:cs="宋体"/>
          <w:sz w:val="24"/>
        </w:rPr>
      </w:pPr>
      <w:r>
        <w:rPr>
          <w:rFonts w:hint="eastAsia" w:ascii="宋体" w:hAnsi="宋体" w:eastAsia="宋体" w:cs="宋体"/>
          <w:sz w:val="24"/>
        </w:rPr>
        <w:t>根据工程进度安排和建设单位、监理工程师要求，人员、物资及设备分期进入现场，并根据变化随时加以调整。</w:t>
      </w:r>
    </w:p>
    <w:p>
      <w:pPr>
        <w:shd w:val="clear" w:color="auto" w:fill="FFFFFF"/>
        <w:autoSpaceDE w:val="0"/>
        <w:autoSpaceDN w:val="0"/>
        <w:adjustRightInd w:val="0"/>
        <w:spacing w:line="360" w:lineRule="auto"/>
        <w:ind w:firstLine="480" w:firstLineChars="200"/>
        <w:rPr>
          <w:rFonts w:ascii="宋体" w:hAnsi="宋体" w:eastAsia="宋体" w:cs="宋体"/>
          <w:sz w:val="24"/>
        </w:rPr>
      </w:pPr>
      <w:r>
        <w:rPr>
          <w:rFonts w:hint="eastAsia" w:ascii="宋体" w:hAnsi="宋体" w:eastAsia="宋体" w:cs="宋体"/>
          <w:sz w:val="24"/>
        </w:rPr>
        <w:t>进场后我部主要完成工作包括：详细了解、调查施工现场，清理场地，选择材料供应商，办理有关证件手续，征求业主、监理工程师的意见及进行工程咨询、机械设备要备足配件、进行机械设备调试，设立各种施工作业标志，为路面工程开工做好一切准备。</w:t>
      </w:r>
    </w:p>
    <w:p>
      <w:pPr>
        <w:shd w:val="clear" w:color="auto" w:fill="FFFFFF"/>
        <w:autoSpaceDE w:val="0"/>
        <w:autoSpaceDN w:val="0"/>
        <w:adjustRightInd w:val="0"/>
        <w:spacing w:line="360" w:lineRule="auto"/>
        <w:ind w:firstLine="480" w:firstLineChars="200"/>
        <w:outlineLvl w:val="2"/>
        <w:rPr>
          <w:rFonts w:ascii="宋体" w:hAnsi="宋体" w:eastAsia="宋体" w:cs="宋体"/>
          <w:sz w:val="24"/>
        </w:rPr>
      </w:pPr>
      <w:r>
        <w:rPr>
          <w:rFonts w:hint="eastAsia" w:ascii="宋体" w:hAnsi="宋体" w:eastAsia="宋体" w:cs="宋体"/>
          <w:sz w:val="24"/>
        </w:rPr>
        <w:t>4.10.1、人员状况及劳力组织</w:t>
      </w:r>
    </w:p>
    <w:p>
      <w:pPr>
        <w:shd w:val="clear" w:color="auto" w:fill="FFFFFF"/>
        <w:autoSpaceDE w:val="0"/>
        <w:autoSpaceDN w:val="0"/>
        <w:adjustRightInd w:val="0"/>
        <w:spacing w:line="360" w:lineRule="auto"/>
        <w:ind w:firstLine="480" w:firstLineChars="200"/>
        <w:rPr>
          <w:rFonts w:ascii="宋体" w:hAnsi="宋体" w:eastAsia="宋体" w:cs="宋体"/>
          <w:sz w:val="24"/>
        </w:rPr>
      </w:pPr>
      <w:r>
        <w:rPr>
          <w:rFonts w:hint="eastAsia" w:ascii="宋体" w:hAnsi="宋体" w:eastAsia="宋体" w:cs="宋体"/>
          <w:sz w:val="24"/>
        </w:rPr>
        <w:t>4.10.1.1人员状况</w:t>
      </w:r>
    </w:p>
    <w:p>
      <w:pPr>
        <w:shd w:val="clear" w:color="auto" w:fill="FFFFFF"/>
        <w:autoSpaceDE w:val="0"/>
        <w:autoSpaceDN w:val="0"/>
        <w:adjustRightInd w:val="0"/>
        <w:spacing w:line="360" w:lineRule="auto"/>
        <w:ind w:firstLine="480" w:firstLineChars="200"/>
        <w:rPr>
          <w:rFonts w:ascii="宋体" w:hAnsi="宋体" w:eastAsia="宋体" w:cs="宋体"/>
          <w:sz w:val="24"/>
        </w:rPr>
      </w:pPr>
      <w:r>
        <w:rPr>
          <w:rFonts w:hint="eastAsia" w:ascii="宋体" w:hAnsi="宋体" w:eastAsia="宋体" w:cs="宋体"/>
          <w:sz w:val="24"/>
        </w:rPr>
        <w:t>项目部现有</w:t>
      </w:r>
      <w:r>
        <w:rPr>
          <w:rFonts w:hint="eastAsia" w:ascii="宋体" w:hAnsi="宋体" w:eastAsia="宋体" w:cs="宋体"/>
          <w:sz w:val="24"/>
          <w:lang w:val="en-US" w:eastAsia="zh-CN"/>
        </w:rPr>
        <w:t>9</w:t>
      </w:r>
      <w:r>
        <w:rPr>
          <w:rFonts w:hint="eastAsia" w:ascii="宋体" w:hAnsi="宋体" w:eastAsia="宋体" w:cs="宋体"/>
          <w:sz w:val="24"/>
        </w:rPr>
        <w:t>人，专业技术员</w:t>
      </w:r>
      <w:r>
        <w:rPr>
          <w:rFonts w:hint="eastAsia" w:ascii="宋体" w:hAnsi="宋体" w:eastAsia="宋体" w:cs="宋体"/>
          <w:sz w:val="24"/>
          <w:lang w:val="en-US" w:eastAsia="zh-CN"/>
        </w:rPr>
        <w:t>9</w:t>
      </w:r>
      <w:r>
        <w:rPr>
          <w:rFonts w:hint="eastAsia" w:ascii="宋体" w:hAnsi="宋体" w:eastAsia="宋体" w:cs="宋体"/>
          <w:sz w:val="24"/>
        </w:rPr>
        <w:t>名，其中</w:t>
      </w:r>
      <w:r>
        <w:rPr>
          <w:rFonts w:hint="eastAsia" w:ascii="宋体" w:hAnsi="宋体" w:eastAsia="宋体" w:cs="宋体"/>
          <w:sz w:val="24"/>
          <w:lang w:val="en-US" w:eastAsia="zh-CN"/>
        </w:rPr>
        <w:t>高级</w:t>
      </w:r>
      <w:r>
        <w:rPr>
          <w:rFonts w:hint="eastAsia" w:ascii="宋体" w:hAnsi="宋体" w:eastAsia="宋体" w:cs="宋体"/>
          <w:sz w:val="24"/>
        </w:rPr>
        <w:t>工程师</w:t>
      </w:r>
      <w:r>
        <w:rPr>
          <w:rFonts w:hint="eastAsia" w:ascii="宋体" w:hAnsi="宋体" w:eastAsia="宋体" w:cs="宋体"/>
          <w:sz w:val="24"/>
          <w:lang w:val="en-US" w:eastAsia="zh-CN"/>
        </w:rPr>
        <w:t>4</w:t>
      </w:r>
      <w:r>
        <w:rPr>
          <w:rFonts w:hint="eastAsia" w:ascii="宋体" w:hAnsi="宋体" w:eastAsia="宋体" w:cs="宋体"/>
          <w:sz w:val="24"/>
        </w:rPr>
        <w:t>名，工程师</w:t>
      </w:r>
      <w:r>
        <w:rPr>
          <w:rFonts w:hint="eastAsia" w:ascii="宋体" w:hAnsi="宋体" w:eastAsia="宋体" w:cs="宋体"/>
          <w:sz w:val="24"/>
          <w:lang w:val="en-US" w:eastAsia="zh-CN"/>
        </w:rPr>
        <w:t>5</w:t>
      </w:r>
      <w:r>
        <w:rPr>
          <w:rFonts w:hint="eastAsia" w:ascii="宋体" w:hAnsi="宋体" w:eastAsia="宋体" w:cs="宋体"/>
          <w:sz w:val="24"/>
        </w:rPr>
        <w:t>名。</w:t>
      </w:r>
    </w:p>
    <w:p>
      <w:pPr>
        <w:shd w:val="clear" w:color="auto" w:fill="FFFFFF"/>
        <w:autoSpaceDE w:val="0"/>
        <w:autoSpaceDN w:val="0"/>
        <w:adjustRightInd w:val="0"/>
        <w:spacing w:line="360" w:lineRule="auto"/>
        <w:ind w:firstLine="480" w:firstLineChars="200"/>
        <w:rPr>
          <w:rFonts w:ascii="宋体" w:hAnsi="宋体" w:eastAsia="宋体" w:cs="宋体"/>
          <w:sz w:val="24"/>
        </w:rPr>
      </w:pPr>
      <w:r>
        <w:rPr>
          <w:rFonts w:hint="eastAsia" w:ascii="宋体" w:hAnsi="宋体" w:eastAsia="宋体" w:cs="宋体"/>
          <w:sz w:val="24"/>
        </w:rPr>
        <w:t>4.10.1.2劳力组织</w:t>
      </w:r>
    </w:p>
    <w:p>
      <w:pPr>
        <w:pStyle w:val="12"/>
        <w:adjustRightInd w:val="0"/>
        <w:snapToGrid w:val="0"/>
        <w:spacing w:line="360" w:lineRule="auto"/>
        <w:ind w:left="0" w:leftChars="0" w:firstLine="480" w:firstLineChars="200"/>
        <w:rPr>
          <w:rFonts w:ascii="宋体" w:hAnsi="宋体" w:eastAsia="宋体" w:cs="宋体"/>
          <w:sz w:val="24"/>
        </w:rPr>
      </w:pPr>
      <w:r>
        <w:rPr>
          <w:rFonts w:hint="eastAsia" w:ascii="宋体" w:hAnsi="宋体" w:eastAsia="宋体" w:cs="宋体"/>
          <w:sz w:val="24"/>
        </w:rPr>
        <w:t>根据本合同段工程任务重，工期短，需要劳力数量多的特点，我项目经理部的员工只做为生产组织、技术、行政、后勤、材料、机械设备的管理工作。劳动力采用劳务队和民工相结合的办法，每个劳务队根据其业务特长作为一个施工队进行组织，由劳务队负责人负责领导，领工员带领实施工作,零星用工由民工补充，这样既发挥了劳务队固有的特点，又发挥了灵活用工的特点，同时加强了组织领导，有利于工程质量的保证。</w:t>
      </w:r>
    </w:p>
    <w:p>
      <w:pPr>
        <w:pStyle w:val="12"/>
        <w:adjustRightInd w:val="0"/>
        <w:snapToGrid w:val="0"/>
        <w:spacing w:line="360" w:lineRule="auto"/>
        <w:ind w:left="0" w:leftChars="0" w:firstLine="480" w:firstLineChars="200"/>
        <w:outlineLvl w:val="2"/>
        <w:rPr>
          <w:rFonts w:ascii="宋体" w:hAnsi="宋体" w:eastAsia="宋体" w:cs="宋体"/>
          <w:sz w:val="24"/>
        </w:rPr>
      </w:pPr>
      <w:r>
        <w:rPr>
          <w:rFonts w:hint="eastAsia" w:ascii="宋体" w:hAnsi="宋体" w:eastAsia="宋体" w:cs="宋体"/>
          <w:sz w:val="24"/>
        </w:rPr>
        <w:t>4.10.2、机械设备、仪器</w:t>
      </w:r>
    </w:p>
    <w:p>
      <w:pPr>
        <w:pStyle w:val="12"/>
        <w:adjustRightInd w:val="0"/>
        <w:snapToGrid w:val="0"/>
        <w:spacing w:line="360" w:lineRule="auto"/>
        <w:ind w:left="0" w:leftChars="0" w:firstLine="240" w:firstLineChars="100"/>
        <w:rPr>
          <w:rFonts w:ascii="宋体" w:hAnsi="宋体" w:eastAsia="宋体" w:cs="宋体"/>
          <w:sz w:val="24"/>
        </w:rPr>
      </w:pPr>
      <w:r>
        <w:rPr>
          <w:rFonts w:ascii="宋体" w:hAnsi="宋体" w:eastAsia="宋体" w:cs="宋体"/>
          <w:sz w:val="24"/>
        </w:rPr>
        <w:drawing>
          <wp:anchor distT="0" distB="0" distL="114300" distR="114300" simplePos="0" relativeHeight="251851776" behindDoc="1" locked="1" layoutInCell="1" allowOverlap="1">
            <wp:simplePos x="0" y="0"/>
            <wp:positionH relativeFrom="column">
              <wp:posOffset>3365500</wp:posOffset>
            </wp:positionH>
            <wp:positionV relativeFrom="paragraph">
              <wp:posOffset>5892800</wp:posOffset>
            </wp:positionV>
            <wp:extent cx="952500" cy="927100"/>
            <wp:effectExtent l="0" t="0" r="0" b="6350"/>
            <wp:wrapNone/>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23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952500" cy="927100"/>
                    </a:xfrm>
                    <a:prstGeom prst="rect">
                      <a:avLst/>
                    </a:prstGeom>
                    <a:noFill/>
                    <a:ln>
                      <a:noFill/>
                    </a:ln>
                  </pic:spPr>
                </pic:pic>
              </a:graphicData>
            </a:graphic>
          </wp:anchor>
        </w:drawing>
      </w:r>
      <w:r>
        <w:rPr>
          <w:rFonts w:hint="eastAsia" w:ascii="宋体" w:hAnsi="宋体" w:eastAsia="宋体" w:cs="宋体"/>
          <w:sz w:val="24"/>
        </w:rPr>
        <w:t>4.10.2.1机械设备</w:t>
      </w:r>
    </w:p>
    <w:p>
      <w:pPr>
        <w:pStyle w:val="12"/>
        <w:adjustRightInd w:val="0"/>
        <w:snapToGrid w:val="0"/>
        <w:spacing w:line="360" w:lineRule="auto"/>
        <w:ind w:left="0" w:leftChars="0" w:firstLine="480" w:firstLineChars="200"/>
        <w:rPr>
          <w:rFonts w:ascii="宋体" w:hAnsi="宋体" w:eastAsia="宋体" w:cs="宋体"/>
          <w:sz w:val="24"/>
        </w:rPr>
      </w:pPr>
      <w:r>
        <w:rPr>
          <w:rFonts w:hint="eastAsia" w:ascii="宋体" w:hAnsi="宋体" w:eastAsia="宋体" w:cs="宋体"/>
          <w:sz w:val="24"/>
        </w:rPr>
        <w:t>机械设备是衡量施工单位经济实力的重要标志之一，有满足工程需要的机械是按期完成工程任务的有利保障，也是保证工程质量的主要手段，鉴于我项目经理部所承建工程需要大型机械设备的特点，以及为实现“在高速公路2022年路面病害治理工程项目上誓干精品工程，进一步迈出，走向全国市场”的目标，我项目经理部现配有的机械设备已能满足施工要求。</w:t>
      </w:r>
    </w:p>
    <w:p>
      <w:pPr>
        <w:pStyle w:val="12"/>
        <w:adjustRightInd w:val="0"/>
        <w:snapToGrid w:val="0"/>
        <w:spacing w:line="360" w:lineRule="auto"/>
        <w:ind w:left="0" w:leftChars="0" w:firstLine="480" w:firstLineChars="200"/>
        <w:rPr>
          <w:rFonts w:ascii="宋体" w:hAnsi="宋体" w:eastAsia="宋体" w:cs="宋体"/>
          <w:sz w:val="24"/>
        </w:rPr>
      </w:pPr>
      <w:r>
        <w:rPr>
          <w:rFonts w:hint="eastAsia" w:ascii="宋体" w:hAnsi="宋体" w:eastAsia="宋体" w:cs="宋体"/>
          <w:sz w:val="24"/>
        </w:rPr>
        <w:t>4.10.2.2、测试仪器</w:t>
      </w:r>
    </w:p>
    <w:p>
      <w:pPr>
        <w:pStyle w:val="12"/>
        <w:adjustRightInd w:val="0"/>
        <w:snapToGrid w:val="0"/>
        <w:spacing w:line="360" w:lineRule="auto"/>
        <w:ind w:left="0" w:leftChars="0" w:firstLine="480" w:firstLineChars="200"/>
        <w:rPr>
          <w:rFonts w:ascii="宋体" w:hAnsi="宋体" w:eastAsia="宋体" w:cs="宋体"/>
          <w:sz w:val="24"/>
        </w:rPr>
      </w:pPr>
      <w:r>
        <w:rPr>
          <w:rFonts w:hint="eastAsia" w:ascii="宋体" w:hAnsi="宋体" w:eastAsia="宋体" w:cs="宋体"/>
          <w:sz w:val="24"/>
        </w:rPr>
        <w:t xml:space="preserve">为了提高工程技术人员的技术装备水平，测试仪器将主要采用GPS </w:t>
      </w:r>
      <w:r>
        <w:rPr>
          <w:rFonts w:ascii="宋体" w:hAnsi="宋体" w:eastAsia="宋体" w:cs="宋体"/>
          <w:sz w:val="24"/>
        </w:rPr>
        <w:t>1</w:t>
      </w:r>
      <w:r>
        <w:rPr>
          <w:rFonts w:hint="eastAsia" w:ascii="宋体" w:hAnsi="宋体" w:eastAsia="宋体" w:cs="宋体"/>
          <w:sz w:val="24"/>
        </w:rPr>
        <w:t>台，自动安平水准仪</w:t>
      </w:r>
      <w:r>
        <w:rPr>
          <w:rFonts w:ascii="宋体" w:hAnsi="宋体" w:eastAsia="宋体" w:cs="宋体"/>
          <w:sz w:val="24"/>
        </w:rPr>
        <w:t>2</w:t>
      </w:r>
      <w:r>
        <w:rPr>
          <w:rFonts w:hint="eastAsia" w:ascii="宋体" w:hAnsi="宋体" w:eastAsia="宋体" w:cs="宋体"/>
          <w:sz w:val="24"/>
        </w:rPr>
        <w:t>台，用数台无线对讲机构成有效的通讯联网系统，随时交换施工信息。试验仪器均按工程所需配置齐全。</w:t>
      </w:r>
    </w:p>
    <w:p>
      <w:pPr>
        <w:pStyle w:val="12"/>
        <w:adjustRightInd w:val="0"/>
        <w:snapToGrid w:val="0"/>
        <w:spacing w:line="360" w:lineRule="auto"/>
        <w:ind w:left="0" w:leftChars="0" w:firstLine="480" w:firstLineChars="200"/>
        <w:outlineLvl w:val="2"/>
        <w:rPr>
          <w:rFonts w:ascii="宋体" w:hAnsi="宋体" w:eastAsia="宋体" w:cs="宋体"/>
          <w:sz w:val="24"/>
        </w:rPr>
      </w:pPr>
      <w:r>
        <w:rPr>
          <w:rFonts w:hint="eastAsia" w:ascii="宋体" w:hAnsi="宋体" w:eastAsia="宋体" w:cs="宋体"/>
          <w:sz w:val="24"/>
        </w:rPr>
        <w:t>4.10.3、材料采备计划</w:t>
      </w:r>
    </w:p>
    <w:p>
      <w:pPr>
        <w:pStyle w:val="12"/>
        <w:adjustRightInd w:val="0"/>
        <w:snapToGrid w:val="0"/>
        <w:spacing w:line="360" w:lineRule="auto"/>
        <w:ind w:left="0" w:leftChars="0" w:firstLine="480" w:firstLineChars="200"/>
        <w:rPr>
          <w:rFonts w:ascii="宋体" w:hAnsi="宋体" w:eastAsia="宋体" w:cs="宋体"/>
          <w:sz w:val="24"/>
        </w:rPr>
      </w:pPr>
      <w:r>
        <w:rPr>
          <w:rFonts w:hint="eastAsia" w:ascii="宋体" w:hAnsi="宋体" w:eastAsia="宋体" w:cs="宋体"/>
          <w:sz w:val="24"/>
        </w:rPr>
        <w:t>本合同段路线长、工期短、材料用量大。因此，材料的采供是如期完成工程任务，保证工程质量的一个关键环节，必须重点加以考虑，采取有效措施，合理计划组织采购材料。由于材料的采集点按当地地区考虑，但由于沿线的需求量大，靠当地供应不能满足生产需要时，可组织从外地订购一部分作为补充。</w:t>
      </w:r>
    </w:p>
    <w:p>
      <w:pPr>
        <w:pStyle w:val="12"/>
        <w:spacing w:line="360" w:lineRule="auto"/>
        <w:ind w:left="0" w:leftChars="0" w:firstLine="482" w:firstLineChars="200"/>
        <w:outlineLvl w:val="1"/>
        <w:rPr>
          <w:rFonts w:ascii="宋体" w:hAnsi="宋体" w:eastAsia="宋体" w:cs="宋体"/>
          <w:b/>
          <w:bCs/>
          <w:sz w:val="24"/>
        </w:rPr>
      </w:pPr>
      <w:r>
        <w:rPr>
          <w:rFonts w:hint="eastAsia" w:ascii="宋体" w:hAnsi="宋体" w:eastAsia="宋体" w:cs="宋体"/>
          <w:b/>
          <w:bCs/>
          <w:sz w:val="24"/>
        </w:rPr>
        <w:t>4.11、设备、人员、材料运到施工现场的方法</w:t>
      </w:r>
    </w:p>
    <w:p>
      <w:pPr>
        <w:pStyle w:val="12"/>
        <w:spacing w:line="360" w:lineRule="auto"/>
        <w:ind w:left="0" w:leftChars="0" w:firstLine="480" w:firstLineChars="200"/>
        <w:rPr>
          <w:rFonts w:ascii="宋体" w:hAnsi="宋体" w:eastAsia="宋体" w:cs="宋体"/>
          <w:sz w:val="24"/>
        </w:rPr>
      </w:pPr>
      <w:r>
        <w:rPr>
          <w:rFonts w:hint="eastAsia" w:ascii="宋体" w:hAnsi="宋体" w:eastAsia="宋体" w:cs="宋体"/>
          <w:sz w:val="24"/>
        </w:rPr>
        <w:t>设备和主要材料运到施工现场的原则是根据工程进度需要和监理工程师的要求，分期分批进入现场并依据情况随时调整加强。</w:t>
      </w:r>
    </w:p>
    <w:p>
      <w:pPr>
        <w:pStyle w:val="12"/>
        <w:spacing w:line="360" w:lineRule="auto"/>
        <w:ind w:left="0" w:leftChars="0" w:firstLine="480" w:firstLineChars="200"/>
        <w:rPr>
          <w:rFonts w:ascii="宋体" w:hAnsi="宋体" w:eastAsia="宋体" w:cs="宋体"/>
          <w:sz w:val="24"/>
        </w:rPr>
      </w:pPr>
      <w:r>
        <w:rPr>
          <w:rFonts w:hint="eastAsia" w:ascii="宋体" w:hAnsi="宋体" w:eastAsia="宋体" w:cs="宋体"/>
          <w:sz w:val="24"/>
        </w:rPr>
        <w:t>人员和生活用品直接坐汽车赶到，机械设备用载重汽车运输到现场，在接到中标通知书后，抓紧时间进行机械设备进场准备，积极组织运输车辆进行调运，尽快使前期需用的机械设备运的现场。</w:t>
      </w:r>
    </w:p>
    <w:p>
      <w:pPr>
        <w:pStyle w:val="12"/>
        <w:spacing w:line="360" w:lineRule="auto"/>
        <w:ind w:left="0" w:leftChars="0" w:firstLine="480" w:firstLineChars="200"/>
        <w:rPr>
          <w:rFonts w:ascii="宋体" w:hAnsi="宋体" w:eastAsia="宋体" w:cs="宋体"/>
          <w:sz w:val="24"/>
        </w:rPr>
      </w:pPr>
      <w:r>
        <w:rPr>
          <w:rFonts w:hint="eastAsia" w:ascii="宋体" w:hAnsi="宋体" w:eastAsia="宋体" w:cs="宋体"/>
          <w:sz w:val="24"/>
        </w:rPr>
        <w:t>所有物资材料都由项目部所设的设备物资部负责统一办理，工程技术部、质检安全部协助质量把关，严格选择供料厂家，并按要求做好材料抽检、试验，上报建设单位、监理工程师且经审批后才能采购。对于主要材料及特种材料还将严格按招标文件关于材料采购的有关规定执行。</w:t>
      </w:r>
    </w:p>
    <w:p>
      <w:pPr>
        <w:pStyle w:val="12"/>
        <w:spacing w:line="360" w:lineRule="auto"/>
        <w:ind w:left="0" w:leftChars="0" w:firstLine="480" w:firstLineChars="200"/>
        <w:rPr>
          <w:rFonts w:ascii="宋体" w:hAnsi="宋体" w:eastAsia="宋体" w:cs="宋体"/>
          <w:sz w:val="24"/>
        </w:rPr>
      </w:pPr>
      <w:r>
        <w:rPr>
          <w:rFonts w:hint="eastAsia" w:ascii="宋体" w:hAnsi="宋体" w:eastAsia="宋体" w:cs="宋体"/>
          <w:sz w:val="24"/>
        </w:rPr>
        <w:t>经过现场实际调查，初步拟定的主要材料：沥青、碎石、机制砂、矿粉、等用汽车运至施工现场。</w:t>
      </w:r>
    </w:p>
    <w:p>
      <w:pPr>
        <w:pStyle w:val="12"/>
        <w:spacing w:line="360" w:lineRule="auto"/>
        <w:ind w:left="0" w:leftChars="0" w:firstLine="480" w:firstLineChars="200"/>
        <w:rPr>
          <w:rFonts w:ascii="宋体" w:hAnsi="宋体" w:eastAsia="宋体" w:cs="宋体"/>
          <w:sz w:val="24"/>
        </w:rPr>
      </w:pPr>
      <w:r>
        <w:rPr>
          <w:rFonts w:hint="eastAsia" w:ascii="宋体" w:hAnsi="宋体" w:eastAsia="宋体" w:cs="宋体"/>
          <w:sz w:val="24"/>
        </w:rPr>
        <w:t>对于地材我们将与业主密切配合，择优就近购置，就近采样试验，坚决做到不合格的产品不进场。</w:t>
      </w:r>
    </w:p>
    <w:p>
      <w:pPr>
        <w:pStyle w:val="12"/>
        <w:spacing w:line="360" w:lineRule="auto"/>
        <w:ind w:left="0" w:leftChars="0" w:firstLine="480" w:firstLineChars="200"/>
        <w:rPr>
          <w:rFonts w:ascii="宋体" w:hAnsi="宋体" w:eastAsia="宋体" w:cs="宋体"/>
          <w:sz w:val="24"/>
        </w:rPr>
      </w:pPr>
    </w:p>
    <w:p>
      <w:pPr>
        <w:pStyle w:val="12"/>
        <w:spacing w:line="360" w:lineRule="auto"/>
        <w:ind w:left="0" w:leftChars="0" w:firstLine="480" w:firstLineChars="200"/>
        <w:rPr>
          <w:rFonts w:ascii="宋体" w:hAnsi="宋体" w:eastAsia="宋体" w:cs="宋体"/>
          <w:sz w:val="24"/>
        </w:rPr>
      </w:pPr>
    </w:p>
    <w:p>
      <w:pPr>
        <w:pStyle w:val="12"/>
        <w:spacing w:line="360" w:lineRule="auto"/>
        <w:ind w:left="0" w:leftChars="0"/>
        <w:rPr>
          <w:rFonts w:hint="eastAsia" w:ascii="宋体" w:hAnsi="宋体" w:eastAsia="宋体" w:cs="宋体"/>
          <w:sz w:val="24"/>
        </w:rPr>
      </w:pPr>
    </w:p>
    <w:p>
      <w:pPr>
        <w:spacing w:line="360" w:lineRule="auto"/>
        <w:ind w:firstLine="562" w:firstLineChars="200"/>
        <w:jc w:val="center"/>
        <w:outlineLvl w:val="0"/>
        <w:rPr>
          <w:rFonts w:hint="eastAsia" w:ascii="宋体" w:hAnsi="宋体" w:eastAsia="宋体" w:cs="宋体"/>
          <w:b/>
          <w:bCs/>
          <w:sz w:val="28"/>
          <w:szCs w:val="28"/>
        </w:rPr>
      </w:pPr>
    </w:p>
    <w:p>
      <w:pPr>
        <w:spacing w:line="360" w:lineRule="auto"/>
        <w:ind w:firstLine="562" w:firstLineChars="200"/>
        <w:jc w:val="center"/>
        <w:outlineLvl w:val="0"/>
        <w:rPr>
          <w:rFonts w:ascii="宋体" w:hAnsi="宋体" w:eastAsia="宋体" w:cs="宋体"/>
          <w:b/>
          <w:bCs/>
          <w:sz w:val="28"/>
          <w:szCs w:val="28"/>
        </w:rPr>
      </w:pPr>
      <w:r>
        <w:rPr>
          <w:rFonts w:hint="eastAsia" w:ascii="宋体" w:hAnsi="宋体" w:eastAsia="宋体" w:cs="宋体"/>
          <w:b/>
          <w:bCs/>
          <w:sz w:val="28"/>
          <w:szCs w:val="28"/>
        </w:rPr>
        <w:t>第五章　主要工程项目的施工方案、施工方法</w:t>
      </w:r>
      <w:bookmarkStart w:id="12" w:name="第七章"/>
      <w:bookmarkEnd w:id="12"/>
    </w:p>
    <w:p>
      <w:pPr>
        <w:pStyle w:val="12"/>
        <w:spacing w:line="360" w:lineRule="auto"/>
        <w:ind w:left="0" w:leftChars="0" w:firstLine="456" w:firstLineChars="200"/>
        <w:jc w:val="left"/>
        <w:rPr>
          <w:rFonts w:ascii="宋体" w:hAnsi="宋体" w:eastAsia="宋体" w:cs="宋体"/>
          <w:spacing w:val="-6"/>
          <w:sz w:val="24"/>
        </w:rPr>
      </w:pPr>
      <w:r>
        <w:rPr>
          <w:rFonts w:hint="eastAsia" w:ascii="宋体" w:hAnsi="宋体" w:eastAsia="宋体" w:cs="宋体"/>
          <w:spacing w:val="-6"/>
          <w:sz w:val="24"/>
        </w:rPr>
        <w:t>本合同段施工中将派遣有丰富面层、桥面病害治理、路面灌缝、路面标线施工经验的各类专业技术人员，按照设计要求和技术规范标准，到现场组织指导施工。</w:t>
      </w:r>
    </w:p>
    <w:p>
      <w:pPr>
        <w:overflowPunct w:val="0"/>
        <w:topLinePunct/>
        <w:spacing w:line="360" w:lineRule="auto"/>
        <w:ind w:firstLine="420"/>
        <w:outlineLvl w:val="1"/>
        <w:rPr>
          <w:rFonts w:ascii="宋体" w:hAnsi="宋体" w:eastAsia="宋体" w:cs="宋体"/>
          <w:b/>
          <w:bCs/>
          <w:spacing w:val="-6"/>
          <w:sz w:val="24"/>
        </w:rPr>
      </w:pPr>
      <w:bookmarkStart w:id="13" w:name="_Toc113767001"/>
      <w:bookmarkStart w:id="14" w:name="_Toc11148"/>
      <w:bookmarkStart w:id="15" w:name="_Toc464585855"/>
      <w:bookmarkStart w:id="16" w:name="_Toc121494576"/>
      <w:bookmarkStart w:id="17" w:name="_Toc236454881"/>
      <w:bookmarkStart w:id="18" w:name="_Toc349142057"/>
      <w:bookmarkStart w:id="19" w:name="_Toc240343462"/>
      <w:bookmarkStart w:id="20" w:name="_Toc121494815"/>
      <w:bookmarkStart w:id="21" w:name="_Toc2202"/>
      <w:r>
        <w:rPr>
          <w:rFonts w:hint="eastAsia" w:ascii="宋体" w:hAnsi="宋体" w:eastAsia="宋体" w:cs="宋体"/>
          <w:b/>
          <w:bCs/>
          <w:spacing w:val="-6"/>
          <w:sz w:val="24"/>
        </w:rPr>
        <w:t xml:space="preserve">5.1、路面铣刨施工方案  </w:t>
      </w:r>
    </w:p>
    <w:p>
      <w:pPr>
        <w:overflowPunct w:val="0"/>
        <w:topLinePunct/>
        <w:spacing w:line="360" w:lineRule="auto"/>
        <w:ind w:firstLine="420"/>
        <w:outlineLvl w:val="2"/>
        <w:rPr>
          <w:rFonts w:ascii="宋体" w:hAnsi="宋体" w:eastAsia="宋体" w:cs="宋体"/>
          <w:spacing w:val="-6"/>
          <w:sz w:val="24"/>
        </w:rPr>
      </w:pPr>
      <w:r>
        <w:rPr>
          <w:rFonts w:hint="eastAsia" w:ascii="宋体" w:hAnsi="宋体" w:eastAsia="宋体" w:cs="宋体"/>
          <w:spacing w:val="-6"/>
          <w:sz w:val="24"/>
        </w:rPr>
        <w:t>5.1.1、施工准备：</w:t>
      </w:r>
    </w:p>
    <w:p>
      <w:pPr>
        <w:spacing w:line="360" w:lineRule="auto"/>
        <w:ind w:firstLine="456" w:firstLineChars="200"/>
        <w:rPr>
          <w:rFonts w:ascii="宋体" w:hAnsi="宋体" w:eastAsia="宋体" w:cs="宋体"/>
          <w:spacing w:val="-6"/>
          <w:sz w:val="24"/>
        </w:rPr>
      </w:pPr>
      <w:r>
        <w:rPr>
          <w:rFonts w:hint="eastAsia" w:ascii="宋体" w:hAnsi="宋体" w:eastAsia="宋体" w:cs="宋体"/>
          <w:spacing w:val="-6"/>
          <w:sz w:val="24"/>
        </w:rPr>
        <w:t>施工准备工作包括：合同会审，图纸会审，编制实施性施工组织设计，单位分部分项工程划分，导线复测，开工放样测量；项目驻地建设，拆除结构物，清理场地，施工现场布置，开通施工便道，架设并接入施工用电；岗前培训，沥青及改性沥青混凝土配合比试验，技术安全交底，编写开工报告。</w:t>
      </w:r>
    </w:p>
    <w:p>
      <w:pPr>
        <w:pStyle w:val="44"/>
        <w:ind w:firstLine="456"/>
        <w:outlineLvl w:val="2"/>
        <w:rPr>
          <w:rFonts w:ascii="宋体" w:hAnsi="宋体" w:cs="宋体"/>
          <w:spacing w:val="-6"/>
        </w:rPr>
      </w:pPr>
      <w:r>
        <w:rPr>
          <w:rFonts w:hint="eastAsia" w:ascii="宋体" w:hAnsi="宋体" w:cs="宋体"/>
          <w:spacing w:val="-6"/>
        </w:rPr>
        <w:t>5.1.2、施工工艺流程和施工要点</w:t>
      </w:r>
    </w:p>
    <w:p>
      <w:pPr>
        <w:pStyle w:val="44"/>
        <w:ind w:firstLine="2289" w:firstLineChars="1000"/>
        <w:rPr>
          <w:rFonts w:ascii="宋体" w:hAnsi="宋体" w:cs="宋体"/>
          <w:b/>
          <w:bCs/>
          <w:spacing w:val="-6"/>
          <w:highlight w:val="none"/>
        </w:rPr>
      </w:pPr>
      <w:r>
        <w:rPr>
          <w:rFonts w:hint="eastAsia" w:ascii="宋体" w:hAnsi="宋体" w:cs="宋体"/>
          <w:b/>
          <w:bCs/>
          <w:spacing w:val="-6"/>
          <w:highlight w:val="none"/>
        </w:rPr>
        <w:t>施工工艺流程图:1.2</w:t>
      </w:r>
      <w:r>
        <w:rPr>
          <w:rFonts w:ascii="宋体" w:hAnsi="宋体" w:cs="宋体"/>
          <w:b/>
          <w:bCs/>
          <w:spacing w:val="-6"/>
          <w:highlight w:val="none"/>
        </w:rPr>
        <w:t>-1</w:t>
      </w:r>
    </w:p>
    <w:p>
      <w:pPr>
        <w:pStyle w:val="44"/>
        <w:rPr>
          <w:rFonts w:ascii="宋体" w:hAnsi="宋体" w:cs="宋体"/>
          <w:spacing w:val="-6"/>
        </w:rPr>
      </w:pPr>
      <w:r>
        <w:rPr>
          <w:rFonts w:hint="eastAsia" w:ascii="宋体" w:hAnsi="宋体" w:cs="宋体"/>
          <w:spacing w:val="-6"/>
        </w:rPr>
        <mc:AlternateContent>
          <mc:Choice Requires="wps">
            <w:drawing>
              <wp:anchor distT="0" distB="0" distL="114300" distR="114300" simplePos="0" relativeHeight="251842560" behindDoc="0" locked="0" layoutInCell="1" allowOverlap="1">
                <wp:simplePos x="0" y="0"/>
                <wp:positionH relativeFrom="column">
                  <wp:posOffset>1730375</wp:posOffset>
                </wp:positionH>
                <wp:positionV relativeFrom="paragraph">
                  <wp:posOffset>73660</wp:posOffset>
                </wp:positionV>
                <wp:extent cx="1038225" cy="381000"/>
                <wp:effectExtent l="0" t="0" r="28575" b="19050"/>
                <wp:wrapNone/>
                <wp:docPr id="226" name="文本框 226"/>
                <wp:cNvGraphicFramePr/>
                <a:graphic xmlns:a="http://schemas.openxmlformats.org/drawingml/2006/main">
                  <a:graphicData uri="http://schemas.microsoft.com/office/word/2010/wordprocessingShape">
                    <wps:wsp>
                      <wps:cNvSpPr txBox="1">
                        <a:spLocks noChangeArrowheads="1"/>
                      </wps:cNvSpPr>
                      <wps:spPr bwMode="auto">
                        <a:xfrm>
                          <a:off x="0" y="0"/>
                          <a:ext cx="1038225" cy="381000"/>
                        </a:xfrm>
                        <a:prstGeom prst="rect">
                          <a:avLst/>
                        </a:prstGeom>
                        <a:solidFill>
                          <a:srgbClr val="FFFFFF"/>
                        </a:solidFill>
                        <a:ln w="9525">
                          <a:solidFill>
                            <a:srgbClr val="000000"/>
                          </a:solidFill>
                          <a:miter lim="800000"/>
                        </a:ln>
                      </wps:spPr>
                      <wps:txbx>
                        <w:txbxContent>
                          <w:p>
                            <w:pPr>
                              <w:ind w:firstLine="210" w:firstLineChars="100"/>
                              <w:rPr>
                                <w:rFonts w:hint="default" w:ascii="宋体" w:hAnsi="宋体" w:eastAsia="宋体" w:cs="宋体"/>
                                <w:lang w:val="en-US" w:eastAsia="zh-CN"/>
                              </w:rPr>
                            </w:pPr>
                            <w:r>
                              <w:rPr>
                                <w:rFonts w:hint="eastAsia" w:ascii="宋体" w:hAnsi="宋体" w:eastAsia="宋体" w:cs="宋体"/>
                                <w:lang w:val="en-US" w:eastAsia="zh-CN"/>
                              </w:rPr>
                              <w:t>施工准备</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36.25pt;margin-top:5.8pt;height:30pt;width:81.75pt;z-index:251842560;mso-width-relative:page;mso-height-relative:page;" fillcolor="#FFFFFF" filled="t" stroked="t" coordsize="21600,21600" o:gfxdata="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Dj5dJG2AAAAAkBAAAPAAAAAAAAAAEAIAAAACIA&#10;AABkcnMvZG93bnJldi54bWxQSwECFAAUAAAACACHTuJAftF/u0ICAACLBAAADgAAAAAAAAABACAA&#10;AAAnAQAAZHJzL2Uyb0RvYy54bWxQSwUGAAAAAAYABgBZAQAA2wUAAAAA&#10;">
                <v:fill on="t" focussize="0,0"/>
                <v:stroke color="#000000" miterlimit="8" joinstyle="miter"/>
                <v:imagedata o:title=""/>
                <o:lock v:ext="edit" aspectratio="f"/>
                <v:textbox>
                  <w:txbxContent>
                    <w:p>
                      <w:pPr>
                        <w:ind w:firstLine="210" w:firstLineChars="100"/>
                        <w:rPr>
                          <w:rFonts w:hint="default" w:ascii="宋体" w:hAnsi="宋体" w:eastAsia="宋体" w:cs="宋体"/>
                          <w:lang w:val="en-US" w:eastAsia="zh-CN"/>
                        </w:rPr>
                      </w:pPr>
                      <w:r>
                        <w:rPr>
                          <w:rFonts w:hint="eastAsia" w:ascii="宋体" w:hAnsi="宋体" w:eastAsia="宋体" w:cs="宋体"/>
                          <w:lang w:val="en-US" w:eastAsia="zh-CN"/>
                        </w:rPr>
                        <w:t>施工准备</w:t>
                      </w:r>
                    </w:p>
                  </w:txbxContent>
                </v:textbox>
              </v:shape>
            </w:pict>
          </mc:Fallback>
        </mc:AlternateContent>
      </w:r>
    </w:p>
    <w:p>
      <w:pPr>
        <w:pStyle w:val="44"/>
        <w:rPr>
          <w:rFonts w:ascii="宋体" w:hAnsi="宋体" w:cs="宋体"/>
          <w:spacing w:val="-6"/>
        </w:rPr>
      </w:pPr>
      <w:r>
        <w:rPr>
          <w:rFonts w:hint="eastAsia" w:ascii="宋体" w:hAnsi="宋体" w:cs="宋体"/>
          <w:spacing w:val="-6"/>
        </w:rPr>
        <mc:AlternateContent>
          <mc:Choice Requires="wps">
            <w:drawing>
              <wp:anchor distT="0" distB="0" distL="114300" distR="114300" simplePos="0" relativeHeight="251839488" behindDoc="0" locked="0" layoutInCell="1" allowOverlap="1">
                <wp:simplePos x="0" y="0"/>
                <wp:positionH relativeFrom="column">
                  <wp:posOffset>2225675</wp:posOffset>
                </wp:positionH>
                <wp:positionV relativeFrom="paragraph">
                  <wp:posOffset>193040</wp:posOffset>
                </wp:positionV>
                <wp:extent cx="1270" cy="295275"/>
                <wp:effectExtent l="95250" t="0" r="74930" b="66675"/>
                <wp:wrapNone/>
                <wp:docPr id="225" name="直接连接符 225"/>
                <wp:cNvGraphicFramePr/>
                <a:graphic xmlns:a="http://schemas.openxmlformats.org/drawingml/2006/main">
                  <a:graphicData uri="http://schemas.microsoft.com/office/word/2010/wordprocessingShape">
                    <wps:wsp>
                      <wps:cNvCnPr>
                        <a:cxnSpLocks noChangeShapeType="1"/>
                      </wps:cNvCnPr>
                      <wps:spPr bwMode="auto">
                        <a:xfrm>
                          <a:off x="0" y="0"/>
                          <a:ext cx="1270" cy="295275"/>
                        </a:xfrm>
                        <a:prstGeom prst="line">
                          <a:avLst/>
                        </a:prstGeom>
                        <a:noFill/>
                        <a:ln w="9525">
                          <a:solidFill>
                            <a:srgbClr val="000000"/>
                          </a:solidFill>
                          <a:round/>
                          <a:tailEnd type="arrow" w="med" len="med"/>
                        </a:ln>
                      </wps:spPr>
                      <wps:bodyPr/>
                    </wps:wsp>
                  </a:graphicData>
                </a:graphic>
              </wp:anchor>
            </w:drawing>
          </mc:Choice>
          <mc:Fallback>
            <w:pict>
              <v:line id="_x0000_s1026" o:spid="_x0000_s1026" o:spt="20" style="position:absolute;left:0pt;margin-left:175.25pt;margin-top:15.2pt;height:23.25pt;width:0.1pt;z-index:251839488;mso-width-relative:page;mso-height-relative:page;" filled="f" stroked="t" coordsize="21600,21600" o:gfxdata="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Ls5zs2QAAAAkBAAAPAAAAAAAAAAEAIAAAACIAAABkcnMvZG93&#10;bnJldi54bWxQSwECFAAUAAAACACHTuJA3kg/E/8BAADbAwAADgAAAAAAAAABACAAAAAoAQAAZHJz&#10;L2Uyb0RvYy54bWxQSwUGAAAAAAYABgBZAQAAmQUAAAAA&#10;">
                <v:fill on="f" focussize="0,0"/>
                <v:stroke color="#000000" joinstyle="round" endarrow="open"/>
                <v:imagedata o:title=""/>
                <o:lock v:ext="edit" aspectratio="f"/>
              </v:line>
            </w:pict>
          </mc:Fallback>
        </mc:AlternateContent>
      </w:r>
    </w:p>
    <w:p>
      <w:pPr>
        <w:pStyle w:val="44"/>
        <w:rPr>
          <w:rFonts w:ascii="宋体" w:hAnsi="宋体" w:cs="宋体"/>
          <w:spacing w:val="-6"/>
        </w:rPr>
      </w:pPr>
      <w:r>
        <w:rPr>
          <w:rFonts w:hint="eastAsia" w:ascii="宋体" w:hAnsi="宋体" w:cs="宋体"/>
          <w:spacing w:val="-6"/>
        </w:rPr>
        <mc:AlternateContent>
          <mc:Choice Requires="wps">
            <w:drawing>
              <wp:anchor distT="0" distB="0" distL="114300" distR="114300" simplePos="0" relativeHeight="251840512" behindDoc="0" locked="0" layoutInCell="1" allowOverlap="1">
                <wp:simplePos x="0" y="0"/>
                <wp:positionH relativeFrom="column">
                  <wp:posOffset>1720850</wp:posOffset>
                </wp:positionH>
                <wp:positionV relativeFrom="paragraph">
                  <wp:posOffset>234950</wp:posOffset>
                </wp:positionV>
                <wp:extent cx="1057910" cy="314960"/>
                <wp:effectExtent l="0" t="0" r="27940" b="27940"/>
                <wp:wrapNone/>
                <wp:docPr id="224" name="文本框 224"/>
                <wp:cNvGraphicFramePr/>
                <a:graphic xmlns:a="http://schemas.openxmlformats.org/drawingml/2006/main">
                  <a:graphicData uri="http://schemas.microsoft.com/office/word/2010/wordprocessingShape">
                    <wps:wsp>
                      <wps:cNvSpPr txBox="1">
                        <a:spLocks noChangeArrowheads="1"/>
                      </wps:cNvSpPr>
                      <wps:spPr bwMode="auto">
                        <a:xfrm>
                          <a:off x="0" y="0"/>
                          <a:ext cx="1057910" cy="314960"/>
                        </a:xfrm>
                        <a:prstGeom prst="rect">
                          <a:avLst/>
                        </a:prstGeom>
                        <a:solidFill>
                          <a:srgbClr val="FFFFFF"/>
                        </a:solidFill>
                        <a:ln w="9525">
                          <a:solidFill>
                            <a:srgbClr val="000000"/>
                          </a:solidFill>
                          <a:miter lim="800000"/>
                        </a:ln>
                      </wps:spPr>
                      <wps:txbx>
                        <w:txbxContent>
                          <w:p>
                            <w:pPr>
                              <w:jc w:val="center"/>
                              <w:rPr>
                                <w:rFonts w:ascii="宋体" w:hAnsi="宋体" w:eastAsia="宋体" w:cs="宋体"/>
                              </w:rPr>
                            </w:pPr>
                            <w:r>
                              <w:rPr>
                                <w:rFonts w:hint="eastAsia" w:ascii="宋体" w:hAnsi="宋体" w:eastAsia="宋体" w:cs="宋体"/>
                                <w:lang w:val="en-US" w:eastAsia="zh-CN"/>
                              </w:rPr>
                              <w:t>测量</w:t>
                            </w:r>
                            <w:r>
                              <w:rPr>
                                <w:rFonts w:hint="eastAsia" w:ascii="宋体" w:hAnsi="宋体" w:eastAsia="宋体" w:cs="宋体"/>
                              </w:rPr>
                              <w:t>放线</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35.5pt;margin-top:18.5pt;height:24.8pt;width:83.3pt;z-index:251840512;mso-width-relative:page;mso-height-relative:page;" fillcolor="#FFFFFF" filled="t" stroked="t" coordsize="21600,21600" o:gfxdata="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Qr9OVtgAAAAJAQAADwAAAAAAAAABACAAAAAi&#10;AAAAZHJzL2Rvd25yZXYueG1sUEsBAhQAFAAAAAgAh07iQNVW+gRDAgAAiwQAAA4AAAAAAAAAAQAg&#10;AAAAJwEAAGRycy9lMm9Eb2MueG1sUEsFBgAAAAAGAAYAWQEAANwFAAAAAA==&#10;">
                <v:fill on="t" focussize="0,0"/>
                <v:stroke color="#000000" miterlimit="8" joinstyle="miter"/>
                <v:imagedata o:title=""/>
                <o:lock v:ext="edit" aspectratio="f"/>
                <v:textbox>
                  <w:txbxContent>
                    <w:p>
                      <w:pPr>
                        <w:jc w:val="center"/>
                        <w:rPr>
                          <w:rFonts w:ascii="宋体" w:hAnsi="宋体" w:eastAsia="宋体" w:cs="宋体"/>
                        </w:rPr>
                      </w:pPr>
                      <w:r>
                        <w:rPr>
                          <w:rFonts w:hint="eastAsia" w:ascii="宋体" w:hAnsi="宋体" w:eastAsia="宋体" w:cs="宋体"/>
                          <w:lang w:val="en-US" w:eastAsia="zh-CN"/>
                        </w:rPr>
                        <w:t>测量</w:t>
                      </w:r>
                      <w:r>
                        <w:rPr>
                          <w:rFonts w:hint="eastAsia" w:ascii="宋体" w:hAnsi="宋体" w:eastAsia="宋体" w:cs="宋体"/>
                        </w:rPr>
                        <w:t>放线</w:t>
                      </w:r>
                    </w:p>
                  </w:txbxContent>
                </v:textbox>
              </v:shape>
            </w:pict>
          </mc:Fallback>
        </mc:AlternateContent>
      </w:r>
    </w:p>
    <w:p>
      <w:pPr>
        <w:pStyle w:val="44"/>
        <w:ind w:firstLine="456"/>
        <w:rPr>
          <w:rFonts w:ascii="宋体" w:hAnsi="宋体" w:cs="宋体"/>
          <w:spacing w:val="-6"/>
        </w:rPr>
      </w:pPr>
    </w:p>
    <w:p>
      <w:pPr>
        <w:pStyle w:val="44"/>
        <w:rPr>
          <w:rFonts w:ascii="宋体" w:hAnsi="宋体" w:cs="宋体"/>
          <w:spacing w:val="-6"/>
        </w:rPr>
      </w:pPr>
      <w:r>
        <w:rPr>
          <w:rFonts w:hint="eastAsia" w:ascii="宋体" w:hAnsi="宋体" w:cs="宋体"/>
          <w:spacing w:val="-6"/>
        </w:rPr>
        <mc:AlternateContent>
          <mc:Choice Requires="wps">
            <w:drawing>
              <wp:anchor distT="0" distB="0" distL="114300" distR="114300" simplePos="0" relativeHeight="251846656" behindDoc="0" locked="0" layoutInCell="1" allowOverlap="1">
                <wp:simplePos x="0" y="0"/>
                <wp:positionH relativeFrom="column">
                  <wp:posOffset>2216150</wp:posOffset>
                </wp:positionH>
                <wp:positionV relativeFrom="paragraph">
                  <wp:posOffset>50800</wp:posOffset>
                </wp:positionV>
                <wp:extent cx="1270" cy="295275"/>
                <wp:effectExtent l="95250" t="0" r="74930" b="66675"/>
                <wp:wrapNone/>
                <wp:docPr id="223" name="直接连接符 223"/>
                <wp:cNvGraphicFramePr/>
                <a:graphic xmlns:a="http://schemas.openxmlformats.org/drawingml/2006/main">
                  <a:graphicData uri="http://schemas.microsoft.com/office/word/2010/wordprocessingShape">
                    <wps:wsp>
                      <wps:cNvCnPr>
                        <a:cxnSpLocks noChangeShapeType="1"/>
                      </wps:cNvCnPr>
                      <wps:spPr bwMode="auto">
                        <a:xfrm>
                          <a:off x="0" y="0"/>
                          <a:ext cx="1270" cy="295275"/>
                        </a:xfrm>
                        <a:prstGeom prst="line">
                          <a:avLst/>
                        </a:prstGeom>
                        <a:noFill/>
                        <a:ln w="9525">
                          <a:solidFill>
                            <a:srgbClr val="000000"/>
                          </a:solidFill>
                          <a:round/>
                          <a:tailEnd type="arrow" w="med" len="med"/>
                        </a:ln>
                      </wps:spPr>
                      <wps:bodyPr/>
                    </wps:wsp>
                  </a:graphicData>
                </a:graphic>
              </wp:anchor>
            </w:drawing>
          </mc:Choice>
          <mc:Fallback>
            <w:pict>
              <v:line id="_x0000_s1026" o:spid="_x0000_s1026" o:spt="20" style="position:absolute;left:0pt;margin-left:174.5pt;margin-top:4pt;height:23.25pt;width:0.1pt;z-index:251846656;mso-width-relative:page;mso-height-relative:page;" filled="f" stroked="t" coordsize="21600,21600" o:gfxdata="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BESsZPYAAAACAEAAA8AAAAAAAAAAQAgAAAAIgAAAGRycy9kb3du&#10;cmV2LnhtbFBLAQIUABQAAAAIAIdO4kBfBPTj/wEAANsDAAAOAAAAAAAAAAEAIAAAACcBAABkcnMv&#10;ZTJvRG9jLnhtbFBLBQYAAAAABgAGAFkBAACYBQAAAAA=&#10;">
                <v:fill on="f" focussize="0,0"/>
                <v:stroke color="#000000" joinstyle="round" endarrow="open"/>
                <v:imagedata o:title=""/>
                <o:lock v:ext="edit" aspectratio="f"/>
              </v:line>
            </w:pict>
          </mc:Fallback>
        </mc:AlternateContent>
      </w:r>
      <w:r>
        <w:rPr>
          <w:rFonts w:hint="eastAsia" w:ascii="宋体" w:hAnsi="宋体" w:cs="宋体"/>
          <w:spacing w:val="-6"/>
        </w:rPr>
        <w:t xml:space="preserve">     </w:t>
      </w:r>
    </w:p>
    <w:p>
      <w:pPr>
        <w:pStyle w:val="44"/>
        <w:rPr>
          <w:rFonts w:ascii="宋体" w:hAnsi="宋体" w:cs="宋体"/>
          <w:spacing w:val="-6"/>
        </w:rPr>
      </w:pPr>
      <w:r>
        <w:rPr>
          <w:rFonts w:hint="eastAsia" w:ascii="宋体" w:hAnsi="宋体" w:cs="宋体"/>
          <w:spacing w:val="-6"/>
        </w:rPr>
        <mc:AlternateContent>
          <mc:Choice Requires="wps">
            <w:drawing>
              <wp:anchor distT="0" distB="0" distL="114300" distR="114300" simplePos="0" relativeHeight="251848704" behindDoc="0" locked="0" layoutInCell="1" allowOverlap="1">
                <wp:simplePos x="0" y="0"/>
                <wp:positionH relativeFrom="column">
                  <wp:posOffset>1711325</wp:posOffset>
                </wp:positionH>
                <wp:positionV relativeFrom="paragraph">
                  <wp:posOffset>93980</wp:posOffset>
                </wp:positionV>
                <wp:extent cx="1057910" cy="314960"/>
                <wp:effectExtent l="0" t="0" r="27940" b="27940"/>
                <wp:wrapNone/>
                <wp:docPr id="222" name="文本框 222"/>
                <wp:cNvGraphicFramePr/>
                <a:graphic xmlns:a="http://schemas.openxmlformats.org/drawingml/2006/main">
                  <a:graphicData uri="http://schemas.microsoft.com/office/word/2010/wordprocessingShape">
                    <wps:wsp>
                      <wps:cNvSpPr txBox="1">
                        <a:spLocks noChangeArrowheads="1"/>
                      </wps:cNvSpPr>
                      <wps:spPr bwMode="auto">
                        <a:xfrm>
                          <a:off x="0" y="0"/>
                          <a:ext cx="1057910" cy="314960"/>
                        </a:xfrm>
                        <a:prstGeom prst="rect">
                          <a:avLst/>
                        </a:prstGeom>
                        <a:solidFill>
                          <a:srgbClr val="FFFFFF"/>
                        </a:solidFill>
                        <a:ln w="9525">
                          <a:solidFill>
                            <a:srgbClr val="000000"/>
                          </a:solidFill>
                          <a:miter lim="800000"/>
                        </a:ln>
                      </wps:spPr>
                      <wps:txbx>
                        <w:txbxContent>
                          <w:p>
                            <w:pPr>
                              <w:jc w:val="center"/>
                              <w:rPr>
                                <w:rFonts w:hint="default" w:ascii="宋体" w:hAnsi="宋体" w:eastAsia="宋体" w:cs="宋体"/>
                                <w:lang w:val="en-US" w:eastAsia="zh-CN"/>
                              </w:rPr>
                            </w:pPr>
                            <w:r>
                              <w:rPr>
                                <w:rFonts w:hint="eastAsia" w:ascii="宋体" w:hAnsi="宋体" w:eastAsia="宋体" w:cs="宋体"/>
                                <w:lang w:val="en-US" w:eastAsia="zh-CN"/>
                              </w:rPr>
                              <w:t>铣刨</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34.75pt;margin-top:7.4pt;height:24.8pt;width:83.3pt;z-index:251848704;mso-width-relative:page;mso-height-relative:page;" fillcolor="#FFFFFF" filled="t" stroked="t" coordsize="21600,21600" o:gfxdata="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ABGJ3j2AAAAAkBAAAPAAAAAAAAAAEAIAAAACIA&#10;AABkcnMvZG93bnJldi54bWxQSwECFAAUAAAACACHTuJA/AuMkUICAACLBAAADgAAAAAAAAABACAA&#10;AAAnAQAAZHJzL2Uyb0RvYy54bWxQSwUGAAAAAAYABgBZAQAA2wUAAAAA&#10;">
                <v:fill on="t" focussize="0,0"/>
                <v:stroke color="#000000" miterlimit="8" joinstyle="miter"/>
                <v:imagedata o:title=""/>
                <o:lock v:ext="edit" aspectratio="f"/>
                <v:textbox>
                  <w:txbxContent>
                    <w:p>
                      <w:pPr>
                        <w:jc w:val="center"/>
                        <w:rPr>
                          <w:rFonts w:hint="default" w:ascii="宋体" w:hAnsi="宋体" w:eastAsia="宋体" w:cs="宋体"/>
                          <w:lang w:val="en-US" w:eastAsia="zh-CN"/>
                        </w:rPr>
                      </w:pPr>
                      <w:r>
                        <w:rPr>
                          <w:rFonts w:hint="eastAsia" w:ascii="宋体" w:hAnsi="宋体" w:eastAsia="宋体" w:cs="宋体"/>
                          <w:lang w:val="en-US" w:eastAsia="zh-CN"/>
                        </w:rPr>
                        <w:t>铣刨</w:t>
                      </w:r>
                    </w:p>
                  </w:txbxContent>
                </v:textbox>
              </v:shape>
            </w:pict>
          </mc:Fallback>
        </mc:AlternateContent>
      </w:r>
    </w:p>
    <w:p>
      <w:pPr>
        <w:pStyle w:val="44"/>
        <w:rPr>
          <w:rFonts w:ascii="宋体" w:hAnsi="宋体" w:cs="宋体"/>
          <w:spacing w:val="-6"/>
        </w:rPr>
      </w:pPr>
      <w:r>
        <w:rPr>
          <w:rFonts w:hint="eastAsia" w:ascii="宋体" w:hAnsi="宋体" w:cs="宋体"/>
          <w:spacing w:val="-6"/>
        </w:rPr>
        <mc:AlternateContent>
          <mc:Choice Requires="wps">
            <w:drawing>
              <wp:anchor distT="0" distB="0" distL="114300" distR="114300" simplePos="0" relativeHeight="251847680" behindDoc="0" locked="0" layoutInCell="1" allowOverlap="1">
                <wp:simplePos x="0" y="0"/>
                <wp:positionH relativeFrom="column">
                  <wp:posOffset>2197100</wp:posOffset>
                </wp:positionH>
                <wp:positionV relativeFrom="paragraph">
                  <wp:posOffset>134620</wp:posOffset>
                </wp:positionV>
                <wp:extent cx="1270" cy="295275"/>
                <wp:effectExtent l="95250" t="0" r="74930" b="66675"/>
                <wp:wrapNone/>
                <wp:docPr id="221" name="直接连接符 221"/>
                <wp:cNvGraphicFramePr/>
                <a:graphic xmlns:a="http://schemas.openxmlformats.org/drawingml/2006/main">
                  <a:graphicData uri="http://schemas.microsoft.com/office/word/2010/wordprocessingShape">
                    <wps:wsp>
                      <wps:cNvCnPr>
                        <a:cxnSpLocks noChangeShapeType="1"/>
                      </wps:cNvCnPr>
                      <wps:spPr bwMode="auto">
                        <a:xfrm>
                          <a:off x="0" y="0"/>
                          <a:ext cx="1270" cy="295275"/>
                        </a:xfrm>
                        <a:prstGeom prst="line">
                          <a:avLst/>
                        </a:prstGeom>
                        <a:noFill/>
                        <a:ln w="9525">
                          <a:solidFill>
                            <a:srgbClr val="000000"/>
                          </a:solidFill>
                          <a:round/>
                          <a:tailEnd type="arrow" w="med" len="med"/>
                        </a:ln>
                      </wps:spPr>
                      <wps:bodyPr/>
                    </wps:wsp>
                  </a:graphicData>
                </a:graphic>
              </wp:anchor>
            </w:drawing>
          </mc:Choice>
          <mc:Fallback>
            <w:pict>
              <v:line id="_x0000_s1026" o:spid="_x0000_s1026" o:spt="20" style="position:absolute;left:0pt;margin-left:173pt;margin-top:10.6pt;height:23.25pt;width:0.1pt;z-index:251847680;mso-width-relative:page;mso-height-relative:page;" filled="f" stroked="t" coordsize="21600,21600" o:gfxdata="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eRhFrdkAAAAJAQAADwAAAAAAAAABACAAAAAiAAAAZHJzL2Rvd25y&#10;ZXYueG1sUEsBAhQAFAAAAAgAh07iQCDAsrP9AQAA2wMAAA4AAAAAAAAAAQAgAAAAKAEAAGRycy9l&#10;Mm9Eb2MueG1sUEsFBgAAAAAGAAYAWQEAAJcFAAAAAA==&#10;">
                <v:fill on="f" focussize="0,0"/>
                <v:stroke color="#000000" joinstyle="round" endarrow="open"/>
                <v:imagedata o:title=""/>
                <o:lock v:ext="edit" aspectratio="f"/>
              </v:line>
            </w:pict>
          </mc:Fallback>
        </mc:AlternateContent>
      </w:r>
    </w:p>
    <w:p>
      <w:pPr>
        <w:pStyle w:val="44"/>
        <w:rPr>
          <w:rFonts w:ascii="宋体" w:hAnsi="宋体" w:cs="宋体"/>
          <w:spacing w:val="-6"/>
        </w:rPr>
      </w:pPr>
      <w:r>
        <w:rPr>
          <w:rFonts w:hint="eastAsia" w:ascii="宋体" w:hAnsi="宋体" w:cs="宋体"/>
          <w:spacing w:val="-6"/>
        </w:rPr>
        <mc:AlternateContent>
          <mc:Choice Requires="wps">
            <w:drawing>
              <wp:anchor distT="0" distB="0" distL="114300" distR="114300" simplePos="0" relativeHeight="251841536" behindDoc="0" locked="0" layoutInCell="1" allowOverlap="1">
                <wp:simplePos x="0" y="0"/>
                <wp:positionH relativeFrom="column">
                  <wp:posOffset>1682750</wp:posOffset>
                </wp:positionH>
                <wp:positionV relativeFrom="paragraph">
                  <wp:posOffset>196850</wp:posOffset>
                </wp:positionV>
                <wp:extent cx="1096010" cy="314325"/>
                <wp:effectExtent l="0" t="0" r="27940" b="28575"/>
                <wp:wrapNone/>
                <wp:docPr id="220" name="文本框 220"/>
                <wp:cNvGraphicFramePr/>
                <a:graphic xmlns:a="http://schemas.openxmlformats.org/drawingml/2006/main">
                  <a:graphicData uri="http://schemas.microsoft.com/office/word/2010/wordprocessingShape">
                    <wps:wsp>
                      <wps:cNvSpPr txBox="1">
                        <a:spLocks noChangeArrowheads="1"/>
                      </wps:cNvSpPr>
                      <wps:spPr bwMode="auto">
                        <a:xfrm>
                          <a:off x="0" y="0"/>
                          <a:ext cx="1096010" cy="314325"/>
                        </a:xfrm>
                        <a:prstGeom prst="rect">
                          <a:avLst/>
                        </a:prstGeom>
                        <a:solidFill>
                          <a:srgbClr val="FFFFFF"/>
                        </a:solidFill>
                        <a:ln w="9525">
                          <a:solidFill>
                            <a:srgbClr val="000000"/>
                          </a:solidFill>
                          <a:miter lim="800000"/>
                        </a:ln>
                      </wps:spPr>
                      <wps:txbx>
                        <w:txbxContent>
                          <w:p>
                            <w:pPr>
                              <w:ind w:firstLine="420" w:firstLineChars="200"/>
                              <w:rPr>
                                <w:rFonts w:hint="default" w:ascii="宋体" w:hAnsi="宋体" w:eastAsia="宋体" w:cs="宋体"/>
                                <w:lang w:val="en-US" w:eastAsia="zh-CN"/>
                              </w:rPr>
                            </w:pPr>
                            <w:r>
                              <w:rPr>
                                <w:rFonts w:hint="eastAsia" w:ascii="宋体" w:hAnsi="宋体" w:eastAsia="宋体" w:cs="宋体"/>
                                <w:lang w:val="en-US" w:eastAsia="zh-CN"/>
                              </w:rPr>
                              <w:t>弃运</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32.5pt;margin-top:15.5pt;height:24.75pt;width:86.3pt;z-index:251841536;mso-width-relative:page;mso-height-relative:page;" fillcolor="#FFFFFF" filled="t" stroked="t" coordsize="21600,21600" o:gfxdata="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Ce6vtZ2QAAAAkBAAAPAAAAAAAAAAEAIAAAACIA&#10;AABkcnMvZG93bnJldi54bWxQSwECFAAUAAAACACHTuJApijo30ECAACLBAAADgAAAAAAAAABACAA&#10;AAAoAQAAZHJzL2Uyb0RvYy54bWxQSwUGAAAAAAYABgBZAQAA2wUAAAAA&#10;">
                <v:fill on="t" focussize="0,0"/>
                <v:stroke color="#000000" miterlimit="8" joinstyle="miter"/>
                <v:imagedata o:title=""/>
                <o:lock v:ext="edit" aspectratio="f"/>
                <v:textbox>
                  <w:txbxContent>
                    <w:p>
                      <w:pPr>
                        <w:ind w:firstLine="420" w:firstLineChars="200"/>
                        <w:rPr>
                          <w:rFonts w:hint="default" w:ascii="宋体" w:hAnsi="宋体" w:eastAsia="宋体" w:cs="宋体"/>
                          <w:lang w:val="en-US" w:eastAsia="zh-CN"/>
                        </w:rPr>
                      </w:pPr>
                      <w:r>
                        <w:rPr>
                          <w:rFonts w:hint="eastAsia" w:ascii="宋体" w:hAnsi="宋体" w:eastAsia="宋体" w:cs="宋体"/>
                          <w:lang w:val="en-US" w:eastAsia="zh-CN"/>
                        </w:rPr>
                        <w:t>弃运</w:t>
                      </w:r>
                    </w:p>
                  </w:txbxContent>
                </v:textbox>
              </v:shape>
            </w:pict>
          </mc:Fallback>
        </mc:AlternateContent>
      </w:r>
    </w:p>
    <w:p>
      <w:pPr>
        <w:pStyle w:val="44"/>
        <w:ind w:firstLine="456"/>
        <w:rPr>
          <w:rFonts w:ascii="宋体" w:hAnsi="宋体" w:cs="宋体"/>
          <w:spacing w:val="-6"/>
        </w:rPr>
      </w:pPr>
    </w:p>
    <w:p>
      <w:pPr>
        <w:pStyle w:val="44"/>
        <w:rPr>
          <w:rFonts w:ascii="宋体" w:hAnsi="宋体" w:cs="宋体"/>
          <w:spacing w:val="-6"/>
        </w:rPr>
      </w:pPr>
      <w:r>
        <w:rPr>
          <w:rFonts w:hint="eastAsia" w:ascii="宋体" w:hAnsi="宋体" w:cs="宋体"/>
          <w:spacing w:val="-6"/>
        </w:rPr>
        <mc:AlternateContent>
          <mc:Choice Requires="wps">
            <w:drawing>
              <wp:anchor distT="0" distB="0" distL="114300" distR="114300" simplePos="0" relativeHeight="251845632" behindDoc="0" locked="0" layoutInCell="1" allowOverlap="1">
                <wp:simplePos x="0" y="0"/>
                <wp:positionH relativeFrom="column">
                  <wp:posOffset>2187575</wp:posOffset>
                </wp:positionH>
                <wp:positionV relativeFrom="paragraph">
                  <wp:posOffset>3175</wp:posOffset>
                </wp:positionV>
                <wp:extent cx="1270" cy="295275"/>
                <wp:effectExtent l="95250" t="0" r="74930" b="66675"/>
                <wp:wrapNone/>
                <wp:docPr id="219" name="直接连接符 219"/>
                <wp:cNvGraphicFramePr/>
                <a:graphic xmlns:a="http://schemas.openxmlformats.org/drawingml/2006/main">
                  <a:graphicData uri="http://schemas.microsoft.com/office/word/2010/wordprocessingShape">
                    <wps:wsp>
                      <wps:cNvCnPr>
                        <a:cxnSpLocks noChangeShapeType="1"/>
                      </wps:cNvCnPr>
                      <wps:spPr bwMode="auto">
                        <a:xfrm>
                          <a:off x="0" y="0"/>
                          <a:ext cx="1270" cy="295275"/>
                        </a:xfrm>
                        <a:prstGeom prst="line">
                          <a:avLst/>
                        </a:prstGeom>
                        <a:noFill/>
                        <a:ln w="9525">
                          <a:solidFill>
                            <a:srgbClr val="000000"/>
                          </a:solidFill>
                          <a:round/>
                          <a:tailEnd type="arrow" w="med" len="med"/>
                        </a:ln>
                      </wps:spPr>
                      <wps:bodyPr/>
                    </wps:wsp>
                  </a:graphicData>
                </a:graphic>
              </wp:anchor>
            </w:drawing>
          </mc:Choice>
          <mc:Fallback>
            <w:pict>
              <v:line id="_x0000_s1026" o:spid="_x0000_s1026" o:spt="20" style="position:absolute;left:0pt;margin-left:172.25pt;margin-top:0.25pt;height:23.25pt;width:0.1pt;z-index:251845632;mso-width-relative:page;mso-height-relative:page;" filled="f" stroked="t" coordsize="21600,21600" o:gfxdata="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v2FG0NcAAAAHAQAADwAAAAAAAAABACAAAAAiAAAAZHJzL2Rvd25y&#10;ZXYueG1sUEsBAhQAFAAAAAgAh07iQOBr/2T/AQAA2wMAAA4AAAAAAAAAAQAgAAAAJgEAAGRycy9l&#10;Mm9Eb2MueG1sUEsFBgAAAAAGAAYAWQEAAJcFAAAAAA==&#10;">
                <v:fill on="f" focussize="0,0"/>
                <v:stroke color="#000000" joinstyle="round" endarrow="open"/>
                <v:imagedata o:title=""/>
                <o:lock v:ext="edit" aspectratio="f"/>
              </v:line>
            </w:pict>
          </mc:Fallback>
        </mc:AlternateContent>
      </w:r>
    </w:p>
    <w:p>
      <w:pPr>
        <w:pStyle w:val="44"/>
        <w:rPr>
          <w:rFonts w:ascii="宋体" w:hAnsi="宋体" w:cs="宋体"/>
          <w:spacing w:val="-6"/>
        </w:rPr>
      </w:pPr>
      <w:r>
        <w:rPr>
          <w:rFonts w:hint="eastAsia" w:ascii="宋体" w:hAnsi="宋体" w:cs="宋体"/>
          <w:spacing w:val="-6"/>
        </w:rPr>
        <mc:AlternateContent>
          <mc:Choice Requires="wps">
            <w:drawing>
              <wp:anchor distT="0" distB="0" distL="114300" distR="114300" simplePos="0" relativeHeight="251843584" behindDoc="0" locked="0" layoutInCell="1" allowOverlap="1">
                <wp:simplePos x="0" y="0"/>
                <wp:positionH relativeFrom="column">
                  <wp:posOffset>1653540</wp:posOffset>
                </wp:positionH>
                <wp:positionV relativeFrom="paragraph">
                  <wp:posOffset>48895</wp:posOffset>
                </wp:positionV>
                <wp:extent cx="1144270" cy="304800"/>
                <wp:effectExtent l="0" t="0" r="17780" b="19050"/>
                <wp:wrapNone/>
                <wp:docPr id="218" name="文本框 218"/>
                <wp:cNvGraphicFramePr/>
                <a:graphic xmlns:a="http://schemas.openxmlformats.org/drawingml/2006/main">
                  <a:graphicData uri="http://schemas.microsoft.com/office/word/2010/wordprocessingShape">
                    <wps:wsp>
                      <wps:cNvSpPr txBox="1">
                        <a:spLocks noChangeArrowheads="1"/>
                      </wps:cNvSpPr>
                      <wps:spPr bwMode="auto">
                        <a:xfrm>
                          <a:off x="0" y="0"/>
                          <a:ext cx="1144270" cy="304800"/>
                        </a:xfrm>
                        <a:prstGeom prst="rect">
                          <a:avLst/>
                        </a:prstGeom>
                        <a:solidFill>
                          <a:srgbClr val="FFFFFF"/>
                        </a:solidFill>
                        <a:ln w="9525">
                          <a:solidFill>
                            <a:srgbClr val="000000"/>
                          </a:solidFill>
                          <a:miter lim="800000"/>
                        </a:ln>
                      </wps:spPr>
                      <wps:txbx>
                        <w:txbxContent>
                          <w:p>
                            <w:pPr>
                              <w:jc w:val="center"/>
                              <w:rPr>
                                <w:rFonts w:hint="default" w:ascii="宋体" w:hAnsi="宋体" w:eastAsia="宋体" w:cs="宋体"/>
                                <w:szCs w:val="21"/>
                                <w:lang w:val="en-US" w:eastAsia="zh-CN"/>
                              </w:rPr>
                            </w:pPr>
                            <w:r>
                              <w:rPr>
                                <w:rFonts w:hint="eastAsia" w:ascii="宋体" w:hAnsi="宋体" w:eastAsia="宋体" w:cs="宋体"/>
                                <w:sz w:val="21"/>
                                <w:szCs w:val="21"/>
                                <w:lang w:val="en-US" w:eastAsia="zh-CN"/>
                              </w:rPr>
                              <w:t>清扫</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30.2pt;margin-top:3.85pt;height:24pt;width:90.1pt;z-index:251843584;mso-width-relative:page;mso-height-relative:page;" fillcolor="#FFFFFF" filled="t" stroked="t" coordsize="21600,21600" o:gfxdata="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2CP+vdgAAAAIAQAADwAAAAAAAAABACAAAAAi&#10;AAAAZHJzL2Rvd25yZXYueG1sUEsBAhQAFAAAAAgAh07iQHPV9CtDAgAAiwQAAA4AAAAAAAAAAQAg&#10;AAAAJwEAAGRycy9lMm9Eb2MueG1sUEsFBgAAAAAGAAYAWQEAANwFAAAAAA==&#10;">
                <v:fill on="t" focussize="0,0"/>
                <v:stroke color="#000000" miterlimit="8" joinstyle="miter"/>
                <v:imagedata o:title=""/>
                <o:lock v:ext="edit" aspectratio="f"/>
                <v:textbox>
                  <w:txbxContent>
                    <w:p>
                      <w:pPr>
                        <w:jc w:val="center"/>
                        <w:rPr>
                          <w:rFonts w:hint="default" w:ascii="宋体" w:hAnsi="宋体" w:eastAsia="宋体" w:cs="宋体"/>
                          <w:szCs w:val="21"/>
                          <w:lang w:val="en-US" w:eastAsia="zh-CN"/>
                        </w:rPr>
                      </w:pPr>
                      <w:r>
                        <w:rPr>
                          <w:rFonts w:hint="eastAsia" w:ascii="宋体" w:hAnsi="宋体" w:eastAsia="宋体" w:cs="宋体"/>
                          <w:sz w:val="21"/>
                          <w:szCs w:val="21"/>
                          <w:lang w:val="en-US" w:eastAsia="zh-CN"/>
                        </w:rPr>
                        <w:t>清扫</w:t>
                      </w:r>
                    </w:p>
                  </w:txbxContent>
                </v:textbox>
              </v:shape>
            </w:pict>
          </mc:Fallback>
        </mc:AlternateContent>
      </w:r>
    </w:p>
    <w:p>
      <w:pPr>
        <w:pStyle w:val="44"/>
        <w:rPr>
          <w:rFonts w:ascii="宋体" w:hAnsi="宋体" w:cs="宋体"/>
          <w:spacing w:val="-6"/>
        </w:rPr>
      </w:pPr>
      <w:r>
        <w:rPr>
          <w:rFonts w:hint="eastAsia" w:ascii="宋体" w:hAnsi="宋体" w:cs="宋体"/>
          <w:spacing w:val="-6"/>
        </w:rPr>
        <mc:AlternateContent>
          <mc:Choice Requires="wps">
            <w:drawing>
              <wp:anchor distT="0" distB="0" distL="114300" distR="114300" simplePos="0" relativeHeight="251844608" behindDoc="0" locked="0" layoutInCell="1" allowOverlap="1">
                <wp:simplePos x="0" y="0"/>
                <wp:positionH relativeFrom="column">
                  <wp:posOffset>2159000</wp:posOffset>
                </wp:positionH>
                <wp:positionV relativeFrom="paragraph">
                  <wp:posOffset>77470</wp:posOffset>
                </wp:positionV>
                <wp:extent cx="1270" cy="295275"/>
                <wp:effectExtent l="95250" t="0" r="74930" b="66675"/>
                <wp:wrapNone/>
                <wp:docPr id="217" name="直接连接符 217"/>
                <wp:cNvGraphicFramePr/>
                <a:graphic xmlns:a="http://schemas.openxmlformats.org/drawingml/2006/main">
                  <a:graphicData uri="http://schemas.microsoft.com/office/word/2010/wordprocessingShape">
                    <wps:wsp>
                      <wps:cNvCnPr>
                        <a:cxnSpLocks noChangeShapeType="1"/>
                      </wps:cNvCnPr>
                      <wps:spPr bwMode="auto">
                        <a:xfrm>
                          <a:off x="0" y="0"/>
                          <a:ext cx="1270" cy="295275"/>
                        </a:xfrm>
                        <a:prstGeom prst="line">
                          <a:avLst/>
                        </a:prstGeom>
                        <a:noFill/>
                        <a:ln w="9525">
                          <a:solidFill>
                            <a:srgbClr val="000000"/>
                          </a:solidFill>
                          <a:round/>
                          <a:tailEnd type="arrow" w="med" len="med"/>
                        </a:ln>
                      </wps:spPr>
                      <wps:bodyPr/>
                    </wps:wsp>
                  </a:graphicData>
                </a:graphic>
              </wp:anchor>
            </w:drawing>
          </mc:Choice>
          <mc:Fallback>
            <w:pict>
              <v:line id="_x0000_s1026" o:spid="_x0000_s1026" o:spt="20" style="position:absolute;left:0pt;margin-left:170pt;margin-top:6.1pt;height:23.25pt;width:0.1pt;z-index:251844608;mso-width-relative:page;mso-height-relative:page;" filled="f" stroked="t" coordsize="21600,21600" o:gfxdata="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YJmfH2QAAAAkBAAAPAAAAAAAAAAEAIAAAACIAAABkcnMvZG93&#10;bnJldi54bWxQSwECFAAUAAAACACHTuJA3DBeDv8BAADbAwAADgAAAAAAAAABACAAAAAoAQAAZHJz&#10;L2Uyb0RvYy54bWxQSwUGAAAAAAYABgBZAQAAmQUAAAAA&#10;">
                <v:fill on="f" focussize="0,0"/>
                <v:stroke color="#000000" joinstyle="round" endarrow="open"/>
                <v:imagedata o:title=""/>
                <o:lock v:ext="edit" aspectratio="f"/>
              </v:line>
            </w:pict>
          </mc:Fallback>
        </mc:AlternateContent>
      </w:r>
    </w:p>
    <w:p>
      <w:pPr>
        <w:pStyle w:val="44"/>
        <w:rPr>
          <w:rFonts w:ascii="宋体" w:hAnsi="宋体" w:cs="宋体"/>
          <w:spacing w:val="-6"/>
        </w:rPr>
      </w:pPr>
      <w:r>
        <w:rPr>
          <w:rFonts w:hint="eastAsia" w:ascii="宋体" w:hAnsi="宋体" w:cs="宋体"/>
          <w:spacing w:val="-6"/>
        </w:rPr>
        <mc:AlternateContent>
          <mc:Choice Requires="wps">
            <w:drawing>
              <wp:anchor distT="0" distB="0" distL="114300" distR="114300" simplePos="0" relativeHeight="251849728" behindDoc="0" locked="0" layoutInCell="1" allowOverlap="1">
                <wp:simplePos x="0" y="0"/>
                <wp:positionH relativeFrom="column">
                  <wp:posOffset>1644650</wp:posOffset>
                </wp:positionH>
                <wp:positionV relativeFrom="paragraph">
                  <wp:posOffset>101600</wp:posOffset>
                </wp:positionV>
                <wp:extent cx="1153160" cy="314325"/>
                <wp:effectExtent l="0" t="0" r="27940" b="28575"/>
                <wp:wrapNone/>
                <wp:docPr id="216" name="文本框 216"/>
                <wp:cNvGraphicFramePr/>
                <a:graphic xmlns:a="http://schemas.openxmlformats.org/drawingml/2006/main">
                  <a:graphicData uri="http://schemas.microsoft.com/office/word/2010/wordprocessingShape">
                    <wps:wsp>
                      <wps:cNvSpPr txBox="1">
                        <a:spLocks noChangeArrowheads="1"/>
                      </wps:cNvSpPr>
                      <wps:spPr bwMode="auto">
                        <a:xfrm>
                          <a:off x="0" y="0"/>
                          <a:ext cx="1153160" cy="314325"/>
                        </a:xfrm>
                        <a:prstGeom prst="rect">
                          <a:avLst/>
                        </a:prstGeom>
                        <a:solidFill>
                          <a:srgbClr val="FFFFFF"/>
                        </a:solidFill>
                        <a:ln w="9525">
                          <a:solidFill>
                            <a:srgbClr val="000000"/>
                          </a:solidFill>
                          <a:miter lim="800000"/>
                        </a:ln>
                      </wps:spPr>
                      <wps:txbx>
                        <w:txbxContent>
                          <w:p>
                            <w:pPr>
                              <w:jc w:val="center"/>
                              <w:rPr>
                                <w:rFonts w:hint="default" w:ascii="宋体" w:hAnsi="宋体" w:eastAsia="宋体" w:cs="宋体"/>
                                <w:lang w:val="en-US" w:eastAsia="zh-CN"/>
                              </w:rPr>
                            </w:pPr>
                            <w:r>
                              <w:rPr>
                                <w:rFonts w:hint="eastAsia" w:ascii="宋体" w:hAnsi="宋体" w:eastAsia="宋体" w:cs="宋体"/>
                                <w:lang w:val="en-US" w:eastAsia="zh-CN"/>
                              </w:rPr>
                              <w:t>处理下层裂缝</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29.5pt;margin-top:8pt;height:24.75pt;width:90.8pt;z-index:251849728;mso-width-relative:page;mso-height-relative:page;" fillcolor="#FFFFFF" filled="t" stroked="t" coordsize="21600,21600" o:gfxdata="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BkDvTc2QAAAAkBAAAPAAAAAAAAAAEAIAAAACIA&#10;AABkcnMvZG93bnJldi54bWxQSwECFAAUAAAACACHTuJAIKjL8EECAACLBAAADgAAAAAAAAABACAA&#10;AAAoAQAAZHJzL2Uyb0RvYy54bWxQSwUGAAAAAAYABgBZAQAA2wUAAAAA&#10;">
                <v:fill on="t" focussize="0,0"/>
                <v:stroke color="#000000" miterlimit="8" joinstyle="miter"/>
                <v:imagedata o:title=""/>
                <o:lock v:ext="edit" aspectratio="f"/>
                <v:textbox>
                  <w:txbxContent>
                    <w:p>
                      <w:pPr>
                        <w:jc w:val="center"/>
                        <w:rPr>
                          <w:rFonts w:hint="default" w:ascii="宋体" w:hAnsi="宋体" w:eastAsia="宋体" w:cs="宋体"/>
                          <w:lang w:val="en-US" w:eastAsia="zh-CN"/>
                        </w:rPr>
                      </w:pPr>
                      <w:r>
                        <w:rPr>
                          <w:rFonts w:hint="eastAsia" w:ascii="宋体" w:hAnsi="宋体" w:eastAsia="宋体" w:cs="宋体"/>
                          <w:lang w:val="en-US" w:eastAsia="zh-CN"/>
                        </w:rPr>
                        <w:t>处理下层裂缝</w:t>
                      </w:r>
                    </w:p>
                  </w:txbxContent>
                </v:textbox>
              </v:shape>
            </w:pict>
          </mc:Fallback>
        </mc:AlternateContent>
      </w:r>
    </w:p>
    <w:p>
      <w:pPr>
        <w:pStyle w:val="44"/>
        <w:ind w:left="0" w:leftChars="0" w:firstLine="0" w:firstLineChars="0"/>
        <w:outlineLvl w:val="9"/>
        <w:rPr>
          <w:rFonts w:hint="eastAsia" w:ascii="宋体" w:hAnsi="宋体" w:cs="宋体"/>
          <w:spacing w:val="-6"/>
        </w:rPr>
      </w:pPr>
    </w:p>
    <w:p>
      <w:pPr>
        <w:spacing w:line="360" w:lineRule="auto"/>
        <w:ind w:firstLine="456" w:firstLineChars="200"/>
        <w:outlineLvl w:val="2"/>
        <w:rPr>
          <w:rFonts w:hint="eastAsia" w:ascii="宋体" w:hAnsi="宋体" w:eastAsia="宋体" w:cs="宋体"/>
          <w:spacing w:val="-6"/>
          <w:sz w:val="24"/>
        </w:rPr>
      </w:pPr>
      <w:r>
        <w:rPr>
          <w:rFonts w:hint="eastAsia" w:ascii="宋体" w:hAnsi="宋体" w:eastAsia="宋体" w:cs="宋体"/>
          <w:spacing w:val="-6"/>
          <w:sz w:val="24"/>
          <w:lang w:val="en-US" w:eastAsia="zh-CN"/>
        </w:rPr>
        <w:t>5.1.3、</w:t>
      </w:r>
      <w:r>
        <w:rPr>
          <w:rFonts w:hint="eastAsia" w:ascii="宋体" w:hAnsi="宋体" w:eastAsia="宋体" w:cs="宋体"/>
          <w:spacing w:val="-6"/>
          <w:sz w:val="24"/>
        </w:rPr>
        <w:t>施工方案</w:t>
      </w:r>
    </w:p>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lang w:val="en-US" w:eastAsia="zh-CN"/>
        </w:rPr>
        <w:t>5.1.3.1、</w:t>
      </w:r>
      <w:r>
        <w:rPr>
          <w:rFonts w:hint="eastAsia" w:ascii="宋体" w:hAnsi="宋体" w:eastAsia="宋体" w:cs="宋体"/>
          <w:spacing w:val="-6"/>
          <w:sz w:val="24"/>
        </w:rPr>
        <w:t>施工准备</w:t>
      </w:r>
    </w:p>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rPr>
        <w:t xml:space="preserve"> </w:t>
      </w:r>
      <w:r>
        <w:rPr>
          <w:rFonts w:hint="eastAsia" w:ascii="宋体" w:hAnsi="宋体" w:eastAsia="宋体" w:cs="宋体"/>
          <w:spacing w:val="-6"/>
          <w:sz w:val="24"/>
          <w:lang w:eastAsia="zh-CN"/>
        </w:rPr>
        <w:t>（</w:t>
      </w:r>
      <w:r>
        <w:rPr>
          <w:rFonts w:hint="eastAsia" w:ascii="宋体" w:hAnsi="宋体" w:eastAsia="宋体" w:cs="宋体"/>
          <w:spacing w:val="-6"/>
          <w:sz w:val="24"/>
          <w:lang w:val="en-US" w:eastAsia="zh-CN"/>
        </w:rPr>
        <w:t>1</w:t>
      </w:r>
      <w:r>
        <w:rPr>
          <w:rFonts w:hint="eastAsia" w:ascii="宋体" w:hAnsi="宋体" w:eastAsia="宋体" w:cs="宋体"/>
          <w:spacing w:val="-6"/>
          <w:sz w:val="24"/>
          <w:lang w:eastAsia="zh-CN"/>
        </w:rPr>
        <w:t>）</w:t>
      </w:r>
      <w:r>
        <w:rPr>
          <w:rFonts w:hint="eastAsia" w:ascii="宋体" w:hAnsi="宋体" w:eastAsia="宋体" w:cs="宋体"/>
          <w:spacing w:val="-6"/>
          <w:sz w:val="24"/>
        </w:rPr>
        <w:t>现场准备</w:t>
      </w:r>
    </w:p>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rPr>
        <w:t>根据设计文件，开工前约请设计单位、业主、监理对现场进行核查，根据需要进行必要的检测，确定铣刨段落及处理方案，四方达成一致意见。</w:t>
      </w:r>
    </w:p>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rPr>
        <w:t>调查废料回收利用资源，确定运输路线及运输方式。</w:t>
      </w:r>
    </w:p>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lang w:eastAsia="zh-CN"/>
        </w:rPr>
        <w:t>（</w:t>
      </w:r>
      <w:r>
        <w:rPr>
          <w:rFonts w:hint="eastAsia" w:ascii="宋体" w:hAnsi="宋体" w:eastAsia="宋体" w:cs="宋体"/>
          <w:spacing w:val="-6"/>
          <w:sz w:val="24"/>
          <w:lang w:val="en-US" w:eastAsia="zh-CN"/>
        </w:rPr>
        <w:t>2</w:t>
      </w:r>
      <w:r>
        <w:rPr>
          <w:rFonts w:hint="eastAsia" w:ascii="宋体" w:hAnsi="宋体" w:eastAsia="宋体" w:cs="宋体"/>
          <w:spacing w:val="-6"/>
          <w:sz w:val="24"/>
          <w:lang w:eastAsia="zh-CN"/>
        </w:rPr>
        <w:t>）</w:t>
      </w:r>
      <w:r>
        <w:rPr>
          <w:rFonts w:hint="eastAsia" w:ascii="宋体" w:hAnsi="宋体" w:eastAsia="宋体" w:cs="宋体"/>
          <w:spacing w:val="-6"/>
          <w:sz w:val="24"/>
        </w:rPr>
        <w:t>用工准备</w:t>
      </w:r>
    </w:p>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rPr>
        <w:t>根据工程需求确定配合劳动力及管理人员数量，安全防护、配合铣刨、清扫各工序劳务用工5-8人数量。</w:t>
      </w:r>
    </w:p>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rPr>
        <w:t>管理人员分为测量放线人员、安全员、技术员、质检员；铣刨机手2人、清扫机手1人、水车司机1人。</w:t>
      </w:r>
    </w:p>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lang w:eastAsia="zh-CN"/>
        </w:rPr>
        <w:t>（</w:t>
      </w:r>
      <w:r>
        <w:rPr>
          <w:rFonts w:hint="eastAsia" w:ascii="宋体" w:hAnsi="宋体" w:eastAsia="宋体" w:cs="宋体"/>
          <w:spacing w:val="-6"/>
          <w:sz w:val="24"/>
          <w:lang w:val="en-US" w:eastAsia="zh-CN"/>
        </w:rPr>
        <w:t>3</w:t>
      </w:r>
      <w:r>
        <w:rPr>
          <w:rFonts w:hint="eastAsia" w:ascii="宋体" w:hAnsi="宋体" w:eastAsia="宋体" w:cs="宋体"/>
          <w:spacing w:val="-6"/>
          <w:sz w:val="24"/>
          <w:lang w:eastAsia="zh-CN"/>
        </w:rPr>
        <w:t>）</w:t>
      </w:r>
      <w:r>
        <w:rPr>
          <w:rFonts w:hint="eastAsia" w:ascii="宋体" w:hAnsi="宋体" w:eastAsia="宋体" w:cs="宋体"/>
          <w:spacing w:val="-6"/>
          <w:sz w:val="24"/>
        </w:rPr>
        <w:t>机械设备</w:t>
      </w:r>
    </w:p>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rPr>
        <w:t>机械数量满足整体工期需求，同时保证设备运行良好。</w:t>
      </w:r>
    </w:p>
    <w:p>
      <w:pPr>
        <w:spacing w:line="360" w:lineRule="auto"/>
        <w:ind w:firstLine="456" w:firstLineChars="200"/>
        <w:rPr>
          <w:rFonts w:hint="eastAsia" w:ascii="宋体" w:hAnsi="宋体" w:eastAsia="宋体" w:cs="宋体"/>
          <w:spacing w:val="-6"/>
          <w:sz w:val="24"/>
        </w:rPr>
      </w:pP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2130"/>
        <w:gridCol w:w="2131"/>
        <w:gridCol w:w="2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noWrap w:val="0"/>
            <w:vAlign w:val="top"/>
          </w:tcPr>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rPr>
              <w:t>设备名称</w:t>
            </w:r>
          </w:p>
        </w:tc>
        <w:tc>
          <w:tcPr>
            <w:tcW w:w="2130" w:type="dxa"/>
            <w:noWrap w:val="0"/>
            <w:vAlign w:val="top"/>
          </w:tcPr>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rPr>
              <w:t>设备型号</w:t>
            </w:r>
          </w:p>
        </w:tc>
        <w:tc>
          <w:tcPr>
            <w:tcW w:w="2131" w:type="dxa"/>
            <w:noWrap w:val="0"/>
            <w:vAlign w:val="top"/>
          </w:tcPr>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rPr>
              <w:t>单位</w:t>
            </w:r>
          </w:p>
        </w:tc>
        <w:tc>
          <w:tcPr>
            <w:tcW w:w="2131" w:type="dxa"/>
            <w:noWrap w:val="0"/>
            <w:vAlign w:val="top"/>
          </w:tcPr>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rPr>
              <w:t>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noWrap w:val="0"/>
            <w:vAlign w:val="top"/>
          </w:tcPr>
          <w:p>
            <w:pPr>
              <w:spacing w:line="360" w:lineRule="auto"/>
              <w:jc w:val="center"/>
              <w:rPr>
                <w:rFonts w:hint="eastAsia" w:ascii="宋体" w:hAnsi="宋体" w:eastAsia="宋体" w:cs="宋体"/>
                <w:spacing w:val="-6"/>
                <w:sz w:val="24"/>
              </w:rPr>
            </w:pPr>
            <w:r>
              <w:rPr>
                <w:rFonts w:hint="eastAsia" w:ascii="宋体" w:hAnsi="宋体" w:eastAsia="宋体" w:cs="宋体"/>
                <w:spacing w:val="-6"/>
                <w:sz w:val="24"/>
              </w:rPr>
              <w:t>普通铣刨机</w:t>
            </w:r>
          </w:p>
        </w:tc>
        <w:tc>
          <w:tcPr>
            <w:tcW w:w="2130" w:type="dxa"/>
            <w:noWrap w:val="0"/>
            <w:vAlign w:val="center"/>
          </w:tcPr>
          <w:p>
            <w:pPr>
              <w:spacing w:line="360" w:lineRule="auto"/>
              <w:jc w:val="center"/>
              <w:rPr>
                <w:rFonts w:hint="eastAsia" w:ascii="宋体" w:hAnsi="宋体" w:eastAsia="宋体" w:cs="宋体"/>
                <w:spacing w:val="-6"/>
                <w:sz w:val="24"/>
              </w:rPr>
            </w:pPr>
            <w:r>
              <w:rPr>
                <w:rFonts w:hint="eastAsia" w:ascii="宋体" w:hAnsi="宋体" w:eastAsia="宋体" w:cs="宋体"/>
                <w:spacing w:val="-6"/>
                <w:sz w:val="24"/>
              </w:rPr>
              <w:t>XM200型</w:t>
            </w:r>
          </w:p>
        </w:tc>
        <w:tc>
          <w:tcPr>
            <w:tcW w:w="2131" w:type="dxa"/>
            <w:noWrap w:val="0"/>
            <w:vAlign w:val="top"/>
          </w:tcPr>
          <w:p>
            <w:pPr>
              <w:spacing w:line="360" w:lineRule="auto"/>
              <w:jc w:val="center"/>
              <w:rPr>
                <w:rFonts w:hint="eastAsia" w:ascii="宋体" w:hAnsi="宋体" w:eastAsia="宋体" w:cs="宋体"/>
                <w:spacing w:val="-6"/>
                <w:sz w:val="24"/>
              </w:rPr>
            </w:pPr>
            <w:r>
              <w:rPr>
                <w:rFonts w:hint="eastAsia" w:ascii="宋体" w:hAnsi="宋体" w:eastAsia="宋体" w:cs="宋体"/>
                <w:spacing w:val="-6"/>
                <w:sz w:val="24"/>
              </w:rPr>
              <w:t>台</w:t>
            </w:r>
          </w:p>
        </w:tc>
        <w:tc>
          <w:tcPr>
            <w:tcW w:w="2131" w:type="dxa"/>
            <w:noWrap w:val="0"/>
            <w:vAlign w:val="top"/>
          </w:tcPr>
          <w:p>
            <w:pPr>
              <w:spacing w:line="360" w:lineRule="auto"/>
              <w:jc w:val="center"/>
              <w:rPr>
                <w:rFonts w:hint="eastAsia" w:ascii="宋体" w:hAnsi="宋体" w:eastAsia="宋体" w:cs="宋体"/>
                <w:spacing w:val="-6"/>
                <w:sz w:val="24"/>
                <w:lang w:eastAsia="zh-CN"/>
              </w:rPr>
            </w:pPr>
            <w:r>
              <w:rPr>
                <w:rFonts w:hint="eastAsia" w:ascii="宋体" w:hAnsi="宋体" w:eastAsia="宋体" w:cs="宋体"/>
                <w:spacing w:val="-6"/>
                <w:sz w:val="24"/>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noWrap w:val="0"/>
            <w:vAlign w:val="top"/>
          </w:tcPr>
          <w:p>
            <w:pPr>
              <w:spacing w:line="360" w:lineRule="auto"/>
              <w:jc w:val="center"/>
              <w:rPr>
                <w:rFonts w:hint="eastAsia" w:ascii="宋体" w:hAnsi="宋体" w:eastAsia="宋体" w:cs="宋体"/>
                <w:spacing w:val="-6"/>
                <w:sz w:val="24"/>
              </w:rPr>
            </w:pPr>
            <w:r>
              <w:rPr>
                <w:rFonts w:hint="eastAsia" w:ascii="宋体" w:hAnsi="宋体" w:eastAsia="宋体" w:cs="宋体"/>
                <w:spacing w:val="-6"/>
                <w:sz w:val="24"/>
              </w:rPr>
              <w:t>装载机</w:t>
            </w:r>
          </w:p>
        </w:tc>
        <w:tc>
          <w:tcPr>
            <w:tcW w:w="2130" w:type="dxa"/>
            <w:noWrap w:val="0"/>
            <w:vAlign w:val="center"/>
          </w:tcPr>
          <w:p>
            <w:pPr>
              <w:spacing w:line="360" w:lineRule="auto"/>
              <w:jc w:val="center"/>
              <w:rPr>
                <w:rFonts w:hint="eastAsia" w:ascii="宋体" w:hAnsi="宋体" w:eastAsia="宋体" w:cs="宋体"/>
                <w:spacing w:val="-6"/>
                <w:sz w:val="24"/>
              </w:rPr>
            </w:pPr>
            <w:r>
              <w:rPr>
                <w:rFonts w:hint="eastAsia" w:ascii="宋体" w:hAnsi="宋体" w:eastAsia="宋体" w:cs="宋体"/>
                <w:spacing w:val="-6"/>
                <w:sz w:val="24"/>
              </w:rPr>
              <w:t>30</w:t>
            </w:r>
          </w:p>
        </w:tc>
        <w:tc>
          <w:tcPr>
            <w:tcW w:w="2131" w:type="dxa"/>
            <w:noWrap w:val="0"/>
            <w:vAlign w:val="top"/>
          </w:tcPr>
          <w:p>
            <w:pPr>
              <w:spacing w:line="360" w:lineRule="auto"/>
              <w:jc w:val="center"/>
              <w:rPr>
                <w:rFonts w:hint="eastAsia" w:ascii="宋体" w:hAnsi="宋体" w:eastAsia="宋体" w:cs="宋体"/>
                <w:spacing w:val="-6"/>
                <w:sz w:val="24"/>
              </w:rPr>
            </w:pPr>
            <w:r>
              <w:rPr>
                <w:rFonts w:hint="eastAsia" w:ascii="宋体" w:hAnsi="宋体" w:eastAsia="宋体" w:cs="宋体"/>
                <w:spacing w:val="-6"/>
                <w:sz w:val="24"/>
              </w:rPr>
              <w:t>台</w:t>
            </w:r>
          </w:p>
        </w:tc>
        <w:tc>
          <w:tcPr>
            <w:tcW w:w="2131" w:type="dxa"/>
            <w:noWrap w:val="0"/>
            <w:vAlign w:val="top"/>
          </w:tcPr>
          <w:p>
            <w:pPr>
              <w:spacing w:line="360" w:lineRule="auto"/>
              <w:jc w:val="center"/>
              <w:rPr>
                <w:rFonts w:hint="eastAsia" w:ascii="宋体" w:hAnsi="宋体" w:eastAsia="宋体" w:cs="宋体"/>
                <w:spacing w:val="-6"/>
                <w:sz w:val="24"/>
                <w:lang w:eastAsia="zh-CN"/>
              </w:rPr>
            </w:pPr>
            <w:r>
              <w:rPr>
                <w:rFonts w:hint="eastAsia" w:ascii="宋体" w:hAnsi="宋体" w:eastAsia="宋体" w:cs="宋体"/>
                <w:spacing w:val="-6"/>
                <w:sz w:val="24"/>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noWrap w:val="0"/>
            <w:vAlign w:val="top"/>
          </w:tcPr>
          <w:p>
            <w:pPr>
              <w:spacing w:line="360" w:lineRule="auto"/>
              <w:jc w:val="center"/>
              <w:rPr>
                <w:rFonts w:hint="eastAsia" w:ascii="宋体" w:hAnsi="宋体" w:eastAsia="宋体" w:cs="宋体"/>
                <w:spacing w:val="-6"/>
                <w:sz w:val="24"/>
              </w:rPr>
            </w:pPr>
            <w:r>
              <w:rPr>
                <w:rFonts w:hint="eastAsia" w:ascii="宋体" w:hAnsi="宋体" w:eastAsia="宋体" w:cs="宋体"/>
                <w:spacing w:val="-6"/>
                <w:sz w:val="24"/>
              </w:rPr>
              <w:t>环保运输车</w:t>
            </w:r>
          </w:p>
        </w:tc>
        <w:tc>
          <w:tcPr>
            <w:tcW w:w="2130" w:type="dxa"/>
            <w:noWrap w:val="0"/>
            <w:vAlign w:val="top"/>
          </w:tcPr>
          <w:p>
            <w:pPr>
              <w:spacing w:line="360" w:lineRule="auto"/>
              <w:jc w:val="center"/>
              <w:rPr>
                <w:rFonts w:hint="eastAsia" w:ascii="宋体" w:hAnsi="宋体" w:eastAsia="宋体" w:cs="宋体"/>
                <w:spacing w:val="-6"/>
                <w:sz w:val="24"/>
              </w:rPr>
            </w:pPr>
            <w:r>
              <w:rPr>
                <w:rFonts w:hint="eastAsia" w:ascii="宋体" w:hAnsi="宋体" w:eastAsia="宋体" w:cs="宋体"/>
                <w:spacing w:val="-6"/>
                <w:sz w:val="24"/>
              </w:rPr>
              <w:t>20T</w:t>
            </w:r>
          </w:p>
        </w:tc>
        <w:tc>
          <w:tcPr>
            <w:tcW w:w="2131" w:type="dxa"/>
            <w:noWrap w:val="0"/>
            <w:vAlign w:val="top"/>
          </w:tcPr>
          <w:p>
            <w:pPr>
              <w:spacing w:line="360" w:lineRule="auto"/>
              <w:jc w:val="center"/>
              <w:rPr>
                <w:rFonts w:hint="eastAsia" w:ascii="宋体" w:hAnsi="宋体" w:eastAsia="宋体" w:cs="宋体"/>
                <w:spacing w:val="-6"/>
                <w:sz w:val="24"/>
              </w:rPr>
            </w:pPr>
            <w:r>
              <w:rPr>
                <w:rFonts w:hint="eastAsia" w:ascii="宋体" w:hAnsi="宋体" w:eastAsia="宋体" w:cs="宋体"/>
                <w:spacing w:val="-6"/>
                <w:sz w:val="24"/>
              </w:rPr>
              <w:t>辆</w:t>
            </w:r>
          </w:p>
        </w:tc>
        <w:tc>
          <w:tcPr>
            <w:tcW w:w="2131" w:type="dxa"/>
            <w:noWrap w:val="0"/>
            <w:vAlign w:val="top"/>
          </w:tcPr>
          <w:p>
            <w:pPr>
              <w:spacing w:line="360" w:lineRule="auto"/>
              <w:jc w:val="center"/>
              <w:rPr>
                <w:rFonts w:hint="eastAsia" w:ascii="宋体" w:hAnsi="宋体" w:eastAsia="宋体" w:cs="宋体"/>
                <w:spacing w:val="-6"/>
                <w:sz w:val="24"/>
              </w:rPr>
            </w:pPr>
            <w:r>
              <w:rPr>
                <w:rFonts w:hint="eastAsia" w:ascii="宋体" w:hAnsi="宋体" w:eastAsia="宋体" w:cs="宋体"/>
                <w:spacing w:val="-6"/>
                <w:sz w:val="24"/>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noWrap w:val="0"/>
            <w:vAlign w:val="top"/>
          </w:tcPr>
          <w:p>
            <w:pPr>
              <w:spacing w:line="360" w:lineRule="auto"/>
              <w:jc w:val="center"/>
              <w:rPr>
                <w:rFonts w:hint="eastAsia" w:ascii="宋体" w:hAnsi="宋体" w:eastAsia="宋体" w:cs="宋体"/>
                <w:spacing w:val="-6"/>
                <w:sz w:val="24"/>
              </w:rPr>
            </w:pPr>
            <w:r>
              <w:rPr>
                <w:rFonts w:hint="eastAsia" w:ascii="宋体" w:hAnsi="宋体" w:eastAsia="宋体" w:cs="宋体"/>
                <w:spacing w:val="-6"/>
                <w:sz w:val="24"/>
              </w:rPr>
              <w:t>洒水车</w:t>
            </w:r>
          </w:p>
        </w:tc>
        <w:tc>
          <w:tcPr>
            <w:tcW w:w="2130" w:type="dxa"/>
            <w:noWrap w:val="0"/>
            <w:vAlign w:val="top"/>
          </w:tcPr>
          <w:p>
            <w:pPr>
              <w:spacing w:line="360" w:lineRule="auto"/>
              <w:jc w:val="center"/>
              <w:rPr>
                <w:rFonts w:hint="eastAsia" w:ascii="宋体" w:hAnsi="宋体" w:eastAsia="宋体" w:cs="宋体"/>
                <w:spacing w:val="-6"/>
                <w:sz w:val="24"/>
              </w:rPr>
            </w:pPr>
            <w:r>
              <w:rPr>
                <w:rFonts w:hint="eastAsia" w:ascii="宋体" w:hAnsi="宋体" w:eastAsia="宋体" w:cs="宋体"/>
                <w:spacing w:val="-6"/>
                <w:sz w:val="24"/>
              </w:rPr>
              <w:t>12T</w:t>
            </w:r>
          </w:p>
        </w:tc>
        <w:tc>
          <w:tcPr>
            <w:tcW w:w="2131" w:type="dxa"/>
            <w:noWrap w:val="0"/>
            <w:vAlign w:val="top"/>
          </w:tcPr>
          <w:p>
            <w:pPr>
              <w:spacing w:line="360" w:lineRule="auto"/>
              <w:jc w:val="center"/>
              <w:rPr>
                <w:rFonts w:hint="eastAsia" w:ascii="宋体" w:hAnsi="宋体" w:eastAsia="宋体" w:cs="宋体"/>
                <w:spacing w:val="-6"/>
                <w:sz w:val="24"/>
              </w:rPr>
            </w:pPr>
            <w:r>
              <w:rPr>
                <w:rFonts w:hint="eastAsia" w:ascii="宋体" w:hAnsi="宋体" w:eastAsia="宋体" w:cs="宋体"/>
                <w:spacing w:val="-6"/>
                <w:sz w:val="24"/>
              </w:rPr>
              <w:t>辆</w:t>
            </w:r>
          </w:p>
        </w:tc>
        <w:tc>
          <w:tcPr>
            <w:tcW w:w="2131" w:type="dxa"/>
            <w:noWrap w:val="0"/>
            <w:vAlign w:val="top"/>
          </w:tcPr>
          <w:p>
            <w:pPr>
              <w:spacing w:line="360" w:lineRule="auto"/>
              <w:jc w:val="center"/>
              <w:rPr>
                <w:rFonts w:hint="eastAsia" w:ascii="宋体" w:hAnsi="宋体" w:eastAsia="宋体" w:cs="宋体"/>
                <w:spacing w:val="-6"/>
                <w:sz w:val="24"/>
              </w:rPr>
            </w:pPr>
            <w:r>
              <w:rPr>
                <w:rFonts w:hint="eastAsia" w:ascii="宋体" w:hAnsi="宋体" w:eastAsia="宋体" w:cs="宋体"/>
                <w:spacing w:val="-6"/>
                <w:sz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noWrap w:val="0"/>
            <w:vAlign w:val="top"/>
          </w:tcPr>
          <w:p>
            <w:pPr>
              <w:spacing w:line="360" w:lineRule="auto"/>
              <w:jc w:val="center"/>
              <w:rPr>
                <w:rFonts w:hint="eastAsia" w:ascii="宋体" w:hAnsi="宋体" w:eastAsia="宋体" w:cs="宋体"/>
                <w:spacing w:val="-6"/>
                <w:sz w:val="24"/>
              </w:rPr>
            </w:pPr>
            <w:r>
              <w:rPr>
                <w:rFonts w:hint="eastAsia" w:ascii="宋体" w:hAnsi="宋体" w:eastAsia="宋体" w:cs="宋体"/>
                <w:spacing w:val="-6"/>
                <w:sz w:val="24"/>
              </w:rPr>
              <w:t>清扫车</w:t>
            </w:r>
          </w:p>
        </w:tc>
        <w:tc>
          <w:tcPr>
            <w:tcW w:w="2130" w:type="dxa"/>
            <w:noWrap w:val="0"/>
            <w:vAlign w:val="top"/>
          </w:tcPr>
          <w:p>
            <w:pPr>
              <w:spacing w:line="360" w:lineRule="auto"/>
              <w:jc w:val="center"/>
              <w:rPr>
                <w:rFonts w:hint="eastAsia" w:ascii="宋体" w:hAnsi="宋体" w:eastAsia="宋体" w:cs="宋体"/>
                <w:spacing w:val="-6"/>
                <w:sz w:val="24"/>
              </w:rPr>
            </w:pPr>
            <w:r>
              <w:rPr>
                <w:rFonts w:hint="eastAsia" w:ascii="宋体" w:hAnsi="宋体" w:eastAsia="宋体" w:cs="宋体"/>
                <w:spacing w:val="-6"/>
                <w:sz w:val="24"/>
              </w:rPr>
              <w:t>自动吸尘</w:t>
            </w:r>
          </w:p>
        </w:tc>
        <w:tc>
          <w:tcPr>
            <w:tcW w:w="2131" w:type="dxa"/>
            <w:noWrap w:val="0"/>
            <w:vAlign w:val="top"/>
          </w:tcPr>
          <w:p>
            <w:pPr>
              <w:spacing w:line="360" w:lineRule="auto"/>
              <w:jc w:val="center"/>
              <w:rPr>
                <w:rFonts w:hint="eastAsia" w:ascii="宋体" w:hAnsi="宋体" w:eastAsia="宋体" w:cs="宋体"/>
                <w:spacing w:val="-6"/>
                <w:sz w:val="24"/>
              </w:rPr>
            </w:pPr>
            <w:r>
              <w:rPr>
                <w:rFonts w:hint="eastAsia" w:ascii="宋体" w:hAnsi="宋体" w:eastAsia="宋体" w:cs="宋体"/>
                <w:spacing w:val="-6"/>
                <w:sz w:val="24"/>
              </w:rPr>
              <w:t>辆</w:t>
            </w:r>
          </w:p>
        </w:tc>
        <w:tc>
          <w:tcPr>
            <w:tcW w:w="2131" w:type="dxa"/>
            <w:noWrap w:val="0"/>
            <w:vAlign w:val="top"/>
          </w:tcPr>
          <w:p>
            <w:pPr>
              <w:spacing w:line="360" w:lineRule="auto"/>
              <w:jc w:val="center"/>
              <w:rPr>
                <w:rFonts w:hint="eastAsia" w:ascii="宋体" w:hAnsi="宋体" w:eastAsia="宋体" w:cs="宋体"/>
                <w:spacing w:val="-6"/>
                <w:sz w:val="24"/>
              </w:rPr>
            </w:pPr>
            <w:r>
              <w:rPr>
                <w:rFonts w:hint="eastAsia" w:ascii="宋体" w:hAnsi="宋体" w:eastAsia="宋体" w:cs="宋体"/>
                <w:spacing w:val="-6"/>
                <w:sz w:val="24"/>
              </w:rPr>
              <w:t>2</w:t>
            </w:r>
          </w:p>
        </w:tc>
      </w:tr>
    </w:tbl>
    <w:p>
      <w:pPr>
        <w:spacing w:line="360" w:lineRule="auto"/>
        <w:ind w:firstLine="456" w:firstLineChars="200"/>
        <w:rPr>
          <w:rFonts w:hint="eastAsia" w:ascii="宋体" w:hAnsi="宋体" w:eastAsia="宋体" w:cs="宋体"/>
          <w:spacing w:val="-6"/>
          <w:sz w:val="24"/>
        </w:rPr>
      </w:pPr>
    </w:p>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lang w:eastAsia="zh-CN"/>
        </w:rPr>
        <w:t>（</w:t>
      </w:r>
      <w:r>
        <w:rPr>
          <w:rFonts w:hint="eastAsia" w:ascii="宋体" w:hAnsi="宋体" w:eastAsia="宋体" w:cs="宋体"/>
          <w:spacing w:val="-6"/>
          <w:sz w:val="24"/>
          <w:lang w:val="en-US" w:eastAsia="zh-CN"/>
        </w:rPr>
        <w:t>4</w:t>
      </w:r>
      <w:r>
        <w:rPr>
          <w:rFonts w:hint="eastAsia" w:ascii="宋体" w:hAnsi="宋体" w:eastAsia="宋体" w:cs="宋体"/>
          <w:spacing w:val="-6"/>
          <w:sz w:val="24"/>
          <w:lang w:eastAsia="zh-CN"/>
        </w:rPr>
        <w:t>）</w:t>
      </w:r>
      <w:r>
        <w:rPr>
          <w:rFonts w:hint="eastAsia" w:ascii="宋体" w:hAnsi="宋体" w:eastAsia="宋体" w:cs="宋体"/>
          <w:spacing w:val="-6"/>
          <w:sz w:val="24"/>
        </w:rPr>
        <w:t>技术准备</w:t>
      </w:r>
    </w:p>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rPr>
        <w:t>根据图纸及设计交底，技术负责人对铣刨工序进行技术交底，明确施工范围、段落、铣刨深度、质量、工期要求，每天明确施工任务并进行总结。</w:t>
      </w:r>
    </w:p>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rPr>
        <w:t>对现场管理人员及施工人员进行安全交底，确保安全意识到位，保证人员及现场施工安全。</w:t>
      </w:r>
    </w:p>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rPr>
        <w:t>主线铣刨范围起止标线内侧5cm，匝道铣刨起止为拦水带内侧间、内侧路缘带至路肩石内边。下承层铣刨横向断面与上层铣刨边错台10cm。</w:t>
      </w:r>
    </w:p>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lang w:eastAsia="zh-CN"/>
        </w:rPr>
        <w:t>（</w:t>
      </w:r>
      <w:r>
        <w:rPr>
          <w:rFonts w:hint="eastAsia" w:ascii="宋体" w:hAnsi="宋体" w:eastAsia="宋体" w:cs="宋体"/>
          <w:spacing w:val="-6"/>
          <w:sz w:val="24"/>
          <w:lang w:val="en-US" w:eastAsia="zh-CN"/>
        </w:rPr>
        <w:t>5</w:t>
      </w:r>
      <w:r>
        <w:rPr>
          <w:rFonts w:hint="eastAsia" w:ascii="宋体" w:hAnsi="宋体" w:eastAsia="宋体" w:cs="宋体"/>
          <w:spacing w:val="-6"/>
          <w:sz w:val="24"/>
          <w:lang w:eastAsia="zh-CN"/>
        </w:rPr>
        <w:t>）</w:t>
      </w:r>
      <w:r>
        <w:rPr>
          <w:rFonts w:hint="eastAsia" w:ascii="宋体" w:hAnsi="宋体" w:eastAsia="宋体" w:cs="宋体"/>
          <w:spacing w:val="-6"/>
          <w:sz w:val="24"/>
        </w:rPr>
        <w:t>现场准备</w:t>
      </w:r>
    </w:p>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rPr>
        <w:t>主线铣刨必须按照《高速公路养护安全操作规程》的要求落实安全管控措施；匝道采取断交施工，做好断交防护措施。</w:t>
      </w:r>
    </w:p>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lang w:val="en-US" w:eastAsia="zh-CN"/>
        </w:rPr>
        <w:t>5.1.3.2、</w:t>
      </w:r>
      <w:r>
        <w:rPr>
          <w:rFonts w:hint="eastAsia" w:ascii="宋体" w:hAnsi="宋体" w:eastAsia="宋体" w:cs="宋体"/>
          <w:spacing w:val="-6"/>
          <w:sz w:val="24"/>
        </w:rPr>
        <w:t>施工放线</w:t>
      </w:r>
    </w:p>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rPr>
        <w:t>（1）测量放样：根据设计图纸，采用GPS或全站仪精确放样，放出铣刨边线。水准仪精测铣刨段落高程，确定铣刨深度。</w:t>
      </w:r>
    </w:p>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rPr>
        <w:t>（2）划线：可根据现场实际情况采用细石灰或者红油漆划线，确定铣刨范围，同时在路中间对应位置标出铣刨深度。</w:t>
      </w:r>
    </w:p>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lang w:val="en-US" w:eastAsia="zh-CN"/>
        </w:rPr>
        <w:t>5.1.3.3</w:t>
      </w:r>
      <w:r>
        <w:rPr>
          <w:rFonts w:hint="eastAsia" w:ascii="宋体" w:hAnsi="宋体" w:eastAsia="宋体" w:cs="宋体"/>
          <w:spacing w:val="-6"/>
          <w:sz w:val="24"/>
        </w:rPr>
        <w:t>铣刨</w:t>
      </w:r>
    </w:p>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lang w:eastAsia="zh-CN"/>
        </w:rPr>
        <w:t>（</w:t>
      </w:r>
      <w:r>
        <w:rPr>
          <w:rFonts w:hint="eastAsia" w:ascii="宋体" w:hAnsi="宋体" w:eastAsia="宋体" w:cs="宋体"/>
          <w:spacing w:val="-6"/>
          <w:sz w:val="24"/>
          <w:lang w:val="en-US" w:eastAsia="zh-CN"/>
        </w:rPr>
        <w:t>1</w:t>
      </w:r>
      <w:r>
        <w:rPr>
          <w:rFonts w:hint="eastAsia" w:ascii="宋体" w:hAnsi="宋体" w:eastAsia="宋体" w:cs="宋体"/>
          <w:spacing w:val="-6"/>
          <w:sz w:val="24"/>
          <w:lang w:eastAsia="zh-CN"/>
        </w:rPr>
        <w:t>）</w:t>
      </w:r>
      <w:r>
        <w:rPr>
          <w:rFonts w:hint="eastAsia" w:ascii="宋体" w:hAnsi="宋体" w:eastAsia="宋体" w:cs="宋体"/>
          <w:spacing w:val="-6"/>
          <w:sz w:val="24"/>
        </w:rPr>
        <w:t>切边</w:t>
      </w:r>
    </w:p>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rPr>
        <w:t>根据确定的各施工段落，划好线，采用切割机切割铣刨路面起终点线或边界线，保证切割深度满足设计铣刨厚度，切割线必须垂直路面或平行路边线，并凿成毛茬利于新旧沥青接缝紧密。</w:t>
      </w:r>
    </w:p>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lang w:eastAsia="zh-CN"/>
        </w:rPr>
        <w:t>（</w:t>
      </w:r>
      <w:r>
        <w:rPr>
          <w:rFonts w:hint="eastAsia" w:ascii="宋体" w:hAnsi="宋体" w:eastAsia="宋体" w:cs="宋体"/>
          <w:spacing w:val="-6"/>
          <w:sz w:val="24"/>
          <w:lang w:val="en-US" w:eastAsia="zh-CN"/>
        </w:rPr>
        <w:t>2</w:t>
      </w:r>
      <w:r>
        <w:rPr>
          <w:rFonts w:hint="eastAsia" w:ascii="宋体" w:hAnsi="宋体" w:eastAsia="宋体" w:cs="宋体"/>
          <w:spacing w:val="-6"/>
          <w:sz w:val="24"/>
          <w:lang w:eastAsia="zh-CN"/>
        </w:rPr>
        <w:t>）</w:t>
      </w:r>
      <w:r>
        <w:rPr>
          <w:rFonts w:hint="eastAsia" w:ascii="宋体" w:hAnsi="宋体" w:eastAsia="宋体" w:cs="宋体"/>
          <w:spacing w:val="-6"/>
          <w:sz w:val="24"/>
        </w:rPr>
        <w:t>铣刨机就位</w:t>
      </w:r>
    </w:p>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rPr>
        <w:t>铣刨机就位调整姿势，准确对位，装料车同步跟上，准备铣刨。</w:t>
      </w:r>
    </w:p>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lang w:eastAsia="zh-CN"/>
        </w:rPr>
        <w:t>（</w:t>
      </w:r>
      <w:r>
        <w:rPr>
          <w:rFonts w:hint="eastAsia" w:ascii="宋体" w:hAnsi="宋体" w:eastAsia="宋体" w:cs="宋体"/>
          <w:spacing w:val="-6"/>
          <w:sz w:val="24"/>
          <w:lang w:val="en-US" w:eastAsia="zh-CN"/>
        </w:rPr>
        <w:t>3</w:t>
      </w:r>
      <w:r>
        <w:rPr>
          <w:rFonts w:hint="eastAsia" w:ascii="宋体" w:hAnsi="宋体" w:eastAsia="宋体" w:cs="宋体"/>
          <w:spacing w:val="-6"/>
          <w:sz w:val="24"/>
          <w:lang w:eastAsia="zh-CN"/>
        </w:rPr>
        <w:t>）</w:t>
      </w:r>
      <w:r>
        <w:rPr>
          <w:rFonts w:hint="eastAsia" w:ascii="宋体" w:hAnsi="宋体" w:eastAsia="宋体" w:cs="宋体"/>
          <w:spacing w:val="-6"/>
          <w:sz w:val="24"/>
        </w:rPr>
        <w:t>铣刨</w:t>
      </w:r>
    </w:p>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lang w:eastAsia="zh-CN"/>
        </w:rPr>
        <w:t>（</w:t>
      </w:r>
      <w:r>
        <w:rPr>
          <w:rFonts w:hint="eastAsia" w:ascii="宋体" w:hAnsi="宋体" w:eastAsia="宋体" w:cs="宋体"/>
          <w:spacing w:val="-6"/>
          <w:sz w:val="24"/>
          <w:lang w:val="en-US" w:eastAsia="zh-CN"/>
        </w:rPr>
        <w:t>A</w:t>
      </w:r>
      <w:r>
        <w:rPr>
          <w:rFonts w:hint="eastAsia" w:ascii="宋体" w:hAnsi="宋体" w:eastAsia="宋体" w:cs="宋体"/>
          <w:spacing w:val="-6"/>
          <w:sz w:val="24"/>
          <w:lang w:eastAsia="zh-CN"/>
        </w:rPr>
        <w:t>）</w:t>
      </w:r>
      <w:r>
        <w:rPr>
          <w:rFonts w:hint="eastAsia" w:ascii="宋体" w:hAnsi="宋体" w:eastAsia="宋体" w:cs="宋体"/>
          <w:spacing w:val="-6"/>
          <w:sz w:val="24"/>
        </w:rPr>
        <w:t>铣刨机铣刨机手、现场技术各一人。调整好机位、横坡，根据设计起步保证铣刨深度满足设计要求。顺路方向沿施划标线前行铣刨，保证铣刨线型美观。</w:t>
      </w:r>
    </w:p>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lang w:eastAsia="zh-CN"/>
        </w:rPr>
        <w:t>（</w:t>
      </w:r>
      <w:r>
        <w:rPr>
          <w:rFonts w:hint="eastAsia" w:ascii="宋体" w:hAnsi="宋体" w:eastAsia="宋体" w:cs="宋体"/>
          <w:spacing w:val="-6"/>
          <w:sz w:val="24"/>
          <w:lang w:val="en-US" w:eastAsia="zh-CN"/>
        </w:rPr>
        <w:t>B</w:t>
      </w:r>
      <w:r>
        <w:rPr>
          <w:rFonts w:hint="eastAsia" w:ascii="宋体" w:hAnsi="宋体" w:eastAsia="宋体" w:cs="宋体"/>
          <w:spacing w:val="-6"/>
          <w:sz w:val="24"/>
          <w:lang w:eastAsia="zh-CN"/>
        </w:rPr>
        <w:t>）</w:t>
      </w:r>
      <w:r>
        <w:rPr>
          <w:rFonts w:hint="eastAsia" w:ascii="宋体" w:hAnsi="宋体" w:eastAsia="宋体" w:cs="宋体"/>
          <w:spacing w:val="-6"/>
          <w:sz w:val="24"/>
        </w:rPr>
        <w:t>铣刨先铣刨超车道，当天铣刨当天完成铺沥青施工，宽度应宽深入行车道中间分界标线外10cm，当完成超车道铣刨、铺筑后，在返回起点铣刨行车道。严格按照铣刨设计宽度进行，局部铣刨不到位的，人工机械切割凿除。铣刨深度分别按照设计深度进行。</w:t>
      </w:r>
    </w:p>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lang w:eastAsia="zh-CN"/>
        </w:rPr>
        <w:t>（</w:t>
      </w:r>
      <w:r>
        <w:rPr>
          <w:rFonts w:hint="eastAsia" w:ascii="宋体" w:hAnsi="宋体" w:eastAsia="宋体" w:cs="宋体"/>
          <w:spacing w:val="-6"/>
          <w:sz w:val="24"/>
          <w:lang w:val="en-US" w:eastAsia="zh-CN"/>
        </w:rPr>
        <w:t>C</w:t>
      </w:r>
      <w:r>
        <w:rPr>
          <w:rFonts w:hint="eastAsia" w:ascii="宋体" w:hAnsi="宋体" w:eastAsia="宋体" w:cs="宋体"/>
          <w:spacing w:val="-6"/>
          <w:sz w:val="24"/>
          <w:lang w:eastAsia="zh-CN"/>
        </w:rPr>
        <w:t>）</w:t>
      </w:r>
      <w:r>
        <w:rPr>
          <w:rFonts w:hint="eastAsia" w:ascii="宋体" w:hAnsi="宋体" w:eastAsia="宋体" w:cs="宋体"/>
          <w:spacing w:val="-6"/>
          <w:sz w:val="24"/>
        </w:rPr>
        <w:t>当铣刨段落下承层有多层铣刨的，必须设置台阶，纵向台阶一般不小于 1m，横向台阶为 10cm。并同上层一同铣刨后，在进行下步铣刨工作。</w:t>
      </w:r>
    </w:p>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lang w:eastAsia="zh-CN"/>
        </w:rPr>
        <w:t>（</w:t>
      </w:r>
      <w:r>
        <w:rPr>
          <w:rFonts w:hint="eastAsia" w:ascii="宋体" w:hAnsi="宋体" w:eastAsia="宋体" w:cs="宋体"/>
          <w:spacing w:val="-6"/>
          <w:sz w:val="24"/>
          <w:lang w:val="en-US" w:eastAsia="zh-CN"/>
        </w:rPr>
        <w:t>D</w:t>
      </w:r>
      <w:r>
        <w:rPr>
          <w:rFonts w:hint="eastAsia" w:ascii="宋体" w:hAnsi="宋体" w:eastAsia="宋体" w:cs="宋体"/>
          <w:spacing w:val="-6"/>
          <w:sz w:val="24"/>
          <w:lang w:eastAsia="zh-CN"/>
        </w:rPr>
        <w:t>）</w:t>
      </w:r>
      <w:r>
        <w:rPr>
          <w:rFonts w:hint="eastAsia" w:ascii="宋体" w:hAnsi="宋体" w:eastAsia="宋体" w:cs="宋体"/>
          <w:spacing w:val="-6"/>
          <w:sz w:val="24"/>
        </w:rPr>
        <w:t>技术人员在铣刨过程中及时检查铣刨深度，查看是否有夹层等，如因路面厚度不均匀等原因，铣刨后未达到设计的结构层次，而出现全部或部分厚度不均匀的夹层，现场技术人员应一次将夹层铣刨彻底至设计的结构层，以避免形成薄弱夹层，影响施工质量。</w:t>
      </w:r>
    </w:p>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lang w:eastAsia="zh-CN"/>
        </w:rPr>
        <w:t>（</w:t>
      </w:r>
      <w:r>
        <w:rPr>
          <w:rFonts w:hint="eastAsia" w:ascii="宋体" w:hAnsi="宋体" w:eastAsia="宋体" w:cs="宋体"/>
          <w:spacing w:val="-6"/>
          <w:sz w:val="24"/>
          <w:lang w:val="en-US" w:eastAsia="zh-CN"/>
        </w:rPr>
        <w:t>E</w:t>
      </w:r>
      <w:r>
        <w:rPr>
          <w:rFonts w:hint="eastAsia" w:ascii="宋体" w:hAnsi="宋体" w:eastAsia="宋体" w:cs="宋体"/>
          <w:spacing w:val="-6"/>
          <w:sz w:val="24"/>
          <w:lang w:eastAsia="zh-CN"/>
        </w:rPr>
        <w:t>）</w:t>
      </w:r>
      <w:r>
        <w:rPr>
          <w:rFonts w:hint="eastAsia" w:ascii="宋体" w:hAnsi="宋体" w:eastAsia="宋体" w:cs="宋体"/>
          <w:spacing w:val="-6"/>
          <w:sz w:val="24"/>
        </w:rPr>
        <w:t>路面面层铣刨采用普通铣刨机，所以现场根据对老路面实测标高，测出铣刨深度满足设计要求，为保证施工质量，铣刨施工要求宜宽不宜窄，宜深不宜浅，以满足图纸要求的最小施工宽度及厚度要求。</w:t>
      </w:r>
    </w:p>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lang w:eastAsia="zh-CN"/>
        </w:rPr>
        <w:t>（</w:t>
      </w:r>
      <w:r>
        <w:rPr>
          <w:rFonts w:hint="eastAsia" w:ascii="宋体" w:hAnsi="宋体" w:eastAsia="宋体" w:cs="宋体"/>
          <w:spacing w:val="-6"/>
          <w:sz w:val="24"/>
          <w:lang w:val="en-US" w:eastAsia="zh-CN"/>
        </w:rPr>
        <w:t>F</w:t>
      </w:r>
      <w:r>
        <w:rPr>
          <w:rFonts w:hint="eastAsia" w:ascii="宋体" w:hAnsi="宋体" w:eastAsia="宋体" w:cs="宋体"/>
          <w:spacing w:val="-6"/>
          <w:sz w:val="24"/>
          <w:lang w:eastAsia="zh-CN"/>
        </w:rPr>
        <w:t>）</w:t>
      </w:r>
      <w:r>
        <w:rPr>
          <w:rFonts w:hint="eastAsia" w:ascii="宋体" w:hAnsi="宋体" w:eastAsia="宋体" w:cs="宋体"/>
          <w:spacing w:val="-6"/>
          <w:sz w:val="24"/>
        </w:rPr>
        <w:t>旧桥面沥青铺装刨采用精铣刨机，利用精铣刨机的精细特点对较薄路面和桥面进行铣刨，以便于新旧面的贴合度良好，提高工程质量。</w:t>
      </w:r>
    </w:p>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lang w:val="en-US" w:eastAsia="zh-CN"/>
        </w:rPr>
        <w:t>5.1.3.4、</w:t>
      </w:r>
      <w:r>
        <w:rPr>
          <w:rFonts w:hint="eastAsia" w:ascii="宋体" w:hAnsi="宋体" w:eastAsia="宋体" w:cs="宋体"/>
          <w:spacing w:val="-6"/>
          <w:sz w:val="24"/>
        </w:rPr>
        <w:t>铣刨料运输、清扫</w:t>
      </w:r>
    </w:p>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rPr>
        <w:t>清扫机运输：采用自动吸尘的清扫设备清理表面浮尘（采用自动清扫车或山猫清扫），清扫过程中承包人应采取有效的防尘降污措施，并达到有关管理部门的要求，废料用环保自卸车运至指定地点。</w:t>
      </w:r>
    </w:p>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lang w:val="en-US" w:eastAsia="zh-CN"/>
        </w:rPr>
        <w:t>5.1.3.5、</w:t>
      </w:r>
      <w:r>
        <w:rPr>
          <w:rFonts w:hint="eastAsia" w:ascii="宋体" w:hAnsi="宋体" w:eastAsia="宋体" w:cs="宋体"/>
          <w:spacing w:val="-6"/>
          <w:sz w:val="24"/>
        </w:rPr>
        <w:t>回收利用</w:t>
      </w:r>
    </w:p>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rPr>
        <w:t>铣刨按面层、基层不同材料分别进行，铣刨料用环保运输车接满后分别进行集中堆放，根据设计意图这些铣刨料集中回收利用，主要用于沿线地方路建设及养护需求，同时也可以解决环境污染问题。本项目铣刨废料废料应 100%回收，循环利用应达到 95%。铣刨废料较大规模利用的途径主要有再生利用和按一定比例加入新料中利用两种途径。沥青路面再生技术主要有现场热再生、厂拌热再生及冷再生三种利用途径。本项目为高速公路养护工程，公路等级较高，且主要为沥青路面表面层施工，考虑到材料耐久的问题，建设方案中未采取再生方案</w:t>
      </w:r>
      <w:r>
        <w:rPr>
          <w:rFonts w:hint="eastAsia" w:ascii="宋体" w:hAnsi="宋体" w:eastAsia="宋体" w:cs="宋体"/>
          <w:spacing w:val="-6"/>
          <w:sz w:val="24"/>
          <w:highlight w:val="none"/>
        </w:rPr>
        <w:t>。但</w:t>
      </w:r>
      <w:r>
        <w:rPr>
          <w:rFonts w:hint="eastAsia" w:ascii="宋体" w:hAnsi="宋体" w:eastAsia="宋体" w:cs="宋体"/>
          <w:spacing w:val="-6"/>
          <w:sz w:val="24"/>
          <w:highlight w:val="none"/>
          <w:lang w:val="en-US" w:eastAsia="zh-CN"/>
        </w:rPr>
        <w:t>保阜</w:t>
      </w:r>
      <w:r>
        <w:rPr>
          <w:rFonts w:hint="eastAsia" w:ascii="宋体" w:hAnsi="宋体" w:eastAsia="宋体" w:cs="宋体"/>
          <w:spacing w:val="-6"/>
          <w:sz w:val="24"/>
          <w:highlight w:val="none"/>
        </w:rPr>
        <w:t>高速沿线城镇分布密集</w:t>
      </w:r>
      <w:r>
        <w:rPr>
          <w:rFonts w:hint="eastAsia" w:ascii="宋体" w:hAnsi="宋体" w:eastAsia="宋体" w:cs="宋体"/>
          <w:spacing w:val="-6"/>
          <w:sz w:val="24"/>
        </w:rPr>
        <w:t>，地方道路网非常发达。这些地方道路每年需要进行大量的建设、养护维修等工作，将高速公路铣刨废料通过再生的方式应用在这些低等级道路中，不仅可以解决环境污染问题，同时，还可以有效降低公路建设成本。</w:t>
      </w:r>
    </w:p>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lang w:val="en-US" w:eastAsia="zh-CN"/>
        </w:rPr>
        <w:t>5.1.3.6、</w:t>
      </w:r>
      <w:r>
        <w:rPr>
          <w:rFonts w:hint="eastAsia" w:ascii="宋体" w:hAnsi="宋体" w:eastAsia="宋体" w:cs="宋体"/>
          <w:spacing w:val="-6"/>
          <w:sz w:val="24"/>
        </w:rPr>
        <w:t>保证措施</w:t>
      </w:r>
    </w:p>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lang w:eastAsia="zh-CN"/>
        </w:rPr>
        <w:t>（</w:t>
      </w:r>
      <w:r>
        <w:rPr>
          <w:rFonts w:hint="eastAsia" w:ascii="宋体" w:hAnsi="宋体" w:eastAsia="宋体" w:cs="宋体"/>
          <w:spacing w:val="-6"/>
          <w:sz w:val="24"/>
          <w:lang w:val="en-US" w:eastAsia="zh-CN"/>
        </w:rPr>
        <w:t>1</w:t>
      </w:r>
      <w:r>
        <w:rPr>
          <w:rFonts w:hint="eastAsia" w:ascii="宋体" w:hAnsi="宋体" w:eastAsia="宋体" w:cs="宋体"/>
          <w:spacing w:val="-6"/>
          <w:sz w:val="24"/>
          <w:lang w:eastAsia="zh-CN"/>
        </w:rPr>
        <w:t>）</w:t>
      </w:r>
      <w:r>
        <w:rPr>
          <w:rFonts w:hint="eastAsia" w:ascii="宋体" w:hAnsi="宋体" w:eastAsia="宋体" w:cs="宋体"/>
          <w:spacing w:val="-6"/>
          <w:sz w:val="24"/>
        </w:rPr>
        <w:t>严格按照公路养护安全规范施工，设立相关安全标志牌，建立工作区。相关人员、设备必须在保护区内作业，确保施工安全。</w:t>
      </w:r>
    </w:p>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lang w:eastAsia="zh-CN"/>
        </w:rPr>
        <w:t>（</w:t>
      </w:r>
      <w:r>
        <w:rPr>
          <w:rFonts w:hint="eastAsia" w:ascii="宋体" w:hAnsi="宋体" w:eastAsia="宋体" w:cs="宋体"/>
          <w:spacing w:val="-6"/>
          <w:sz w:val="24"/>
          <w:lang w:val="en-US" w:eastAsia="zh-CN"/>
        </w:rPr>
        <w:t>2</w:t>
      </w:r>
      <w:r>
        <w:rPr>
          <w:rFonts w:hint="eastAsia" w:ascii="宋体" w:hAnsi="宋体" w:eastAsia="宋体" w:cs="宋体"/>
          <w:spacing w:val="-6"/>
          <w:sz w:val="24"/>
          <w:lang w:eastAsia="zh-CN"/>
        </w:rPr>
        <w:t>）</w:t>
      </w:r>
      <w:r>
        <w:rPr>
          <w:rFonts w:hint="eastAsia" w:ascii="宋体" w:hAnsi="宋体" w:eastAsia="宋体" w:cs="宋体"/>
          <w:spacing w:val="-6"/>
          <w:sz w:val="24"/>
        </w:rPr>
        <w:t>认真测量，科学确定</w:t>
      </w:r>
      <w:r>
        <w:rPr>
          <w:rFonts w:hint="eastAsia" w:ascii="宋体" w:hAnsi="宋体" w:eastAsia="宋体" w:cs="宋体"/>
          <w:spacing w:val="-6"/>
          <w:sz w:val="24"/>
        </w:rPr>
        <w:fldChar w:fldCharType="begin"/>
      </w:r>
      <w:r>
        <w:rPr>
          <w:rFonts w:hint="eastAsia" w:ascii="宋体" w:hAnsi="宋体" w:eastAsia="宋体" w:cs="宋体"/>
          <w:spacing w:val="-6"/>
          <w:sz w:val="24"/>
        </w:rPr>
        <w:instrText xml:space="preserve"> HYPERLINK "http://www.dgqinglong.com" </w:instrText>
      </w:r>
      <w:r>
        <w:rPr>
          <w:rFonts w:hint="eastAsia" w:ascii="宋体" w:hAnsi="宋体" w:eastAsia="宋体" w:cs="宋体"/>
          <w:spacing w:val="-6"/>
          <w:sz w:val="24"/>
        </w:rPr>
        <w:fldChar w:fldCharType="separate"/>
      </w:r>
      <w:r>
        <w:rPr>
          <w:rFonts w:hint="eastAsia" w:ascii="宋体" w:hAnsi="宋体" w:eastAsia="宋体" w:cs="宋体"/>
          <w:spacing w:val="-6"/>
          <w:sz w:val="24"/>
        </w:rPr>
        <w:t>铣刨</w:t>
      </w:r>
      <w:r>
        <w:rPr>
          <w:rFonts w:hint="eastAsia" w:ascii="宋体" w:hAnsi="宋体" w:eastAsia="宋体" w:cs="宋体"/>
          <w:spacing w:val="-6"/>
          <w:sz w:val="24"/>
        </w:rPr>
        <w:fldChar w:fldCharType="end"/>
      </w:r>
      <w:r>
        <w:rPr>
          <w:rFonts w:hint="eastAsia" w:ascii="宋体" w:hAnsi="宋体" w:eastAsia="宋体" w:cs="宋体"/>
          <w:spacing w:val="-6"/>
          <w:sz w:val="24"/>
        </w:rPr>
        <w:t>范围及铣刨深度。</w:t>
      </w:r>
    </w:p>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lang w:eastAsia="zh-CN"/>
        </w:rPr>
        <w:t>（</w:t>
      </w:r>
      <w:r>
        <w:rPr>
          <w:rFonts w:hint="eastAsia" w:ascii="宋体" w:hAnsi="宋体" w:eastAsia="宋体" w:cs="宋体"/>
          <w:spacing w:val="-6"/>
          <w:sz w:val="24"/>
          <w:lang w:val="en-US" w:eastAsia="zh-CN"/>
        </w:rPr>
        <w:t>3</w:t>
      </w:r>
      <w:r>
        <w:rPr>
          <w:rFonts w:hint="eastAsia" w:ascii="宋体" w:hAnsi="宋体" w:eastAsia="宋体" w:cs="宋体"/>
          <w:spacing w:val="-6"/>
          <w:sz w:val="24"/>
          <w:lang w:eastAsia="zh-CN"/>
        </w:rPr>
        <w:t>）</w:t>
      </w:r>
      <w:r>
        <w:rPr>
          <w:rFonts w:hint="eastAsia" w:ascii="宋体" w:hAnsi="宋体" w:eastAsia="宋体" w:cs="宋体"/>
          <w:spacing w:val="-6"/>
          <w:sz w:val="24"/>
        </w:rPr>
        <w:t>要求铣刨拉业前根据基准点准确调整</w:t>
      </w:r>
      <w:r>
        <w:rPr>
          <w:rFonts w:hint="eastAsia" w:ascii="宋体" w:hAnsi="宋体" w:eastAsia="宋体" w:cs="宋体"/>
          <w:spacing w:val="-6"/>
          <w:sz w:val="24"/>
        </w:rPr>
        <w:fldChar w:fldCharType="begin"/>
      </w:r>
      <w:r>
        <w:rPr>
          <w:rFonts w:hint="eastAsia" w:ascii="宋体" w:hAnsi="宋体" w:eastAsia="宋体" w:cs="宋体"/>
          <w:spacing w:val="-6"/>
          <w:sz w:val="24"/>
        </w:rPr>
        <w:instrText xml:space="preserve"> HYPERLINK "http://www.dgqinglong.com" </w:instrText>
      </w:r>
      <w:r>
        <w:rPr>
          <w:rFonts w:hint="eastAsia" w:ascii="宋体" w:hAnsi="宋体" w:eastAsia="宋体" w:cs="宋体"/>
          <w:spacing w:val="-6"/>
          <w:sz w:val="24"/>
        </w:rPr>
        <w:fldChar w:fldCharType="separate"/>
      </w:r>
      <w:r>
        <w:rPr>
          <w:rFonts w:hint="eastAsia" w:ascii="宋体" w:hAnsi="宋体" w:eastAsia="宋体" w:cs="宋体"/>
          <w:spacing w:val="-6"/>
          <w:sz w:val="24"/>
        </w:rPr>
        <w:t>铣刨</w:t>
      </w:r>
      <w:r>
        <w:rPr>
          <w:rFonts w:hint="eastAsia" w:ascii="宋体" w:hAnsi="宋体" w:eastAsia="宋体" w:cs="宋体"/>
          <w:spacing w:val="-6"/>
          <w:sz w:val="24"/>
        </w:rPr>
        <w:fldChar w:fldCharType="end"/>
      </w:r>
      <w:r>
        <w:rPr>
          <w:rFonts w:hint="eastAsia" w:ascii="宋体" w:hAnsi="宋体" w:eastAsia="宋体" w:cs="宋体"/>
          <w:spacing w:val="-6"/>
          <w:sz w:val="24"/>
        </w:rPr>
        <w:t>机基准面、横坡、</w:t>
      </w:r>
      <w:r>
        <w:rPr>
          <w:rFonts w:hint="eastAsia" w:ascii="宋体" w:hAnsi="宋体" w:eastAsia="宋体" w:cs="宋体"/>
          <w:spacing w:val="-6"/>
          <w:sz w:val="24"/>
        </w:rPr>
        <w:fldChar w:fldCharType="begin"/>
      </w:r>
      <w:r>
        <w:rPr>
          <w:rFonts w:hint="eastAsia" w:ascii="宋体" w:hAnsi="宋体" w:eastAsia="宋体" w:cs="宋体"/>
          <w:spacing w:val="-6"/>
          <w:sz w:val="24"/>
        </w:rPr>
        <w:instrText xml:space="preserve"> HYPERLINK "http://www.dgqinglong.com" </w:instrText>
      </w:r>
      <w:r>
        <w:rPr>
          <w:rFonts w:hint="eastAsia" w:ascii="宋体" w:hAnsi="宋体" w:eastAsia="宋体" w:cs="宋体"/>
          <w:spacing w:val="-6"/>
          <w:sz w:val="24"/>
        </w:rPr>
        <w:fldChar w:fldCharType="separate"/>
      </w:r>
      <w:r>
        <w:rPr>
          <w:rFonts w:hint="eastAsia" w:ascii="宋体" w:hAnsi="宋体" w:eastAsia="宋体" w:cs="宋体"/>
          <w:spacing w:val="-6"/>
          <w:sz w:val="24"/>
        </w:rPr>
        <w:t>铣刨深度</w:t>
      </w:r>
      <w:r>
        <w:rPr>
          <w:rFonts w:hint="eastAsia" w:ascii="宋体" w:hAnsi="宋体" w:eastAsia="宋体" w:cs="宋体"/>
          <w:spacing w:val="-6"/>
          <w:sz w:val="24"/>
        </w:rPr>
        <w:fldChar w:fldCharType="end"/>
      </w:r>
      <w:r>
        <w:rPr>
          <w:rFonts w:hint="eastAsia" w:ascii="宋体" w:hAnsi="宋体" w:eastAsia="宋体" w:cs="宋体"/>
          <w:spacing w:val="-6"/>
          <w:sz w:val="24"/>
        </w:rPr>
        <w:t>，找平仪始终保持正常的工作状态。当一个</w:t>
      </w:r>
      <w:r>
        <w:rPr>
          <w:rFonts w:hint="eastAsia" w:ascii="宋体" w:hAnsi="宋体" w:eastAsia="宋体" w:cs="宋体"/>
          <w:spacing w:val="-6"/>
          <w:sz w:val="24"/>
        </w:rPr>
        <w:fldChar w:fldCharType="begin"/>
      </w:r>
      <w:r>
        <w:rPr>
          <w:rFonts w:hint="eastAsia" w:ascii="宋体" w:hAnsi="宋体" w:eastAsia="宋体" w:cs="宋体"/>
          <w:spacing w:val="-6"/>
          <w:sz w:val="24"/>
        </w:rPr>
        <w:instrText xml:space="preserve"> HYPERLINK "http://www.dgqinglong.com" </w:instrText>
      </w:r>
      <w:r>
        <w:rPr>
          <w:rFonts w:hint="eastAsia" w:ascii="宋体" w:hAnsi="宋体" w:eastAsia="宋体" w:cs="宋体"/>
          <w:spacing w:val="-6"/>
          <w:sz w:val="24"/>
        </w:rPr>
        <w:fldChar w:fldCharType="separate"/>
      </w:r>
      <w:r>
        <w:rPr>
          <w:rFonts w:hint="eastAsia" w:ascii="宋体" w:hAnsi="宋体" w:eastAsia="宋体" w:cs="宋体"/>
          <w:spacing w:val="-6"/>
          <w:sz w:val="24"/>
        </w:rPr>
        <w:t>铣刨</w:t>
      </w:r>
      <w:r>
        <w:rPr>
          <w:rFonts w:hint="eastAsia" w:ascii="宋体" w:hAnsi="宋体" w:eastAsia="宋体" w:cs="宋体"/>
          <w:spacing w:val="-6"/>
          <w:sz w:val="24"/>
        </w:rPr>
        <w:fldChar w:fldCharType="end"/>
      </w:r>
      <w:r>
        <w:rPr>
          <w:rFonts w:hint="eastAsia" w:ascii="宋体" w:hAnsi="宋体" w:eastAsia="宋体" w:cs="宋体"/>
          <w:spacing w:val="-6"/>
          <w:sz w:val="24"/>
        </w:rPr>
        <w:t>段中包括几个连续铣刨区间（即区间连续，各区间的铣刨深度不同），可以实施连续</w:t>
      </w:r>
      <w:r>
        <w:rPr>
          <w:rFonts w:hint="eastAsia" w:ascii="宋体" w:hAnsi="宋体" w:eastAsia="宋体" w:cs="宋体"/>
          <w:spacing w:val="-6"/>
          <w:sz w:val="24"/>
        </w:rPr>
        <w:fldChar w:fldCharType="begin"/>
      </w:r>
      <w:r>
        <w:rPr>
          <w:rFonts w:hint="eastAsia" w:ascii="宋体" w:hAnsi="宋体" w:eastAsia="宋体" w:cs="宋体"/>
          <w:spacing w:val="-6"/>
          <w:sz w:val="24"/>
        </w:rPr>
        <w:instrText xml:space="preserve"> HYPERLINK "http://www.dgqinglong.com" </w:instrText>
      </w:r>
      <w:r>
        <w:rPr>
          <w:rFonts w:hint="eastAsia" w:ascii="宋体" w:hAnsi="宋体" w:eastAsia="宋体" w:cs="宋体"/>
          <w:spacing w:val="-6"/>
          <w:sz w:val="24"/>
        </w:rPr>
        <w:fldChar w:fldCharType="separate"/>
      </w:r>
      <w:r>
        <w:rPr>
          <w:rFonts w:hint="eastAsia" w:ascii="宋体" w:hAnsi="宋体" w:eastAsia="宋体" w:cs="宋体"/>
          <w:spacing w:val="-6"/>
          <w:sz w:val="24"/>
        </w:rPr>
        <w:t>铣刨</w:t>
      </w:r>
      <w:r>
        <w:rPr>
          <w:rFonts w:hint="eastAsia" w:ascii="宋体" w:hAnsi="宋体" w:eastAsia="宋体" w:cs="宋体"/>
          <w:spacing w:val="-6"/>
          <w:sz w:val="24"/>
        </w:rPr>
        <w:fldChar w:fldCharType="end"/>
      </w:r>
      <w:r>
        <w:rPr>
          <w:rFonts w:hint="eastAsia" w:ascii="宋体" w:hAnsi="宋体" w:eastAsia="宋体" w:cs="宋体"/>
          <w:spacing w:val="-6"/>
          <w:sz w:val="24"/>
        </w:rPr>
        <w:t>，在铣刨中调整</w:t>
      </w:r>
      <w:r>
        <w:rPr>
          <w:rFonts w:hint="eastAsia" w:ascii="宋体" w:hAnsi="宋体" w:eastAsia="宋体" w:cs="宋体"/>
          <w:spacing w:val="-6"/>
          <w:sz w:val="24"/>
        </w:rPr>
        <w:fldChar w:fldCharType="begin"/>
      </w:r>
      <w:r>
        <w:rPr>
          <w:rFonts w:hint="eastAsia" w:ascii="宋体" w:hAnsi="宋体" w:eastAsia="宋体" w:cs="宋体"/>
          <w:spacing w:val="-6"/>
          <w:sz w:val="24"/>
        </w:rPr>
        <w:instrText xml:space="preserve"> HYPERLINK "http://www.dgqinglong.com" </w:instrText>
      </w:r>
      <w:r>
        <w:rPr>
          <w:rFonts w:hint="eastAsia" w:ascii="宋体" w:hAnsi="宋体" w:eastAsia="宋体" w:cs="宋体"/>
          <w:spacing w:val="-6"/>
          <w:sz w:val="24"/>
        </w:rPr>
        <w:fldChar w:fldCharType="separate"/>
      </w:r>
      <w:r>
        <w:rPr>
          <w:rFonts w:hint="eastAsia" w:ascii="宋体" w:hAnsi="宋体" w:eastAsia="宋体" w:cs="宋体"/>
          <w:spacing w:val="-6"/>
          <w:sz w:val="24"/>
        </w:rPr>
        <w:t>铣刨深度</w:t>
      </w:r>
      <w:r>
        <w:rPr>
          <w:rFonts w:hint="eastAsia" w:ascii="宋体" w:hAnsi="宋体" w:eastAsia="宋体" w:cs="宋体"/>
          <w:spacing w:val="-6"/>
          <w:sz w:val="24"/>
        </w:rPr>
        <w:fldChar w:fldCharType="end"/>
      </w:r>
      <w:r>
        <w:rPr>
          <w:rFonts w:hint="eastAsia" w:ascii="宋体" w:hAnsi="宋体" w:eastAsia="宋体" w:cs="宋体"/>
          <w:spacing w:val="-6"/>
          <w:sz w:val="24"/>
        </w:rPr>
        <w:t>，保证路面纵向平顺。在铣刨过程中一定要控制好三个关键阶段以确保</w:t>
      </w:r>
      <w:r>
        <w:rPr>
          <w:rFonts w:hint="eastAsia" w:ascii="宋体" w:hAnsi="宋体" w:eastAsia="宋体" w:cs="宋体"/>
          <w:spacing w:val="-6"/>
          <w:sz w:val="24"/>
        </w:rPr>
        <w:fldChar w:fldCharType="begin"/>
      </w:r>
      <w:r>
        <w:rPr>
          <w:rFonts w:hint="eastAsia" w:ascii="宋体" w:hAnsi="宋体" w:eastAsia="宋体" w:cs="宋体"/>
          <w:spacing w:val="-6"/>
          <w:sz w:val="24"/>
        </w:rPr>
        <w:instrText xml:space="preserve"> HYPERLINK "http://www.dgqinglong.com" </w:instrText>
      </w:r>
      <w:r>
        <w:rPr>
          <w:rFonts w:hint="eastAsia" w:ascii="宋体" w:hAnsi="宋体" w:eastAsia="宋体" w:cs="宋体"/>
          <w:spacing w:val="-6"/>
          <w:sz w:val="24"/>
        </w:rPr>
        <w:fldChar w:fldCharType="separate"/>
      </w:r>
      <w:r>
        <w:rPr>
          <w:rFonts w:hint="eastAsia" w:ascii="宋体" w:hAnsi="宋体" w:eastAsia="宋体" w:cs="宋体"/>
          <w:spacing w:val="-6"/>
          <w:sz w:val="24"/>
        </w:rPr>
        <w:t>铣刨</w:t>
      </w:r>
      <w:r>
        <w:rPr>
          <w:rFonts w:hint="eastAsia" w:ascii="宋体" w:hAnsi="宋体" w:eastAsia="宋体" w:cs="宋体"/>
          <w:spacing w:val="-6"/>
          <w:sz w:val="24"/>
        </w:rPr>
        <w:fldChar w:fldCharType="end"/>
      </w:r>
      <w:r>
        <w:rPr>
          <w:rFonts w:hint="eastAsia" w:ascii="宋体" w:hAnsi="宋体" w:eastAsia="宋体" w:cs="宋体"/>
          <w:spacing w:val="-6"/>
          <w:sz w:val="24"/>
        </w:rPr>
        <w:t>效果：第一阶段是开始</w:t>
      </w:r>
      <w:r>
        <w:rPr>
          <w:rFonts w:hint="eastAsia" w:ascii="宋体" w:hAnsi="宋体" w:eastAsia="宋体" w:cs="宋体"/>
          <w:spacing w:val="-6"/>
          <w:sz w:val="24"/>
        </w:rPr>
        <w:fldChar w:fldCharType="begin"/>
      </w:r>
      <w:r>
        <w:rPr>
          <w:rFonts w:hint="eastAsia" w:ascii="宋体" w:hAnsi="宋体" w:eastAsia="宋体" w:cs="宋体"/>
          <w:spacing w:val="-6"/>
          <w:sz w:val="24"/>
        </w:rPr>
        <w:instrText xml:space="preserve"> HYPERLINK "http://www.dgqinglong.com" </w:instrText>
      </w:r>
      <w:r>
        <w:rPr>
          <w:rFonts w:hint="eastAsia" w:ascii="宋体" w:hAnsi="宋体" w:eastAsia="宋体" w:cs="宋体"/>
          <w:spacing w:val="-6"/>
          <w:sz w:val="24"/>
        </w:rPr>
        <w:fldChar w:fldCharType="separate"/>
      </w:r>
      <w:r>
        <w:rPr>
          <w:rFonts w:hint="eastAsia" w:ascii="宋体" w:hAnsi="宋体" w:eastAsia="宋体" w:cs="宋体"/>
          <w:spacing w:val="-6"/>
          <w:sz w:val="24"/>
        </w:rPr>
        <w:t>铣刨</w:t>
      </w:r>
      <w:r>
        <w:rPr>
          <w:rFonts w:hint="eastAsia" w:ascii="宋体" w:hAnsi="宋体" w:eastAsia="宋体" w:cs="宋体"/>
          <w:spacing w:val="-6"/>
          <w:sz w:val="24"/>
        </w:rPr>
        <w:fldChar w:fldCharType="end"/>
      </w:r>
      <w:r>
        <w:rPr>
          <w:rFonts w:hint="eastAsia" w:ascii="宋体" w:hAnsi="宋体" w:eastAsia="宋体" w:cs="宋体"/>
          <w:spacing w:val="-6"/>
          <w:sz w:val="24"/>
        </w:rPr>
        <w:t>过渡段，</w:t>
      </w:r>
      <w:r>
        <w:rPr>
          <w:rFonts w:hint="eastAsia" w:ascii="宋体" w:hAnsi="宋体" w:eastAsia="宋体" w:cs="宋体"/>
          <w:spacing w:val="-6"/>
          <w:sz w:val="24"/>
        </w:rPr>
        <w:fldChar w:fldCharType="begin"/>
      </w:r>
      <w:r>
        <w:rPr>
          <w:rFonts w:hint="eastAsia" w:ascii="宋体" w:hAnsi="宋体" w:eastAsia="宋体" w:cs="宋体"/>
          <w:spacing w:val="-6"/>
          <w:sz w:val="24"/>
        </w:rPr>
        <w:instrText xml:space="preserve"> HYPERLINK "http://www.dgqinglong.com" </w:instrText>
      </w:r>
      <w:r>
        <w:rPr>
          <w:rFonts w:hint="eastAsia" w:ascii="宋体" w:hAnsi="宋体" w:eastAsia="宋体" w:cs="宋体"/>
          <w:spacing w:val="-6"/>
          <w:sz w:val="24"/>
        </w:rPr>
        <w:fldChar w:fldCharType="separate"/>
      </w:r>
      <w:r>
        <w:rPr>
          <w:rFonts w:hint="eastAsia" w:ascii="宋体" w:hAnsi="宋体" w:eastAsia="宋体" w:cs="宋体"/>
          <w:spacing w:val="-6"/>
          <w:sz w:val="24"/>
        </w:rPr>
        <w:t>铣刨机铣刨深度</w:t>
      </w:r>
      <w:r>
        <w:rPr>
          <w:rFonts w:hint="eastAsia" w:ascii="宋体" w:hAnsi="宋体" w:eastAsia="宋体" w:cs="宋体"/>
          <w:spacing w:val="-6"/>
          <w:sz w:val="24"/>
        </w:rPr>
        <w:fldChar w:fldCharType="end"/>
      </w:r>
      <w:r>
        <w:rPr>
          <w:rFonts w:hint="eastAsia" w:ascii="宋体" w:hAnsi="宋体" w:eastAsia="宋体" w:cs="宋体"/>
          <w:spacing w:val="-6"/>
          <w:sz w:val="24"/>
        </w:rPr>
        <w:t>要从零缓慢调整到计算的铣刨深度；第二阶段是铣刨过程中</w:t>
      </w:r>
      <w:r>
        <w:rPr>
          <w:rFonts w:hint="eastAsia" w:ascii="宋体" w:hAnsi="宋体" w:eastAsia="宋体" w:cs="宋体"/>
          <w:spacing w:val="-6"/>
          <w:sz w:val="24"/>
        </w:rPr>
        <w:fldChar w:fldCharType="begin"/>
      </w:r>
      <w:r>
        <w:rPr>
          <w:rFonts w:hint="eastAsia" w:ascii="宋体" w:hAnsi="宋体" w:eastAsia="宋体" w:cs="宋体"/>
          <w:spacing w:val="-6"/>
          <w:sz w:val="24"/>
        </w:rPr>
        <w:instrText xml:space="preserve"> HYPERLINK "http://www.dgqinglong.com" </w:instrText>
      </w:r>
      <w:r>
        <w:rPr>
          <w:rFonts w:hint="eastAsia" w:ascii="宋体" w:hAnsi="宋体" w:eastAsia="宋体" w:cs="宋体"/>
          <w:spacing w:val="-6"/>
          <w:sz w:val="24"/>
        </w:rPr>
        <w:fldChar w:fldCharType="separate"/>
      </w:r>
      <w:r>
        <w:rPr>
          <w:rFonts w:hint="eastAsia" w:ascii="宋体" w:hAnsi="宋体" w:eastAsia="宋体" w:cs="宋体"/>
          <w:spacing w:val="-6"/>
          <w:sz w:val="24"/>
        </w:rPr>
        <w:t>铣刨</w:t>
      </w:r>
      <w:r>
        <w:rPr>
          <w:rFonts w:hint="eastAsia" w:ascii="宋体" w:hAnsi="宋体" w:eastAsia="宋体" w:cs="宋体"/>
          <w:spacing w:val="-6"/>
          <w:sz w:val="24"/>
        </w:rPr>
        <w:fldChar w:fldCharType="end"/>
      </w:r>
      <w:r>
        <w:rPr>
          <w:rFonts w:hint="eastAsia" w:ascii="宋体" w:hAnsi="宋体" w:eastAsia="宋体" w:cs="宋体"/>
          <w:spacing w:val="-6"/>
          <w:sz w:val="24"/>
        </w:rPr>
        <w:t>深度调整段，在进入连续的下一个铣刨区间时，无论是增大还是减小铣刨深度，都要从原铣刨深度逐渐调整到新的铣刨深度，严禁突变，这就要求在划定铣刨区间时标定好调整过渡段的位置；第三阶段是结束铣刨过渡段，</w:t>
      </w:r>
      <w:r>
        <w:rPr>
          <w:rFonts w:hint="eastAsia" w:ascii="宋体" w:hAnsi="宋体" w:eastAsia="宋体" w:cs="宋体"/>
          <w:spacing w:val="-6"/>
          <w:sz w:val="24"/>
        </w:rPr>
        <w:fldChar w:fldCharType="begin"/>
      </w:r>
      <w:r>
        <w:rPr>
          <w:rFonts w:hint="eastAsia" w:ascii="宋体" w:hAnsi="宋体" w:eastAsia="宋体" w:cs="宋体"/>
          <w:spacing w:val="-6"/>
          <w:sz w:val="24"/>
        </w:rPr>
        <w:instrText xml:space="preserve"> HYPERLINK "http://www.dgqinglong.com" </w:instrText>
      </w:r>
      <w:r>
        <w:rPr>
          <w:rFonts w:hint="eastAsia" w:ascii="宋体" w:hAnsi="宋体" w:eastAsia="宋体" w:cs="宋体"/>
          <w:spacing w:val="-6"/>
          <w:sz w:val="24"/>
        </w:rPr>
        <w:fldChar w:fldCharType="separate"/>
      </w:r>
      <w:r>
        <w:rPr>
          <w:rFonts w:hint="eastAsia" w:ascii="宋体" w:hAnsi="宋体" w:eastAsia="宋体" w:cs="宋体"/>
          <w:spacing w:val="-6"/>
          <w:sz w:val="24"/>
        </w:rPr>
        <w:t>铣刨机</w:t>
      </w:r>
      <w:r>
        <w:rPr>
          <w:rFonts w:hint="eastAsia" w:ascii="宋体" w:hAnsi="宋体" w:eastAsia="宋体" w:cs="宋体"/>
          <w:spacing w:val="-6"/>
          <w:sz w:val="24"/>
        </w:rPr>
        <w:fldChar w:fldCharType="end"/>
      </w:r>
      <w:r>
        <w:rPr>
          <w:rFonts w:hint="eastAsia" w:ascii="宋体" w:hAnsi="宋体" w:eastAsia="宋体" w:cs="宋体"/>
          <w:spacing w:val="-6"/>
          <w:sz w:val="24"/>
        </w:rPr>
        <w:t>也要将原铣刨深度缓慢降低到零。</w:t>
      </w:r>
    </w:p>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lang w:eastAsia="zh-CN"/>
        </w:rPr>
        <w:t>（</w:t>
      </w:r>
      <w:r>
        <w:rPr>
          <w:rFonts w:hint="eastAsia" w:ascii="宋体" w:hAnsi="宋体" w:eastAsia="宋体" w:cs="宋体"/>
          <w:spacing w:val="-6"/>
          <w:sz w:val="24"/>
          <w:lang w:val="en-US" w:eastAsia="zh-CN"/>
        </w:rPr>
        <w:t>4</w:t>
      </w:r>
      <w:r>
        <w:rPr>
          <w:rFonts w:hint="eastAsia" w:ascii="宋体" w:hAnsi="宋体" w:eastAsia="宋体" w:cs="宋体"/>
          <w:spacing w:val="-6"/>
          <w:sz w:val="24"/>
          <w:lang w:eastAsia="zh-CN"/>
        </w:rPr>
        <w:t>）</w:t>
      </w:r>
      <w:r>
        <w:rPr>
          <w:rFonts w:hint="eastAsia" w:ascii="宋体" w:hAnsi="宋体" w:eastAsia="宋体" w:cs="宋体"/>
          <w:spacing w:val="-6"/>
          <w:sz w:val="24"/>
        </w:rPr>
        <w:t>采用清扫车或人工进行遗留铣刨料的清扫，防止影响后续铣刨工作。</w:t>
      </w:r>
    </w:p>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lang w:eastAsia="zh-CN"/>
        </w:rPr>
        <w:t>（</w:t>
      </w:r>
      <w:r>
        <w:rPr>
          <w:rFonts w:hint="eastAsia" w:ascii="宋体" w:hAnsi="宋体" w:eastAsia="宋体" w:cs="宋体"/>
          <w:spacing w:val="-6"/>
          <w:sz w:val="24"/>
          <w:lang w:val="en-US" w:eastAsia="zh-CN"/>
        </w:rPr>
        <w:t>5</w:t>
      </w:r>
      <w:r>
        <w:rPr>
          <w:rFonts w:hint="eastAsia" w:ascii="宋体" w:hAnsi="宋体" w:eastAsia="宋体" w:cs="宋体"/>
          <w:spacing w:val="-6"/>
          <w:sz w:val="24"/>
          <w:lang w:eastAsia="zh-CN"/>
        </w:rPr>
        <w:t>）</w:t>
      </w:r>
      <w:r>
        <w:rPr>
          <w:rFonts w:hint="eastAsia" w:ascii="宋体" w:hAnsi="宋体" w:eastAsia="宋体" w:cs="宋体"/>
          <w:spacing w:val="-6"/>
          <w:sz w:val="24"/>
        </w:rPr>
        <w:t>当铣刨深度超过铣刨机一次可铣刨最深深度时，要进行分层铣刨。第一层铣刨以测量放样基准点为准进行铣刨；第二层铣刨拉作业以上层铣刨面为基准点，以此类推，直至铣至设计深度。</w:t>
      </w:r>
    </w:p>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lang w:eastAsia="zh-CN"/>
        </w:rPr>
        <w:t>（</w:t>
      </w:r>
      <w:r>
        <w:rPr>
          <w:rFonts w:hint="eastAsia" w:ascii="宋体" w:hAnsi="宋体" w:eastAsia="宋体" w:cs="宋体"/>
          <w:spacing w:val="-6"/>
          <w:sz w:val="24"/>
          <w:lang w:val="en-US" w:eastAsia="zh-CN"/>
        </w:rPr>
        <w:t>6</w:t>
      </w:r>
      <w:r>
        <w:rPr>
          <w:rFonts w:hint="eastAsia" w:ascii="宋体" w:hAnsi="宋体" w:eastAsia="宋体" w:cs="宋体"/>
          <w:spacing w:val="-6"/>
          <w:sz w:val="24"/>
          <w:lang w:eastAsia="zh-CN"/>
        </w:rPr>
        <w:t>）</w:t>
      </w:r>
      <w:r>
        <w:rPr>
          <w:rFonts w:hint="eastAsia" w:ascii="宋体" w:hAnsi="宋体" w:eastAsia="宋体" w:cs="宋体"/>
          <w:spacing w:val="-6"/>
          <w:sz w:val="24"/>
        </w:rPr>
        <w:t>要求按照图纸并结合实地踏勘确定铣刨长度，宽度及深度应符合图纸规定。由于本工程为路面修复养护工程，因此必须配置路面专用铣刨设备，为保证施工质量，铣刨施工要求宜宽不宜窄，宜深不宜浅，以满足图纸要求的最小施工宽度及厚度要求。在摊铺前，应对铣刨的路面用带有钢刷的设备进行清扫，并用吸尘器吸干净，禁止使用鼓风机、森林灭火器等设备除尘，然后对下层进行检查，并取得监理工程师批准后再进行沥青防水层、粘层等的施工。</w:t>
      </w:r>
    </w:p>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lang w:eastAsia="zh-CN"/>
        </w:rPr>
        <w:t>（</w:t>
      </w:r>
      <w:r>
        <w:rPr>
          <w:rFonts w:hint="eastAsia" w:ascii="宋体" w:hAnsi="宋体" w:eastAsia="宋体" w:cs="宋体"/>
          <w:spacing w:val="-6"/>
          <w:sz w:val="24"/>
          <w:lang w:val="en-US" w:eastAsia="zh-CN"/>
        </w:rPr>
        <w:t>7</w:t>
      </w:r>
      <w:r>
        <w:rPr>
          <w:rFonts w:hint="eastAsia" w:ascii="宋体" w:hAnsi="宋体" w:eastAsia="宋体" w:cs="宋体"/>
          <w:spacing w:val="-6"/>
          <w:sz w:val="24"/>
          <w:lang w:eastAsia="zh-CN"/>
        </w:rPr>
        <w:t>）</w:t>
      </w:r>
      <w:r>
        <w:rPr>
          <w:rFonts w:hint="eastAsia" w:ascii="宋体" w:hAnsi="宋体" w:eastAsia="宋体" w:cs="宋体"/>
          <w:spacing w:val="-6"/>
          <w:sz w:val="24"/>
        </w:rPr>
        <w:t>路槽的清扫必须采用机械作业，宜采用空压机配合清扫车进行机械清扫，加快清扫速度和提高清扫质量。清扫作业要快速、彻底。要求做到无松动面、脱落铣刨料、有机物、油污及其他杂物，避免表面松动。特别要注意边边角角，不能遗漏松散料和粉尘。正常情况下，要顺风向清扫，以降低扬尘和对环境的污染，大风天气，禁止清扫。横向要从中央分隔带向路侧清扫，必要时要采取合理的防护措施，以降低对正常通行车辆的影响。</w:t>
      </w:r>
    </w:p>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lang w:eastAsia="zh-CN"/>
        </w:rPr>
        <w:t>（</w:t>
      </w:r>
      <w:r>
        <w:rPr>
          <w:rFonts w:hint="eastAsia" w:ascii="宋体" w:hAnsi="宋体" w:eastAsia="宋体" w:cs="宋体"/>
          <w:spacing w:val="-6"/>
          <w:sz w:val="24"/>
          <w:lang w:val="en-US" w:eastAsia="zh-CN"/>
        </w:rPr>
        <w:t>8</w:t>
      </w:r>
      <w:r>
        <w:rPr>
          <w:rFonts w:hint="eastAsia" w:ascii="宋体" w:hAnsi="宋体" w:eastAsia="宋体" w:cs="宋体"/>
          <w:spacing w:val="-6"/>
          <w:sz w:val="24"/>
          <w:lang w:eastAsia="zh-CN"/>
        </w:rPr>
        <w:t>）</w:t>
      </w:r>
      <w:r>
        <w:rPr>
          <w:rFonts w:hint="eastAsia" w:ascii="宋体" w:hAnsi="宋体" w:eastAsia="宋体" w:cs="宋体"/>
          <w:spacing w:val="-6"/>
          <w:sz w:val="24"/>
        </w:rPr>
        <w:t>对铣刨完成的路槽，要加强监管，避免雨水浸泡、车辆碾压。</w:t>
      </w:r>
    </w:p>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lang w:eastAsia="zh-CN"/>
        </w:rPr>
        <w:t>（</w:t>
      </w:r>
      <w:r>
        <w:rPr>
          <w:rFonts w:hint="eastAsia" w:ascii="宋体" w:hAnsi="宋体" w:eastAsia="宋体" w:cs="宋体"/>
          <w:spacing w:val="-6"/>
          <w:sz w:val="24"/>
          <w:lang w:val="en-US" w:eastAsia="zh-CN"/>
        </w:rPr>
        <w:t>9</w:t>
      </w:r>
      <w:r>
        <w:rPr>
          <w:rFonts w:hint="eastAsia" w:ascii="宋体" w:hAnsi="宋体" w:eastAsia="宋体" w:cs="宋体"/>
          <w:spacing w:val="-6"/>
          <w:sz w:val="24"/>
          <w:lang w:eastAsia="zh-CN"/>
        </w:rPr>
        <w:t>）</w:t>
      </w:r>
      <w:r>
        <w:rPr>
          <w:rFonts w:hint="eastAsia" w:ascii="宋体" w:hAnsi="宋体" w:eastAsia="宋体" w:cs="宋体"/>
          <w:spacing w:val="-6"/>
          <w:sz w:val="24"/>
        </w:rPr>
        <w:t>铣刨作业牵涉多人配合作业，人员设备间必须派专人指挥相互协调好，确保施工安全。</w:t>
      </w:r>
    </w:p>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lang w:eastAsia="zh-CN"/>
        </w:rPr>
        <w:t>（</w:t>
      </w:r>
      <w:r>
        <w:rPr>
          <w:rFonts w:hint="eastAsia" w:ascii="宋体" w:hAnsi="宋体" w:eastAsia="宋体" w:cs="宋体"/>
          <w:spacing w:val="-6"/>
          <w:sz w:val="24"/>
          <w:lang w:val="en-US" w:eastAsia="zh-CN"/>
        </w:rPr>
        <w:t>10</w:t>
      </w:r>
      <w:r>
        <w:rPr>
          <w:rFonts w:hint="eastAsia" w:ascii="宋体" w:hAnsi="宋体" w:eastAsia="宋体" w:cs="宋体"/>
          <w:spacing w:val="-6"/>
          <w:sz w:val="24"/>
          <w:lang w:eastAsia="zh-CN"/>
        </w:rPr>
        <w:t>）</w:t>
      </w:r>
      <w:r>
        <w:rPr>
          <w:rFonts w:hint="eastAsia" w:ascii="宋体" w:hAnsi="宋体" w:eastAsia="宋体" w:cs="宋体"/>
          <w:spacing w:val="-6"/>
          <w:sz w:val="24"/>
        </w:rPr>
        <w:t>环保措施</w:t>
      </w:r>
    </w:p>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lang w:eastAsia="zh-CN"/>
        </w:rPr>
        <w:t>（</w:t>
      </w:r>
      <w:r>
        <w:rPr>
          <w:rFonts w:hint="eastAsia" w:ascii="宋体" w:hAnsi="宋体" w:eastAsia="宋体" w:cs="宋体"/>
          <w:spacing w:val="-6"/>
          <w:sz w:val="24"/>
          <w:lang w:val="en-US" w:eastAsia="zh-CN"/>
        </w:rPr>
        <w:t>A</w:t>
      </w:r>
      <w:r>
        <w:rPr>
          <w:rFonts w:hint="eastAsia" w:ascii="宋体" w:hAnsi="宋体" w:eastAsia="宋体" w:cs="宋体"/>
          <w:spacing w:val="-6"/>
          <w:sz w:val="24"/>
          <w:lang w:eastAsia="zh-CN"/>
        </w:rPr>
        <w:t>）</w:t>
      </w:r>
      <w:r>
        <w:rPr>
          <w:rFonts w:hint="eastAsia" w:ascii="宋体" w:hAnsi="宋体" w:eastAsia="宋体" w:cs="宋体"/>
          <w:spacing w:val="-6"/>
          <w:sz w:val="24"/>
        </w:rPr>
        <w:t>为了减少和避免对周边环境的干扰，保证周围村民有一个正常的工作和生活环境，必须采取有效措施使施工噪声控制在规定的标准之内。</w:t>
      </w:r>
    </w:p>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lang w:eastAsia="zh-CN"/>
        </w:rPr>
        <w:t>（</w:t>
      </w:r>
      <w:r>
        <w:rPr>
          <w:rFonts w:hint="eastAsia" w:ascii="宋体" w:hAnsi="宋体" w:eastAsia="宋体" w:cs="宋体"/>
          <w:spacing w:val="-6"/>
          <w:sz w:val="24"/>
          <w:lang w:val="en-US" w:eastAsia="zh-CN"/>
        </w:rPr>
        <w:t>B</w:t>
      </w:r>
      <w:r>
        <w:rPr>
          <w:rFonts w:hint="eastAsia" w:ascii="宋体" w:hAnsi="宋体" w:eastAsia="宋体" w:cs="宋体"/>
          <w:spacing w:val="-6"/>
          <w:sz w:val="24"/>
          <w:lang w:eastAsia="zh-CN"/>
        </w:rPr>
        <w:t>）</w:t>
      </w:r>
      <w:r>
        <w:rPr>
          <w:rFonts w:hint="eastAsia" w:ascii="宋体" w:hAnsi="宋体" w:eastAsia="宋体" w:cs="宋体"/>
          <w:spacing w:val="-6"/>
          <w:sz w:val="24"/>
        </w:rPr>
        <w:t>施工中采取有效措施，减少施工时对环境的污染，运输车辆装置必须严密，符合不撒、不漏标准。</w:t>
      </w:r>
    </w:p>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lang w:eastAsia="zh-CN"/>
        </w:rPr>
        <w:t>（</w:t>
      </w:r>
      <w:r>
        <w:rPr>
          <w:rFonts w:hint="eastAsia" w:ascii="宋体" w:hAnsi="宋体" w:eastAsia="宋体" w:cs="宋体"/>
          <w:spacing w:val="-6"/>
          <w:sz w:val="24"/>
          <w:lang w:val="en-US" w:eastAsia="zh-CN"/>
        </w:rPr>
        <w:t>C</w:t>
      </w:r>
      <w:r>
        <w:rPr>
          <w:rFonts w:hint="eastAsia" w:ascii="宋体" w:hAnsi="宋体" w:eastAsia="宋体" w:cs="宋体"/>
          <w:spacing w:val="-6"/>
          <w:sz w:val="24"/>
          <w:lang w:eastAsia="zh-CN"/>
        </w:rPr>
        <w:t>）</w:t>
      </w:r>
      <w:r>
        <w:rPr>
          <w:rFonts w:hint="eastAsia" w:ascii="宋体" w:hAnsi="宋体" w:eastAsia="宋体" w:cs="宋体"/>
          <w:spacing w:val="-6"/>
          <w:sz w:val="24"/>
        </w:rPr>
        <w:t>施工工地不许自焚会产生有害气体的物质和恶臭气味的物质。</w:t>
      </w:r>
    </w:p>
    <w:p>
      <w:pPr>
        <w:spacing w:line="360" w:lineRule="auto"/>
        <w:ind w:firstLine="456" w:firstLineChars="200"/>
        <w:rPr>
          <w:rFonts w:hint="eastAsia" w:ascii="宋体" w:hAnsi="宋体" w:eastAsia="宋体" w:cs="宋体"/>
          <w:spacing w:val="-6"/>
          <w:sz w:val="24"/>
        </w:rPr>
      </w:pPr>
      <w:r>
        <w:rPr>
          <w:rFonts w:hint="eastAsia" w:ascii="宋体" w:hAnsi="宋体" w:eastAsia="宋体" w:cs="宋体"/>
          <w:spacing w:val="-6"/>
          <w:sz w:val="24"/>
          <w:lang w:eastAsia="zh-CN"/>
        </w:rPr>
        <w:t>（</w:t>
      </w:r>
      <w:r>
        <w:rPr>
          <w:rFonts w:hint="eastAsia" w:ascii="宋体" w:hAnsi="宋体" w:eastAsia="宋体" w:cs="宋体"/>
          <w:spacing w:val="-6"/>
          <w:sz w:val="24"/>
          <w:lang w:val="en-US" w:eastAsia="zh-CN"/>
        </w:rPr>
        <w:t>D</w:t>
      </w:r>
      <w:r>
        <w:rPr>
          <w:rFonts w:hint="eastAsia" w:ascii="宋体" w:hAnsi="宋体" w:eastAsia="宋体" w:cs="宋体"/>
          <w:spacing w:val="-6"/>
          <w:sz w:val="24"/>
          <w:lang w:eastAsia="zh-CN"/>
        </w:rPr>
        <w:t>）</w:t>
      </w:r>
      <w:r>
        <w:rPr>
          <w:rFonts w:hint="eastAsia" w:ascii="宋体" w:hAnsi="宋体" w:eastAsia="宋体" w:cs="宋体"/>
          <w:spacing w:val="-6"/>
          <w:sz w:val="24"/>
        </w:rPr>
        <w:t>所有设备必须检修合格，不得漏油污染油面。</w:t>
      </w:r>
    </w:p>
    <w:p>
      <w:pPr>
        <w:tabs>
          <w:tab w:val="left" w:pos="705"/>
        </w:tabs>
        <w:spacing w:line="360" w:lineRule="auto"/>
        <w:ind w:firstLine="482" w:firstLineChars="200"/>
        <w:outlineLvl w:val="1"/>
        <w:rPr>
          <w:rFonts w:hint="default" w:ascii="宋体" w:hAnsi="宋体" w:eastAsia="宋体" w:cs="宋体"/>
          <w:b/>
          <w:bCs/>
          <w:sz w:val="24"/>
          <w:lang w:val="en-US" w:eastAsia="zh-CN"/>
        </w:rPr>
      </w:pPr>
      <w:r>
        <w:rPr>
          <w:rFonts w:hint="eastAsia" w:ascii="宋体" w:hAnsi="宋体" w:eastAsia="宋体" w:cs="宋体"/>
          <w:b/>
          <w:bCs/>
          <w:sz w:val="24"/>
          <w:lang w:val="en-US" w:eastAsia="zh-CN"/>
        </w:rPr>
        <w:t>5.2、面层摊铺施工方案</w:t>
      </w:r>
    </w:p>
    <w:p>
      <w:pPr>
        <w:tabs>
          <w:tab w:val="left" w:pos="705"/>
        </w:tabs>
        <w:spacing w:line="360" w:lineRule="auto"/>
        <w:ind w:firstLine="482" w:firstLineChars="200"/>
        <w:outlineLvl w:val="2"/>
        <w:rPr>
          <w:rFonts w:ascii="宋体" w:hAnsi="宋体" w:eastAsia="宋体" w:cs="宋体"/>
          <w:b/>
          <w:bCs/>
          <w:sz w:val="24"/>
        </w:rPr>
      </w:pPr>
      <w:r>
        <w:rPr>
          <w:rFonts w:hint="eastAsia" w:ascii="宋体" w:hAnsi="宋体" w:eastAsia="宋体" w:cs="宋体"/>
          <w:b/>
          <w:bCs/>
          <w:sz w:val="24"/>
        </w:rPr>
        <w:t>5.2.1、机械设备及劳动力组合：</w:t>
      </w:r>
    </w:p>
    <w:p>
      <w:pPr>
        <w:spacing w:line="360" w:lineRule="auto"/>
        <w:jc w:val="center"/>
        <w:outlineLvl w:val="2"/>
        <w:rPr>
          <w:rFonts w:ascii="宋体" w:hAnsi="宋体" w:eastAsia="宋体" w:cs="宋体"/>
          <w:b/>
          <w:bCs/>
          <w:sz w:val="24"/>
        </w:rPr>
      </w:pPr>
      <w:r>
        <w:rPr>
          <w:rFonts w:hint="eastAsia" w:ascii="宋体" w:hAnsi="宋体" w:eastAsia="宋体" w:cs="宋体"/>
          <w:b/>
          <w:bCs/>
          <w:sz w:val="24"/>
        </w:rPr>
        <w:t>机械设备表2.1</w:t>
      </w:r>
      <w:r>
        <w:rPr>
          <w:rFonts w:ascii="宋体" w:hAnsi="宋体" w:eastAsia="宋体" w:cs="宋体"/>
          <w:b/>
          <w:bCs/>
          <w:sz w:val="24"/>
        </w:rPr>
        <w:t>-1</w:t>
      </w:r>
    </w:p>
    <w:tbl>
      <w:tblPr>
        <w:tblStyle w:val="22"/>
        <w:tblW w:w="0" w:type="auto"/>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1005"/>
        <w:gridCol w:w="2870"/>
        <w:gridCol w:w="2154"/>
        <w:gridCol w:w="1223"/>
        <w:gridCol w:w="1813"/>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008" w:type="dxa"/>
          </w:tcPr>
          <w:p>
            <w:pPr>
              <w:spacing w:line="360" w:lineRule="auto"/>
              <w:jc w:val="center"/>
              <w:rPr>
                <w:rFonts w:ascii="宋体" w:hAnsi="宋体" w:eastAsia="宋体" w:cs="宋体"/>
                <w:b/>
                <w:szCs w:val="21"/>
              </w:rPr>
            </w:pPr>
            <w:r>
              <w:rPr>
                <w:rFonts w:hint="eastAsia" w:ascii="宋体" w:hAnsi="宋体" w:eastAsia="宋体" w:cs="宋体"/>
                <w:b/>
                <w:szCs w:val="21"/>
              </w:rPr>
              <w:t>序号</w:t>
            </w:r>
          </w:p>
        </w:tc>
        <w:tc>
          <w:tcPr>
            <w:tcW w:w="2880" w:type="dxa"/>
          </w:tcPr>
          <w:p>
            <w:pPr>
              <w:spacing w:line="360" w:lineRule="auto"/>
              <w:jc w:val="center"/>
              <w:rPr>
                <w:rFonts w:ascii="宋体" w:hAnsi="宋体" w:eastAsia="宋体" w:cs="宋体"/>
                <w:b/>
                <w:szCs w:val="21"/>
              </w:rPr>
            </w:pPr>
            <w:r>
              <w:rPr>
                <w:rFonts w:hint="eastAsia" w:ascii="宋体" w:hAnsi="宋体" w:eastAsia="宋体" w:cs="宋体"/>
                <w:b/>
                <w:szCs w:val="21"/>
              </w:rPr>
              <w:t>设备名称</w:t>
            </w:r>
          </w:p>
        </w:tc>
        <w:tc>
          <w:tcPr>
            <w:tcW w:w="2160" w:type="dxa"/>
          </w:tcPr>
          <w:p>
            <w:pPr>
              <w:spacing w:line="360" w:lineRule="auto"/>
              <w:jc w:val="center"/>
              <w:rPr>
                <w:rFonts w:ascii="宋体" w:hAnsi="宋体" w:eastAsia="宋体" w:cs="宋体"/>
                <w:b/>
                <w:szCs w:val="21"/>
              </w:rPr>
            </w:pPr>
            <w:r>
              <w:rPr>
                <w:rFonts w:hint="eastAsia" w:ascii="宋体" w:hAnsi="宋体" w:eastAsia="宋体" w:cs="宋体"/>
                <w:b/>
                <w:szCs w:val="21"/>
              </w:rPr>
              <w:t>型号规格</w:t>
            </w:r>
          </w:p>
        </w:tc>
        <w:tc>
          <w:tcPr>
            <w:tcW w:w="1227" w:type="dxa"/>
          </w:tcPr>
          <w:p>
            <w:pPr>
              <w:spacing w:line="360" w:lineRule="auto"/>
              <w:jc w:val="center"/>
              <w:rPr>
                <w:rFonts w:ascii="宋体" w:hAnsi="宋体" w:eastAsia="宋体" w:cs="宋体"/>
                <w:b/>
                <w:szCs w:val="21"/>
              </w:rPr>
            </w:pPr>
            <w:r>
              <w:rPr>
                <w:rFonts w:hint="eastAsia" w:ascii="宋体" w:hAnsi="宋体" w:eastAsia="宋体" w:cs="宋体"/>
                <w:b/>
                <w:szCs w:val="21"/>
              </w:rPr>
              <w:t>单位</w:t>
            </w:r>
          </w:p>
        </w:tc>
        <w:tc>
          <w:tcPr>
            <w:tcW w:w="1819" w:type="dxa"/>
          </w:tcPr>
          <w:p>
            <w:pPr>
              <w:spacing w:line="360" w:lineRule="auto"/>
              <w:jc w:val="center"/>
              <w:rPr>
                <w:rFonts w:ascii="宋体" w:hAnsi="宋体" w:eastAsia="宋体" w:cs="宋体"/>
                <w:b/>
                <w:szCs w:val="21"/>
              </w:rPr>
            </w:pPr>
            <w:r>
              <w:rPr>
                <w:rFonts w:hint="eastAsia" w:ascii="宋体" w:hAnsi="宋体" w:eastAsia="宋体" w:cs="宋体"/>
                <w:b/>
                <w:szCs w:val="21"/>
              </w:rPr>
              <w:t>数量</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84" w:hRule="atLeast"/>
        </w:trPr>
        <w:tc>
          <w:tcPr>
            <w:tcW w:w="1008" w:type="dxa"/>
          </w:tcPr>
          <w:p>
            <w:pPr>
              <w:spacing w:line="360" w:lineRule="auto"/>
              <w:jc w:val="center"/>
              <w:rPr>
                <w:rFonts w:ascii="宋体" w:hAnsi="宋体" w:eastAsia="宋体" w:cs="宋体"/>
                <w:bCs/>
                <w:szCs w:val="21"/>
              </w:rPr>
            </w:pPr>
            <w:r>
              <w:rPr>
                <w:rFonts w:hint="eastAsia" w:ascii="宋体" w:hAnsi="宋体" w:eastAsia="宋体" w:cs="宋体"/>
                <w:bCs/>
                <w:szCs w:val="21"/>
              </w:rPr>
              <w:t>1</w:t>
            </w:r>
          </w:p>
        </w:tc>
        <w:tc>
          <w:tcPr>
            <w:tcW w:w="2880" w:type="dxa"/>
          </w:tcPr>
          <w:p>
            <w:pPr>
              <w:spacing w:line="360" w:lineRule="auto"/>
              <w:jc w:val="center"/>
              <w:rPr>
                <w:rFonts w:ascii="宋体" w:hAnsi="宋体" w:eastAsia="宋体" w:cs="宋体"/>
                <w:bCs/>
                <w:szCs w:val="21"/>
              </w:rPr>
            </w:pPr>
            <w:r>
              <w:rPr>
                <w:rFonts w:hint="eastAsia" w:ascii="宋体" w:hAnsi="宋体" w:eastAsia="宋体" w:cs="宋体"/>
                <w:szCs w:val="21"/>
              </w:rPr>
              <w:t>沥青砼拌和站</w:t>
            </w:r>
          </w:p>
        </w:tc>
        <w:tc>
          <w:tcPr>
            <w:tcW w:w="2160" w:type="dxa"/>
          </w:tcPr>
          <w:p>
            <w:pPr>
              <w:spacing w:line="360" w:lineRule="auto"/>
              <w:jc w:val="center"/>
              <w:rPr>
                <w:rFonts w:ascii="宋体" w:hAnsi="宋体" w:eastAsia="宋体" w:cs="宋体"/>
                <w:bCs/>
                <w:szCs w:val="21"/>
              </w:rPr>
            </w:pPr>
            <w:r>
              <w:rPr>
                <w:rFonts w:hint="eastAsia" w:ascii="宋体" w:hAnsi="宋体" w:eastAsia="宋体" w:cs="宋体"/>
                <w:bCs/>
                <w:szCs w:val="21"/>
              </w:rPr>
              <w:t>无锡</w:t>
            </w:r>
            <w:r>
              <w:rPr>
                <w:rFonts w:ascii="宋体" w:hAnsi="宋体" w:eastAsia="宋体" w:cs="宋体"/>
                <w:bCs/>
                <w:szCs w:val="21"/>
              </w:rPr>
              <w:t>4</w:t>
            </w:r>
            <w:r>
              <w:rPr>
                <w:rFonts w:hint="eastAsia" w:ascii="宋体" w:hAnsi="宋体" w:eastAsia="宋体" w:cs="宋体"/>
                <w:bCs/>
                <w:szCs w:val="21"/>
              </w:rPr>
              <w:t>000</w:t>
            </w:r>
          </w:p>
        </w:tc>
        <w:tc>
          <w:tcPr>
            <w:tcW w:w="1227" w:type="dxa"/>
          </w:tcPr>
          <w:p>
            <w:pPr>
              <w:spacing w:line="360" w:lineRule="auto"/>
              <w:jc w:val="center"/>
              <w:rPr>
                <w:rFonts w:ascii="宋体" w:hAnsi="宋体" w:eastAsia="宋体" w:cs="宋体"/>
                <w:bCs/>
                <w:szCs w:val="21"/>
              </w:rPr>
            </w:pPr>
            <w:r>
              <w:rPr>
                <w:rFonts w:hint="eastAsia" w:ascii="宋体" w:hAnsi="宋体" w:eastAsia="宋体" w:cs="宋体"/>
                <w:bCs/>
                <w:szCs w:val="21"/>
              </w:rPr>
              <w:t>座</w:t>
            </w:r>
          </w:p>
        </w:tc>
        <w:tc>
          <w:tcPr>
            <w:tcW w:w="1819" w:type="dxa"/>
          </w:tcPr>
          <w:p>
            <w:pPr>
              <w:spacing w:line="360" w:lineRule="auto"/>
              <w:jc w:val="center"/>
              <w:rPr>
                <w:rFonts w:ascii="宋体" w:hAnsi="宋体" w:eastAsia="宋体" w:cs="宋体"/>
                <w:bCs/>
                <w:szCs w:val="21"/>
              </w:rPr>
            </w:pPr>
            <w:r>
              <w:rPr>
                <w:rFonts w:hint="eastAsia" w:ascii="宋体" w:hAnsi="宋体" w:eastAsia="宋体" w:cs="宋体"/>
                <w:bCs/>
                <w:szCs w:val="21"/>
              </w:rPr>
              <w:t>1</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21" w:hRule="atLeast"/>
        </w:trPr>
        <w:tc>
          <w:tcPr>
            <w:tcW w:w="1008" w:type="dxa"/>
          </w:tcPr>
          <w:p>
            <w:pPr>
              <w:spacing w:line="360" w:lineRule="auto"/>
              <w:jc w:val="center"/>
              <w:rPr>
                <w:rFonts w:ascii="宋体" w:hAnsi="宋体" w:eastAsia="宋体" w:cs="宋体"/>
                <w:bCs/>
                <w:szCs w:val="21"/>
              </w:rPr>
            </w:pPr>
            <w:r>
              <w:rPr>
                <w:rFonts w:hint="eastAsia" w:ascii="宋体" w:hAnsi="宋体" w:eastAsia="宋体" w:cs="宋体"/>
                <w:bCs/>
                <w:szCs w:val="21"/>
              </w:rPr>
              <w:t>2</w:t>
            </w:r>
          </w:p>
        </w:tc>
        <w:tc>
          <w:tcPr>
            <w:tcW w:w="2880" w:type="dxa"/>
          </w:tcPr>
          <w:p>
            <w:pPr>
              <w:spacing w:line="360" w:lineRule="auto"/>
              <w:jc w:val="center"/>
              <w:rPr>
                <w:rFonts w:ascii="宋体" w:hAnsi="宋体" w:eastAsia="宋体" w:cs="宋体"/>
                <w:bCs/>
                <w:szCs w:val="21"/>
              </w:rPr>
            </w:pPr>
            <w:r>
              <w:rPr>
                <w:rFonts w:hint="eastAsia" w:ascii="宋体" w:hAnsi="宋体" w:eastAsia="宋体" w:cs="宋体"/>
                <w:szCs w:val="21"/>
              </w:rPr>
              <w:t>装载机</w:t>
            </w:r>
          </w:p>
        </w:tc>
        <w:tc>
          <w:tcPr>
            <w:tcW w:w="2160" w:type="dxa"/>
          </w:tcPr>
          <w:p>
            <w:pPr>
              <w:spacing w:line="360" w:lineRule="auto"/>
              <w:jc w:val="center"/>
              <w:rPr>
                <w:rFonts w:ascii="宋体" w:hAnsi="宋体" w:eastAsia="宋体" w:cs="宋体"/>
                <w:bCs/>
                <w:szCs w:val="21"/>
              </w:rPr>
            </w:pPr>
            <w:r>
              <w:rPr>
                <w:rFonts w:hint="eastAsia" w:ascii="宋体" w:hAnsi="宋体" w:eastAsia="宋体" w:cs="宋体"/>
                <w:bCs/>
                <w:szCs w:val="21"/>
              </w:rPr>
              <w:t>ZL50</w:t>
            </w:r>
          </w:p>
        </w:tc>
        <w:tc>
          <w:tcPr>
            <w:tcW w:w="1227" w:type="dxa"/>
          </w:tcPr>
          <w:p>
            <w:pPr>
              <w:spacing w:line="360" w:lineRule="auto"/>
              <w:jc w:val="center"/>
              <w:rPr>
                <w:rFonts w:ascii="宋体" w:hAnsi="宋体" w:eastAsia="宋体" w:cs="宋体"/>
                <w:bCs/>
                <w:szCs w:val="21"/>
              </w:rPr>
            </w:pPr>
            <w:r>
              <w:rPr>
                <w:rFonts w:hint="eastAsia" w:ascii="宋体" w:hAnsi="宋体" w:eastAsia="宋体" w:cs="宋体"/>
                <w:bCs/>
                <w:szCs w:val="21"/>
              </w:rPr>
              <w:t>台</w:t>
            </w:r>
          </w:p>
        </w:tc>
        <w:tc>
          <w:tcPr>
            <w:tcW w:w="1819" w:type="dxa"/>
          </w:tcPr>
          <w:p>
            <w:pPr>
              <w:spacing w:line="360" w:lineRule="auto"/>
              <w:jc w:val="center"/>
              <w:rPr>
                <w:rFonts w:ascii="宋体" w:hAnsi="宋体" w:eastAsia="宋体" w:cs="宋体"/>
                <w:bCs/>
                <w:szCs w:val="21"/>
              </w:rPr>
            </w:pPr>
            <w:r>
              <w:rPr>
                <w:rFonts w:hint="eastAsia" w:ascii="宋体" w:hAnsi="宋体" w:eastAsia="宋体" w:cs="宋体"/>
                <w:bCs/>
                <w:szCs w:val="21"/>
              </w:rPr>
              <w:t>4</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008" w:type="dxa"/>
          </w:tcPr>
          <w:p>
            <w:pPr>
              <w:spacing w:line="360" w:lineRule="auto"/>
              <w:jc w:val="center"/>
              <w:rPr>
                <w:rFonts w:ascii="宋体" w:hAnsi="宋体" w:eastAsia="宋体" w:cs="宋体"/>
                <w:bCs/>
                <w:szCs w:val="21"/>
              </w:rPr>
            </w:pPr>
            <w:r>
              <w:rPr>
                <w:rFonts w:hint="eastAsia" w:ascii="宋体" w:hAnsi="宋体" w:eastAsia="宋体" w:cs="宋体"/>
                <w:bCs/>
                <w:szCs w:val="21"/>
              </w:rPr>
              <w:t>3</w:t>
            </w:r>
          </w:p>
        </w:tc>
        <w:tc>
          <w:tcPr>
            <w:tcW w:w="2880" w:type="dxa"/>
          </w:tcPr>
          <w:p>
            <w:pPr>
              <w:spacing w:line="360" w:lineRule="auto"/>
              <w:jc w:val="center"/>
              <w:rPr>
                <w:rFonts w:ascii="宋体" w:hAnsi="宋体" w:eastAsia="宋体" w:cs="宋体"/>
                <w:bCs/>
                <w:szCs w:val="21"/>
              </w:rPr>
            </w:pPr>
            <w:r>
              <w:rPr>
                <w:rFonts w:hint="eastAsia" w:ascii="宋体" w:hAnsi="宋体" w:eastAsia="宋体" w:cs="宋体"/>
                <w:szCs w:val="21"/>
              </w:rPr>
              <w:t>摊铺机</w:t>
            </w:r>
          </w:p>
        </w:tc>
        <w:tc>
          <w:tcPr>
            <w:tcW w:w="2160" w:type="dxa"/>
          </w:tcPr>
          <w:p>
            <w:pPr>
              <w:spacing w:line="360" w:lineRule="auto"/>
              <w:jc w:val="center"/>
              <w:rPr>
                <w:rFonts w:ascii="宋体" w:hAnsi="宋体" w:eastAsia="宋体" w:cs="宋体"/>
                <w:bCs/>
                <w:szCs w:val="21"/>
              </w:rPr>
            </w:pPr>
            <w:r>
              <w:rPr>
                <w:rFonts w:hint="eastAsia" w:ascii="宋体" w:hAnsi="宋体" w:eastAsia="宋体" w:cs="宋体"/>
                <w:szCs w:val="21"/>
              </w:rPr>
              <w:t>ABG525</w:t>
            </w:r>
          </w:p>
        </w:tc>
        <w:tc>
          <w:tcPr>
            <w:tcW w:w="1227" w:type="dxa"/>
          </w:tcPr>
          <w:p>
            <w:pPr>
              <w:spacing w:line="360" w:lineRule="auto"/>
              <w:jc w:val="center"/>
              <w:rPr>
                <w:rFonts w:ascii="宋体" w:hAnsi="宋体" w:eastAsia="宋体" w:cs="宋体"/>
                <w:bCs/>
                <w:szCs w:val="21"/>
              </w:rPr>
            </w:pPr>
            <w:r>
              <w:rPr>
                <w:rFonts w:hint="eastAsia" w:ascii="宋体" w:hAnsi="宋体" w:eastAsia="宋体" w:cs="宋体"/>
                <w:bCs/>
                <w:szCs w:val="21"/>
              </w:rPr>
              <w:t>台</w:t>
            </w:r>
          </w:p>
        </w:tc>
        <w:tc>
          <w:tcPr>
            <w:tcW w:w="1819" w:type="dxa"/>
          </w:tcPr>
          <w:p>
            <w:pPr>
              <w:spacing w:line="360" w:lineRule="auto"/>
              <w:jc w:val="center"/>
              <w:rPr>
                <w:rFonts w:ascii="宋体" w:hAnsi="宋体" w:eastAsia="宋体" w:cs="宋体"/>
                <w:bCs/>
                <w:szCs w:val="21"/>
              </w:rPr>
            </w:pPr>
            <w:r>
              <w:rPr>
                <w:rFonts w:hint="eastAsia" w:ascii="宋体" w:hAnsi="宋体" w:eastAsia="宋体" w:cs="宋体"/>
                <w:bCs/>
                <w:szCs w:val="21"/>
              </w:rPr>
              <w:t>1</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008" w:type="dxa"/>
          </w:tcPr>
          <w:p>
            <w:pPr>
              <w:spacing w:line="360" w:lineRule="auto"/>
              <w:jc w:val="center"/>
              <w:rPr>
                <w:rFonts w:ascii="宋体" w:hAnsi="宋体" w:eastAsia="宋体" w:cs="宋体"/>
                <w:bCs/>
                <w:szCs w:val="21"/>
              </w:rPr>
            </w:pPr>
            <w:r>
              <w:rPr>
                <w:rFonts w:hint="eastAsia" w:ascii="宋体" w:hAnsi="宋体" w:eastAsia="宋体" w:cs="宋体"/>
                <w:bCs/>
                <w:szCs w:val="21"/>
              </w:rPr>
              <w:t>4</w:t>
            </w:r>
          </w:p>
        </w:tc>
        <w:tc>
          <w:tcPr>
            <w:tcW w:w="2880" w:type="dxa"/>
          </w:tcPr>
          <w:p>
            <w:pPr>
              <w:tabs>
                <w:tab w:val="left" w:pos="705"/>
              </w:tabs>
              <w:spacing w:line="360" w:lineRule="auto"/>
              <w:jc w:val="center"/>
              <w:rPr>
                <w:rFonts w:ascii="宋体" w:hAnsi="宋体" w:eastAsia="宋体" w:cs="宋体"/>
                <w:szCs w:val="21"/>
              </w:rPr>
            </w:pPr>
            <w:r>
              <w:rPr>
                <w:rFonts w:hint="eastAsia" w:ascii="宋体" w:hAnsi="宋体" w:eastAsia="宋体" w:cs="宋体"/>
                <w:szCs w:val="21"/>
              </w:rPr>
              <w:t>DD130双光轮压路机</w:t>
            </w:r>
          </w:p>
        </w:tc>
        <w:tc>
          <w:tcPr>
            <w:tcW w:w="2160" w:type="dxa"/>
          </w:tcPr>
          <w:p>
            <w:pPr>
              <w:spacing w:line="360" w:lineRule="auto"/>
              <w:jc w:val="center"/>
              <w:rPr>
                <w:rFonts w:ascii="宋体" w:hAnsi="宋体" w:eastAsia="宋体" w:cs="宋体"/>
                <w:bCs/>
                <w:szCs w:val="21"/>
              </w:rPr>
            </w:pPr>
            <w:r>
              <w:rPr>
                <w:rFonts w:hint="eastAsia" w:ascii="宋体" w:hAnsi="宋体" w:eastAsia="宋体" w:cs="宋体"/>
                <w:bCs/>
                <w:szCs w:val="21"/>
              </w:rPr>
              <w:t>英格索兰</w:t>
            </w:r>
          </w:p>
        </w:tc>
        <w:tc>
          <w:tcPr>
            <w:tcW w:w="1227" w:type="dxa"/>
          </w:tcPr>
          <w:p>
            <w:pPr>
              <w:spacing w:line="360" w:lineRule="auto"/>
              <w:jc w:val="center"/>
              <w:rPr>
                <w:rFonts w:ascii="宋体" w:hAnsi="宋体" w:eastAsia="宋体" w:cs="宋体"/>
                <w:bCs/>
                <w:szCs w:val="21"/>
              </w:rPr>
            </w:pPr>
            <w:r>
              <w:rPr>
                <w:rFonts w:hint="eastAsia" w:ascii="宋体" w:hAnsi="宋体" w:eastAsia="宋体" w:cs="宋体"/>
                <w:bCs/>
                <w:szCs w:val="21"/>
              </w:rPr>
              <w:t>台</w:t>
            </w:r>
          </w:p>
        </w:tc>
        <w:tc>
          <w:tcPr>
            <w:tcW w:w="1819" w:type="dxa"/>
          </w:tcPr>
          <w:p>
            <w:pPr>
              <w:spacing w:line="360" w:lineRule="auto"/>
              <w:jc w:val="center"/>
              <w:rPr>
                <w:rFonts w:ascii="宋体" w:hAnsi="宋体" w:eastAsia="宋体" w:cs="宋体"/>
                <w:bCs/>
                <w:szCs w:val="21"/>
              </w:rPr>
            </w:pPr>
            <w:r>
              <w:rPr>
                <w:rFonts w:hint="eastAsia" w:ascii="宋体" w:hAnsi="宋体" w:eastAsia="宋体" w:cs="宋体"/>
                <w:bCs/>
                <w:szCs w:val="21"/>
              </w:rPr>
              <w:t>1</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008" w:type="dxa"/>
          </w:tcPr>
          <w:p>
            <w:pPr>
              <w:spacing w:line="360" w:lineRule="auto"/>
              <w:jc w:val="center"/>
              <w:rPr>
                <w:rFonts w:ascii="宋体" w:hAnsi="宋体" w:eastAsia="宋体" w:cs="宋体"/>
                <w:bCs/>
                <w:szCs w:val="21"/>
              </w:rPr>
            </w:pPr>
            <w:r>
              <w:rPr>
                <w:rFonts w:hint="eastAsia" w:ascii="宋体" w:hAnsi="宋体" w:eastAsia="宋体" w:cs="宋体"/>
                <w:bCs/>
                <w:szCs w:val="21"/>
              </w:rPr>
              <w:t>5</w:t>
            </w:r>
          </w:p>
        </w:tc>
        <w:tc>
          <w:tcPr>
            <w:tcW w:w="2880" w:type="dxa"/>
          </w:tcPr>
          <w:p>
            <w:pPr>
              <w:tabs>
                <w:tab w:val="left" w:pos="705"/>
              </w:tabs>
              <w:spacing w:line="360" w:lineRule="auto"/>
              <w:jc w:val="center"/>
              <w:rPr>
                <w:rFonts w:ascii="宋体" w:hAnsi="宋体" w:eastAsia="宋体" w:cs="宋体"/>
                <w:szCs w:val="21"/>
              </w:rPr>
            </w:pPr>
            <w:r>
              <w:rPr>
                <w:rFonts w:hint="eastAsia" w:ascii="宋体" w:hAnsi="宋体" w:eastAsia="宋体" w:cs="宋体"/>
                <w:szCs w:val="21"/>
              </w:rPr>
              <w:t>DD110双光轮压路机</w:t>
            </w:r>
          </w:p>
        </w:tc>
        <w:tc>
          <w:tcPr>
            <w:tcW w:w="2160" w:type="dxa"/>
          </w:tcPr>
          <w:p>
            <w:pPr>
              <w:spacing w:line="360" w:lineRule="auto"/>
              <w:jc w:val="center"/>
              <w:rPr>
                <w:rFonts w:ascii="宋体" w:hAnsi="宋体" w:eastAsia="宋体" w:cs="宋体"/>
                <w:bCs/>
                <w:szCs w:val="21"/>
              </w:rPr>
            </w:pPr>
            <w:r>
              <w:rPr>
                <w:rFonts w:hint="eastAsia" w:ascii="宋体" w:hAnsi="宋体" w:eastAsia="宋体" w:cs="宋体"/>
                <w:bCs/>
                <w:szCs w:val="21"/>
              </w:rPr>
              <w:t>英格索兰</w:t>
            </w:r>
          </w:p>
        </w:tc>
        <w:tc>
          <w:tcPr>
            <w:tcW w:w="1227" w:type="dxa"/>
          </w:tcPr>
          <w:p>
            <w:pPr>
              <w:spacing w:line="360" w:lineRule="auto"/>
              <w:jc w:val="center"/>
              <w:rPr>
                <w:rFonts w:ascii="宋体" w:hAnsi="宋体" w:eastAsia="宋体" w:cs="宋体"/>
                <w:bCs/>
                <w:szCs w:val="21"/>
              </w:rPr>
            </w:pPr>
            <w:r>
              <w:rPr>
                <w:rFonts w:hint="eastAsia" w:ascii="宋体" w:hAnsi="宋体" w:eastAsia="宋体" w:cs="宋体"/>
                <w:bCs/>
                <w:szCs w:val="21"/>
              </w:rPr>
              <w:t>台</w:t>
            </w:r>
          </w:p>
        </w:tc>
        <w:tc>
          <w:tcPr>
            <w:tcW w:w="1819" w:type="dxa"/>
          </w:tcPr>
          <w:p>
            <w:pPr>
              <w:spacing w:line="360" w:lineRule="auto"/>
              <w:jc w:val="center"/>
              <w:rPr>
                <w:rFonts w:ascii="宋体" w:hAnsi="宋体" w:eastAsia="宋体" w:cs="宋体"/>
                <w:bCs/>
                <w:szCs w:val="21"/>
              </w:rPr>
            </w:pPr>
            <w:r>
              <w:rPr>
                <w:rFonts w:hint="eastAsia" w:ascii="宋体" w:hAnsi="宋体" w:eastAsia="宋体" w:cs="宋体"/>
                <w:bCs/>
                <w:szCs w:val="21"/>
              </w:rPr>
              <w:t>1</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008" w:type="dxa"/>
          </w:tcPr>
          <w:p>
            <w:pPr>
              <w:spacing w:line="360" w:lineRule="auto"/>
              <w:jc w:val="center"/>
              <w:rPr>
                <w:rFonts w:ascii="宋体" w:hAnsi="宋体" w:eastAsia="宋体" w:cs="宋体"/>
                <w:bCs/>
                <w:szCs w:val="21"/>
              </w:rPr>
            </w:pPr>
            <w:r>
              <w:rPr>
                <w:rFonts w:hint="eastAsia" w:ascii="宋体" w:hAnsi="宋体" w:eastAsia="宋体" w:cs="宋体"/>
                <w:bCs/>
                <w:szCs w:val="21"/>
              </w:rPr>
              <w:t>6</w:t>
            </w:r>
          </w:p>
        </w:tc>
        <w:tc>
          <w:tcPr>
            <w:tcW w:w="2880" w:type="dxa"/>
          </w:tcPr>
          <w:p>
            <w:pPr>
              <w:tabs>
                <w:tab w:val="left" w:pos="705"/>
              </w:tabs>
              <w:spacing w:line="360" w:lineRule="auto"/>
              <w:jc w:val="center"/>
              <w:rPr>
                <w:rFonts w:ascii="宋体" w:hAnsi="宋体" w:eastAsia="宋体" w:cs="宋体"/>
                <w:szCs w:val="21"/>
              </w:rPr>
            </w:pPr>
            <w:r>
              <w:rPr>
                <w:rFonts w:hint="eastAsia" w:ascii="宋体" w:hAnsi="宋体" w:eastAsia="宋体" w:cs="宋体"/>
                <w:szCs w:val="21"/>
              </w:rPr>
              <w:t>胶轮压路机</w:t>
            </w:r>
          </w:p>
        </w:tc>
        <w:tc>
          <w:tcPr>
            <w:tcW w:w="2160" w:type="dxa"/>
          </w:tcPr>
          <w:p>
            <w:pPr>
              <w:spacing w:line="360" w:lineRule="auto"/>
              <w:jc w:val="center"/>
              <w:rPr>
                <w:rFonts w:ascii="宋体" w:hAnsi="宋体" w:eastAsia="宋体" w:cs="宋体"/>
                <w:bCs/>
                <w:szCs w:val="21"/>
              </w:rPr>
            </w:pPr>
            <w:r>
              <w:rPr>
                <w:rFonts w:hint="eastAsia" w:ascii="宋体" w:hAnsi="宋体" w:eastAsia="宋体" w:cs="宋体"/>
                <w:szCs w:val="21"/>
              </w:rPr>
              <w:t>20～2</w:t>
            </w:r>
            <w:r>
              <w:rPr>
                <w:rFonts w:ascii="宋体" w:hAnsi="宋体" w:eastAsia="宋体" w:cs="宋体"/>
                <w:szCs w:val="21"/>
              </w:rPr>
              <w:t>6</w:t>
            </w:r>
            <w:r>
              <w:rPr>
                <w:rFonts w:hint="eastAsia" w:ascii="宋体" w:hAnsi="宋体" w:eastAsia="宋体" w:cs="宋体"/>
                <w:szCs w:val="21"/>
              </w:rPr>
              <w:t>t</w:t>
            </w:r>
          </w:p>
        </w:tc>
        <w:tc>
          <w:tcPr>
            <w:tcW w:w="1227" w:type="dxa"/>
          </w:tcPr>
          <w:p>
            <w:pPr>
              <w:spacing w:line="360" w:lineRule="auto"/>
              <w:jc w:val="center"/>
              <w:rPr>
                <w:rFonts w:ascii="宋体" w:hAnsi="宋体" w:eastAsia="宋体" w:cs="宋体"/>
                <w:bCs/>
                <w:szCs w:val="21"/>
              </w:rPr>
            </w:pPr>
            <w:r>
              <w:rPr>
                <w:rFonts w:hint="eastAsia" w:ascii="宋体" w:hAnsi="宋体" w:eastAsia="宋体" w:cs="宋体"/>
                <w:bCs/>
                <w:szCs w:val="21"/>
              </w:rPr>
              <w:t>台</w:t>
            </w:r>
          </w:p>
        </w:tc>
        <w:tc>
          <w:tcPr>
            <w:tcW w:w="1819" w:type="dxa"/>
          </w:tcPr>
          <w:p>
            <w:pPr>
              <w:spacing w:line="360" w:lineRule="auto"/>
              <w:jc w:val="center"/>
              <w:rPr>
                <w:rFonts w:ascii="宋体" w:hAnsi="宋体" w:eastAsia="宋体" w:cs="宋体"/>
                <w:bCs/>
                <w:szCs w:val="21"/>
              </w:rPr>
            </w:pPr>
            <w:r>
              <w:rPr>
                <w:rFonts w:hint="eastAsia" w:ascii="宋体" w:hAnsi="宋体" w:eastAsia="宋体" w:cs="宋体"/>
                <w:bCs/>
                <w:szCs w:val="21"/>
              </w:rPr>
              <w:t>1</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008" w:type="dxa"/>
          </w:tcPr>
          <w:p>
            <w:pPr>
              <w:spacing w:line="360" w:lineRule="auto"/>
              <w:jc w:val="center"/>
              <w:rPr>
                <w:rFonts w:ascii="宋体" w:hAnsi="宋体" w:eastAsia="宋体" w:cs="宋体"/>
                <w:bCs/>
                <w:szCs w:val="21"/>
              </w:rPr>
            </w:pPr>
            <w:r>
              <w:rPr>
                <w:rFonts w:hint="eastAsia" w:ascii="宋体" w:hAnsi="宋体" w:eastAsia="宋体" w:cs="宋体"/>
                <w:bCs/>
                <w:szCs w:val="21"/>
              </w:rPr>
              <w:t>7</w:t>
            </w:r>
          </w:p>
        </w:tc>
        <w:tc>
          <w:tcPr>
            <w:tcW w:w="2880" w:type="dxa"/>
          </w:tcPr>
          <w:p>
            <w:pPr>
              <w:tabs>
                <w:tab w:val="left" w:pos="705"/>
              </w:tabs>
              <w:spacing w:line="360" w:lineRule="auto"/>
              <w:jc w:val="center"/>
              <w:rPr>
                <w:rFonts w:ascii="宋体" w:hAnsi="宋体" w:eastAsia="宋体" w:cs="宋体"/>
                <w:szCs w:val="21"/>
              </w:rPr>
            </w:pPr>
            <w:r>
              <w:rPr>
                <w:rFonts w:hint="eastAsia" w:ascii="宋体" w:hAnsi="宋体" w:eastAsia="宋体" w:cs="宋体"/>
                <w:szCs w:val="21"/>
              </w:rPr>
              <w:t>自卸车</w:t>
            </w:r>
          </w:p>
        </w:tc>
        <w:tc>
          <w:tcPr>
            <w:tcW w:w="2160" w:type="dxa"/>
          </w:tcPr>
          <w:p>
            <w:pPr>
              <w:spacing w:line="360" w:lineRule="auto"/>
              <w:jc w:val="center"/>
              <w:rPr>
                <w:rFonts w:ascii="宋体" w:hAnsi="宋体" w:eastAsia="宋体" w:cs="宋体"/>
                <w:bCs/>
                <w:szCs w:val="21"/>
              </w:rPr>
            </w:pPr>
            <w:r>
              <w:rPr>
                <w:rFonts w:hint="eastAsia" w:ascii="宋体" w:hAnsi="宋体" w:eastAsia="宋体" w:cs="宋体"/>
                <w:szCs w:val="21"/>
              </w:rPr>
              <w:t>25t</w:t>
            </w:r>
          </w:p>
        </w:tc>
        <w:tc>
          <w:tcPr>
            <w:tcW w:w="1227" w:type="dxa"/>
          </w:tcPr>
          <w:p>
            <w:pPr>
              <w:spacing w:line="360" w:lineRule="auto"/>
              <w:jc w:val="center"/>
              <w:rPr>
                <w:rFonts w:ascii="宋体" w:hAnsi="宋体" w:eastAsia="宋体" w:cs="宋体"/>
                <w:bCs/>
                <w:szCs w:val="21"/>
              </w:rPr>
            </w:pPr>
            <w:r>
              <w:rPr>
                <w:rFonts w:hint="eastAsia" w:ascii="宋体" w:hAnsi="宋体" w:eastAsia="宋体" w:cs="宋体"/>
                <w:bCs/>
                <w:szCs w:val="21"/>
              </w:rPr>
              <w:t>台</w:t>
            </w:r>
          </w:p>
        </w:tc>
        <w:tc>
          <w:tcPr>
            <w:tcW w:w="1819" w:type="dxa"/>
          </w:tcPr>
          <w:p>
            <w:pPr>
              <w:spacing w:line="360" w:lineRule="auto"/>
              <w:jc w:val="center"/>
              <w:rPr>
                <w:rFonts w:ascii="宋体" w:hAnsi="宋体" w:eastAsia="宋体" w:cs="宋体"/>
                <w:bCs/>
                <w:szCs w:val="21"/>
              </w:rPr>
            </w:pPr>
            <w:r>
              <w:rPr>
                <w:rFonts w:hint="eastAsia" w:ascii="宋体" w:hAnsi="宋体" w:eastAsia="宋体" w:cs="宋体"/>
                <w:bCs/>
                <w:szCs w:val="21"/>
              </w:rPr>
              <w:t>10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008" w:type="dxa"/>
          </w:tcPr>
          <w:p>
            <w:pPr>
              <w:spacing w:line="360" w:lineRule="auto"/>
              <w:jc w:val="center"/>
              <w:rPr>
                <w:rFonts w:ascii="宋体" w:hAnsi="宋体" w:eastAsia="宋体" w:cs="宋体"/>
                <w:bCs/>
                <w:szCs w:val="21"/>
              </w:rPr>
            </w:pPr>
            <w:r>
              <w:rPr>
                <w:rFonts w:hint="eastAsia" w:ascii="宋体" w:hAnsi="宋体" w:eastAsia="宋体" w:cs="宋体"/>
                <w:bCs/>
                <w:szCs w:val="21"/>
              </w:rPr>
              <w:t>8</w:t>
            </w:r>
          </w:p>
        </w:tc>
        <w:tc>
          <w:tcPr>
            <w:tcW w:w="2880" w:type="dxa"/>
          </w:tcPr>
          <w:p>
            <w:pPr>
              <w:tabs>
                <w:tab w:val="left" w:pos="705"/>
              </w:tabs>
              <w:spacing w:line="360" w:lineRule="auto"/>
              <w:jc w:val="center"/>
              <w:rPr>
                <w:rFonts w:ascii="宋体" w:hAnsi="宋体" w:eastAsia="宋体" w:cs="宋体"/>
                <w:szCs w:val="21"/>
              </w:rPr>
            </w:pPr>
            <w:r>
              <w:rPr>
                <w:rFonts w:hint="eastAsia" w:ascii="宋体" w:hAnsi="宋体" w:eastAsia="宋体" w:cs="宋体"/>
                <w:szCs w:val="21"/>
              </w:rPr>
              <w:t>沥青洒布车</w:t>
            </w:r>
          </w:p>
        </w:tc>
        <w:tc>
          <w:tcPr>
            <w:tcW w:w="2160" w:type="dxa"/>
          </w:tcPr>
          <w:p>
            <w:pPr>
              <w:tabs>
                <w:tab w:val="left" w:pos="705"/>
              </w:tabs>
              <w:spacing w:line="360" w:lineRule="auto"/>
              <w:jc w:val="center"/>
              <w:rPr>
                <w:rFonts w:ascii="宋体" w:hAnsi="宋体" w:eastAsia="宋体" w:cs="宋体"/>
                <w:szCs w:val="21"/>
              </w:rPr>
            </w:pPr>
            <w:r>
              <w:rPr>
                <w:rFonts w:hint="eastAsia" w:ascii="宋体" w:hAnsi="宋体" w:eastAsia="宋体" w:cs="宋体"/>
                <w:szCs w:val="21"/>
              </w:rPr>
              <w:t>8000L</w:t>
            </w:r>
          </w:p>
        </w:tc>
        <w:tc>
          <w:tcPr>
            <w:tcW w:w="1227" w:type="dxa"/>
          </w:tcPr>
          <w:p>
            <w:pPr>
              <w:spacing w:line="360" w:lineRule="auto"/>
              <w:jc w:val="center"/>
              <w:rPr>
                <w:rFonts w:ascii="宋体" w:hAnsi="宋体" w:eastAsia="宋体" w:cs="宋体"/>
                <w:bCs/>
                <w:szCs w:val="21"/>
              </w:rPr>
            </w:pPr>
            <w:r>
              <w:rPr>
                <w:rFonts w:hint="eastAsia" w:ascii="宋体" w:hAnsi="宋体" w:eastAsia="宋体" w:cs="宋体"/>
                <w:bCs/>
                <w:szCs w:val="21"/>
              </w:rPr>
              <w:t>台</w:t>
            </w:r>
          </w:p>
        </w:tc>
        <w:tc>
          <w:tcPr>
            <w:tcW w:w="1819" w:type="dxa"/>
          </w:tcPr>
          <w:p>
            <w:pPr>
              <w:spacing w:line="360" w:lineRule="auto"/>
              <w:jc w:val="center"/>
              <w:rPr>
                <w:rFonts w:ascii="宋体" w:hAnsi="宋体" w:eastAsia="宋体" w:cs="宋体"/>
                <w:bCs/>
                <w:szCs w:val="21"/>
              </w:rPr>
            </w:pPr>
            <w:r>
              <w:rPr>
                <w:rFonts w:hint="eastAsia" w:ascii="宋体" w:hAnsi="宋体" w:eastAsia="宋体" w:cs="宋体"/>
                <w:bCs/>
                <w:szCs w:val="21"/>
              </w:rPr>
              <w:t>1</w:t>
            </w:r>
          </w:p>
        </w:tc>
      </w:tr>
    </w:tbl>
    <w:p>
      <w:pPr>
        <w:tabs>
          <w:tab w:val="left" w:pos="705"/>
        </w:tabs>
        <w:spacing w:line="360" w:lineRule="auto"/>
        <w:jc w:val="center"/>
        <w:outlineLvl w:val="2"/>
        <w:rPr>
          <w:rFonts w:ascii="宋体" w:hAnsi="宋体" w:eastAsia="宋体" w:cs="宋体"/>
          <w:b/>
          <w:sz w:val="24"/>
        </w:rPr>
      </w:pPr>
      <w:r>
        <w:rPr>
          <w:rFonts w:hint="eastAsia" w:ascii="宋体" w:hAnsi="宋体" w:eastAsia="宋体" w:cs="宋体"/>
          <w:b/>
          <w:sz w:val="24"/>
        </w:rPr>
        <w:t>面层施工人员表2.1</w:t>
      </w:r>
      <w:r>
        <w:rPr>
          <w:rFonts w:ascii="宋体" w:hAnsi="宋体" w:eastAsia="宋体" w:cs="宋体"/>
          <w:b/>
          <w:sz w:val="24"/>
        </w:rPr>
        <w:t>-2</w:t>
      </w:r>
    </w:p>
    <w:tbl>
      <w:tblPr>
        <w:tblStyle w:val="22"/>
        <w:tblW w:w="9000" w:type="dxa"/>
        <w:tblInd w:w="-72"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956"/>
        <w:gridCol w:w="1796"/>
        <w:gridCol w:w="1568"/>
        <w:gridCol w:w="4680"/>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15" w:hRule="atLeast"/>
        </w:trPr>
        <w:tc>
          <w:tcPr>
            <w:tcW w:w="956" w:type="dxa"/>
          </w:tcPr>
          <w:p>
            <w:pPr>
              <w:tabs>
                <w:tab w:val="left" w:pos="705"/>
              </w:tabs>
              <w:spacing w:line="360" w:lineRule="auto"/>
              <w:jc w:val="center"/>
              <w:rPr>
                <w:rFonts w:ascii="宋体" w:hAnsi="宋体" w:eastAsia="宋体" w:cs="宋体"/>
                <w:b/>
                <w:bCs/>
                <w:szCs w:val="21"/>
              </w:rPr>
            </w:pPr>
            <w:r>
              <w:rPr>
                <w:rFonts w:hint="eastAsia" w:ascii="宋体" w:hAnsi="宋体" w:eastAsia="宋体" w:cs="宋体"/>
                <w:b/>
                <w:bCs/>
                <w:szCs w:val="21"/>
              </w:rPr>
              <w:t>序号</w:t>
            </w:r>
          </w:p>
        </w:tc>
        <w:tc>
          <w:tcPr>
            <w:tcW w:w="1796" w:type="dxa"/>
          </w:tcPr>
          <w:p>
            <w:pPr>
              <w:tabs>
                <w:tab w:val="left" w:pos="705"/>
              </w:tabs>
              <w:spacing w:line="360" w:lineRule="auto"/>
              <w:jc w:val="center"/>
              <w:rPr>
                <w:rFonts w:ascii="宋体" w:hAnsi="宋体" w:eastAsia="宋体" w:cs="宋体"/>
                <w:b/>
                <w:bCs/>
                <w:szCs w:val="21"/>
              </w:rPr>
            </w:pPr>
            <w:r>
              <w:rPr>
                <w:rFonts w:hint="eastAsia" w:ascii="宋体" w:hAnsi="宋体" w:eastAsia="宋体" w:cs="宋体"/>
                <w:b/>
                <w:bCs/>
                <w:szCs w:val="21"/>
              </w:rPr>
              <w:t>职务</w:t>
            </w:r>
          </w:p>
        </w:tc>
        <w:tc>
          <w:tcPr>
            <w:tcW w:w="1568" w:type="dxa"/>
          </w:tcPr>
          <w:p>
            <w:pPr>
              <w:tabs>
                <w:tab w:val="left" w:pos="705"/>
              </w:tabs>
              <w:spacing w:line="360" w:lineRule="auto"/>
              <w:rPr>
                <w:rFonts w:ascii="宋体" w:hAnsi="宋体" w:eastAsia="宋体" w:cs="宋体"/>
                <w:b/>
                <w:bCs/>
                <w:szCs w:val="21"/>
              </w:rPr>
            </w:pPr>
            <w:r>
              <w:rPr>
                <w:rFonts w:hint="eastAsia" w:ascii="宋体" w:hAnsi="宋体" w:eastAsia="宋体" w:cs="宋体"/>
                <w:b/>
                <w:bCs/>
                <w:szCs w:val="21"/>
              </w:rPr>
              <w:t>数量（人）</w:t>
            </w:r>
          </w:p>
        </w:tc>
        <w:tc>
          <w:tcPr>
            <w:tcW w:w="4680" w:type="dxa"/>
          </w:tcPr>
          <w:p>
            <w:pPr>
              <w:tabs>
                <w:tab w:val="left" w:pos="705"/>
              </w:tabs>
              <w:spacing w:line="360" w:lineRule="auto"/>
              <w:jc w:val="center"/>
              <w:rPr>
                <w:rFonts w:ascii="宋体" w:hAnsi="宋体" w:eastAsia="宋体" w:cs="宋体"/>
                <w:b/>
                <w:bCs/>
                <w:szCs w:val="21"/>
              </w:rPr>
            </w:pPr>
            <w:r>
              <w:rPr>
                <w:rFonts w:hint="eastAsia" w:ascii="宋体" w:hAnsi="宋体" w:eastAsia="宋体" w:cs="宋体"/>
                <w:b/>
                <w:bCs/>
                <w:szCs w:val="21"/>
              </w:rPr>
              <w:t>主  要  职  责</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956" w:type="dxa"/>
          </w:tcPr>
          <w:p>
            <w:pPr>
              <w:tabs>
                <w:tab w:val="left" w:pos="705"/>
              </w:tabs>
              <w:spacing w:line="360" w:lineRule="auto"/>
              <w:jc w:val="center"/>
              <w:rPr>
                <w:rFonts w:ascii="宋体" w:hAnsi="宋体" w:eastAsia="宋体" w:cs="宋体"/>
                <w:szCs w:val="21"/>
              </w:rPr>
            </w:pPr>
            <w:r>
              <w:rPr>
                <w:rFonts w:hint="eastAsia" w:ascii="宋体" w:hAnsi="宋体" w:eastAsia="宋体" w:cs="宋体"/>
                <w:szCs w:val="21"/>
              </w:rPr>
              <w:t>1</w:t>
            </w:r>
          </w:p>
        </w:tc>
        <w:tc>
          <w:tcPr>
            <w:tcW w:w="1796" w:type="dxa"/>
          </w:tcPr>
          <w:p>
            <w:pPr>
              <w:tabs>
                <w:tab w:val="left" w:pos="705"/>
              </w:tabs>
              <w:spacing w:line="360" w:lineRule="auto"/>
              <w:jc w:val="center"/>
              <w:rPr>
                <w:rFonts w:ascii="宋体" w:hAnsi="宋体" w:eastAsia="宋体" w:cs="宋体"/>
                <w:szCs w:val="21"/>
              </w:rPr>
            </w:pPr>
            <w:r>
              <w:rPr>
                <w:rFonts w:hint="eastAsia" w:ascii="宋体" w:hAnsi="宋体" w:eastAsia="宋体" w:cs="宋体"/>
                <w:szCs w:val="21"/>
              </w:rPr>
              <w:t>项目负责人</w:t>
            </w:r>
          </w:p>
        </w:tc>
        <w:tc>
          <w:tcPr>
            <w:tcW w:w="1568" w:type="dxa"/>
          </w:tcPr>
          <w:p>
            <w:pPr>
              <w:tabs>
                <w:tab w:val="left" w:pos="705"/>
              </w:tabs>
              <w:spacing w:line="360" w:lineRule="auto"/>
              <w:jc w:val="center"/>
              <w:rPr>
                <w:rFonts w:ascii="宋体" w:hAnsi="宋体" w:eastAsia="宋体" w:cs="宋体"/>
                <w:szCs w:val="21"/>
              </w:rPr>
            </w:pPr>
            <w:r>
              <w:rPr>
                <w:rFonts w:hint="eastAsia" w:ascii="宋体" w:hAnsi="宋体" w:eastAsia="宋体" w:cs="宋体"/>
                <w:szCs w:val="21"/>
              </w:rPr>
              <w:t>1</w:t>
            </w:r>
          </w:p>
        </w:tc>
        <w:tc>
          <w:tcPr>
            <w:tcW w:w="4680" w:type="dxa"/>
          </w:tcPr>
          <w:p>
            <w:pPr>
              <w:tabs>
                <w:tab w:val="left" w:pos="705"/>
              </w:tabs>
              <w:spacing w:line="360" w:lineRule="auto"/>
              <w:jc w:val="center"/>
              <w:rPr>
                <w:rFonts w:ascii="宋体" w:hAnsi="宋体" w:eastAsia="宋体" w:cs="宋体"/>
                <w:szCs w:val="21"/>
              </w:rPr>
            </w:pPr>
            <w:r>
              <w:rPr>
                <w:rFonts w:hint="eastAsia" w:ascii="宋体" w:hAnsi="宋体" w:eastAsia="宋体" w:cs="宋体"/>
                <w:szCs w:val="21"/>
              </w:rPr>
              <w:t>负责全面工作</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956" w:type="dxa"/>
          </w:tcPr>
          <w:p>
            <w:pPr>
              <w:tabs>
                <w:tab w:val="left" w:pos="705"/>
              </w:tabs>
              <w:spacing w:line="360" w:lineRule="auto"/>
              <w:jc w:val="center"/>
              <w:rPr>
                <w:rFonts w:ascii="宋体" w:hAnsi="宋体" w:eastAsia="宋体" w:cs="宋体"/>
                <w:szCs w:val="21"/>
              </w:rPr>
            </w:pPr>
            <w:r>
              <w:rPr>
                <w:rFonts w:hint="eastAsia" w:ascii="宋体" w:hAnsi="宋体" w:eastAsia="宋体" w:cs="宋体"/>
                <w:szCs w:val="21"/>
              </w:rPr>
              <w:t>2</w:t>
            </w:r>
          </w:p>
        </w:tc>
        <w:tc>
          <w:tcPr>
            <w:tcW w:w="1796" w:type="dxa"/>
            <w:vAlign w:val="center"/>
          </w:tcPr>
          <w:p>
            <w:pPr>
              <w:tabs>
                <w:tab w:val="left" w:pos="705"/>
              </w:tabs>
              <w:spacing w:line="360" w:lineRule="auto"/>
              <w:jc w:val="center"/>
              <w:rPr>
                <w:rFonts w:ascii="宋体" w:hAnsi="宋体" w:eastAsia="宋体" w:cs="宋体"/>
                <w:szCs w:val="21"/>
              </w:rPr>
            </w:pPr>
            <w:r>
              <w:rPr>
                <w:rFonts w:hint="eastAsia" w:ascii="宋体" w:hAnsi="宋体" w:eastAsia="宋体" w:cs="宋体"/>
                <w:szCs w:val="21"/>
              </w:rPr>
              <w:t>施工负责人</w:t>
            </w:r>
          </w:p>
        </w:tc>
        <w:tc>
          <w:tcPr>
            <w:tcW w:w="1568" w:type="dxa"/>
            <w:vAlign w:val="center"/>
          </w:tcPr>
          <w:p>
            <w:pPr>
              <w:tabs>
                <w:tab w:val="left" w:pos="705"/>
              </w:tabs>
              <w:spacing w:line="360" w:lineRule="auto"/>
              <w:jc w:val="center"/>
              <w:rPr>
                <w:rFonts w:ascii="宋体" w:hAnsi="宋体" w:eastAsia="宋体" w:cs="宋体"/>
                <w:szCs w:val="21"/>
              </w:rPr>
            </w:pPr>
            <w:r>
              <w:rPr>
                <w:rFonts w:hint="eastAsia" w:ascii="宋体" w:hAnsi="宋体" w:eastAsia="宋体" w:cs="宋体"/>
                <w:szCs w:val="21"/>
              </w:rPr>
              <w:t>1</w:t>
            </w:r>
          </w:p>
        </w:tc>
        <w:tc>
          <w:tcPr>
            <w:tcW w:w="4680" w:type="dxa"/>
            <w:vAlign w:val="center"/>
          </w:tcPr>
          <w:p>
            <w:pPr>
              <w:tabs>
                <w:tab w:val="left" w:pos="705"/>
              </w:tabs>
              <w:spacing w:line="360" w:lineRule="auto"/>
              <w:jc w:val="center"/>
              <w:rPr>
                <w:rFonts w:ascii="宋体" w:hAnsi="宋体" w:eastAsia="宋体" w:cs="宋体"/>
                <w:szCs w:val="21"/>
              </w:rPr>
            </w:pPr>
            <w:r>
              <w:rPr>
                <w:rFonts w:hint="eastAsia" w:ascii="宋体" w:hAnsi="宋体" w:eastAsia="宋体" w:cs="宋体"/>
                <w:szCs w:val="21"/>
              </w:rPr>
              <w:t>负责现场的施工管理、协调</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956" w:type="dxa"/>
          </w:tcPr>
          <w:p>
            <w:pPr>
              <w:tabs>
                <w:tab w:val="left" w:pos="705"/>
              </w:tabs>
              <w:spacing w:line="360" w:lineRule="auto"/>
              <w:jc w:val="center"/>
              <w:rPr>
                <w:rFonts w:ascii="宋体" w:hAnsi="宋体" w:eastAsia="宋体" w:cs="宋体"/>
                <w:szCs w:val="21"/>
              </w:rPr>
            </w:pPr>
            <w:r>
              <w:rPr>
                <w:rFonts w:hint="eastAsia" w:ascii="宋体" w:hAnsi="宋体" w:eastAsia="宋体" w:cs="宋体"/>
                <w:szCs w:val="21"/>
              </w:rPr>
              <w:t>3</w:t>
            </w:r>
          </w:p>
        </w:tc>
        <w:tc>
          <w:tcPr>
            <w:tcW w:w="1796" w:type="dxa"/>
          </w:tcPr>
          <w:p>
            <w:pPr>
              <w:tabs>
                <w:tab w:val="left" w:pos="705"/>
              </w:tabs>
              <w:spacing w:line="360" w:lineRule="auto"/>
              <w:jc w:val="center"/>
              <w:rPr>
                <w:rFonts w:ascii="宋体" w:hAnsi="宋体" w:eastAsia="宋体" w:cs="宋体"/>
                <w:szCs w:val="21"/>
              </w:rPr>
            </w:pPr>
            <w:r>
              <w:rPr>
                <w:rFonts w:hint="eastAsia" w:ascii="宋体" w:hAnsi="宋体" w:eastAsia="宋体" w:cs="宋体"/>
                <w:szCs w:val="21"/>
              </w:rPr>
              <w:t>技术负责人</w:t>
            </w:r>
          </w:p>
        </w:tc>
        <w:tc>
          <w:tcPr>
            <w:tcW w:w="1568" w:type="dxa"/>
          </w:tcPr>
          <w:p>
            <w:pPr>
              <w:tabs>
                <w:tab w:val="left" w:pos="705"/>
              </w:tabs>
              <w:spacing w:line="360" w:lineRule="auto"/>
              <w:jc w:val="center"/>
              <w:rPr>
                <w:rFonts w:ascii="宋体" w:hAnsi="宋体" w:eastAsia="宋体" w:cs="宋体"/>
                <w:szCs w:val="21"/>
              </w:rPr>
            </w:pPr>
            <w:r>
              <w:rPr>
                <w:rFonts w:hint="eastAsia" w:ascii="宋体" w:hAnsi="宋体" w:eastAsia="宋体" w:cs="宋体"/>
                <w:szCs w:val="21"/>
              </w:rPr>
              <w:t>1</w:t>
            </w:r>
          </w:p>
        </w:tc>
        <w:tc>
          <w:tcPr>
            <w:tcW w:w="4680" w:type="dxa"/>
          </w:tcPr>
          <w:p>
            <w:pPr>
              <w:tabs>
                <w:tab w:val="left" w:pos="705"/>
              </w:tabs>
              <w:spacing w:line="360" w:lineRule="auto"/>
              <w:jc w:val="center"/>
              <w:rPr>
                <w:rFonts w:ascii="宋体" w:hAnsi="宋体" w:eastAsia="宋体" w:cs="宋体"/>
                <w:szCs w:val="21"/>
              </w:rPr>
            </w:pPr>
            <w:r>
              <w:rPr>
                <w:rFonts w:hint="eastAsia" w:ascii="宋体" w:hAnsi="宋体" w:eastAsia="宋体" w:cs="宋体"/>
                <w:szCs w:val="21"/>
              </w:rPr>
              <w:t>负责现场施工技术指导</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956" w:type="dxa"/>
          </w:tcPr>
          <w:p>
            <w:pPr>
              <w:tabs>
                <w:tab w:val="left" w:pos="705"/>
              </w:tabs>
              <w:spacing w:line="360" w:lineRule="auto"/>
              <w:jc w:val="center"/>
              <w:rPr>
                <w:rFonts w:ascii="宋体" w:hAnsi="宋体" w:eastAsia="宋体" w:cs="宋体"/>
                <w:szCs w:val="21"/>
              </w:rPr>
            </w:pPr>
            <w:r>
              <w:rPr>
                <w:rFonts w:hint="eastAsia" w:ascii="宋体" w:hAnsi="宋体" w:eastAsia="宋体" w:cs="宋体"/>
                <w:szCs w:val="21"/>
              </w:rPr>
              <w:t>4</w:t>
            </w:r>
          </w:p>
        </w:tc>
        <w:tc>
          <w:tcPr>
            <w:tcW w:w="1796" w:type="dxa"/>
          </w:tcPr>
          <w:p>
            <w:pPr>
              <w:tabs>
                <w:tab w:val="left" w:pos="705"/>
              </w:tabs>
              <w:spacing w:line="360" w:lineRule="auto"/>
              <w:jc w:val="center"/>
              <w:rPr>
                <w:rFonts w:ascii="宋体" w:hAnsi="宋体" w:eastAsia="宋体" w:cs="宋体"/>
                <w:szCs w:val="21"/>
              </w:rPr>
            </w:pPr>
            <w:r>
              <w:rPr>
                <w:rFonts w:hint="eastAsia" w:ascii="宋体" w:hAnsi="宋体" w:eastAsia="宋体" w:cs="宋体"/>
                <w:szCs w:val="21"/>
              </w:rPr>
              <w:t>测量</w:t>
            </w:r>
          </w:p>
        </w:tc>
        <w:tc>
          <w:tcPr>
            <w:tcW w:w="1568" w:type="dxa"/>
          </w:tcPr>
          <w:p>
            <w:pPr>
              <w:tabs>
                <w:tab w:val="left" w:pos="705"/>
              </w:tabs>
              <w:spacing w:line="360" w:lineRule="auto"/>
              <w:jc w:val="center"/>
              <w:rPr>
                <w:rFonts w:hint="eastAsia" w:ascii="宋体" w:hAnsi="宋体" w:eastAsia="宋体" w:cs="宋体"/>
                <w:szCs w:val="21"/>
                <w:lang w:eastAsia="zh-CN"/>
              </w:rPr>
            </w:pPr>
            <w:r>
              <w:rPr>
                <w:rFonts w:hint="eastAsia" w:ascii="宋体" w:hAnsi="宋体" w:eastAsia="宋体" w:cs="宋体"/>
                <w:szCs w:val="21"/>
                <w:lang w:val="en-US" w:eastAsia="zh-CN"/>
              </w:rPr>
              <w:t>1</w:t>
            </w:r>
          </w:p>
        </w:tc>
        <w:tc>
          <w:tcPr>
            <w:tcW w:w="4680" w:type="dxa"/>
          </w:tcPr>
          <w:p>
            <w:pPr>
              <w:tabs>
                <w:tab w:val="left" w:pos="705"/>
              </w:tabs>
              <w:spacing w:line="360" w:lineRule="auto"/>
              <w:jc w:val="center"/>
              <w:rPr>
                <w:rFonts w:ascii="宋体" w:hAnsi="宋体" w:eastAsia="宋体" w:cs="宋体"/>
                <w:szCs w:val="21"/>
              </w:rPr>
            </w:pPr>
            <w:r>
              <w:rPr>
                <w:rFonts w:hint="eastAsia" w:ascii="宋体" w:hAnsi="宋体" w:eastAsia="宋体" w:cs="宋体"/>
                <w:szCs w:val="21"/>
              </w:rPr>
              <w:t>负责测量放样</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956" w:type="dxa"/>
          </w:tcPr>
          <w:p>
            <w:pPr>
              <w:tabs>
                <w:tab w:val="left" w:pos="705"/>
              </w:tabs>
              <w:spacing w:line="360" w:lineRule="auto"/>
              <w:jc w:val="center"/>
              <w:rPr>
                <w:rFonts w:ascii="宋体" w:hAnsi="宋体" w:eastAsia="宋体" w:cs="宋体"/>
                <w:szCs w:val="21"/>
              </w:rPr>
            </w:pPr>
            <w:r>
              <w:rPr>
                <w:rFonts w:hint="eastAsia" w:ascii="宋体" w:hAnsi="宋体" w:eastAsia="宋体" w:cs="宋体"/>
                <w:szCs w:val="21"/>
              </w:rPr>
              <w:t>5</w:t>
            </w:r>
          </w:p>
        </w:tc>
        <w:tc>
          <w:tcPr>
            <w:tcW w:w="1796" w:type="dxa"/>
          </w:tcPr>
          <w:p>
            <w:pPr>
              <w:tabs>
                <w:tab w:val="left" w:pos="705"/>
              </w:tabs>
              <w:spacing w:line="360" w:lineRule="auto"/>
              <w:jc w:val="center"/>
              <w:rPr>
                <w:rFonts w:ascii="宋体" w:hAnsi="宋体" w:eastAsia="宋体" w:cs="宋体"/>
                <w:szCs w:val="21"/>
              </w:rPr>
            </w:pPr>
            <w:r>
              <w:rPr>
                <w:rFonts w:hint="eastAsia" w:ascii="宋体" w:hAnsi="宋体" w:eastAsia="宋体" w:cs="宋体"/>
                <w:szCs w:val="21"/>
              </w:rPr>
              <w:t>质检</w:t>
            </w:r>
          </w:p>
        </w:tc>
        <w:tc>
          <w:tcPr>
            <w:tcW w:w="1568" w:type="dxa"/>
          </w:tcPr>
          <w:p>
            <w:pPr>
              <w:tabs>
                <w:tab w:val="left" w:pos="705"/>
              </w:tabs>
              <w:spacing w:line="360" w:lineRule="auto"/>
              <w:jc w:val="center"/>
              <w:rPr>
                <w:rFonts w:hint="eastAsia" w:ascii="宋体" w:hAnsi="宋体" w:eastAsia="宋体" w:cs="宋体"/>
                <w:szCs w:val="21"/>
                <w:lang w:eastAsia="zh-CN"/>
              </w:rPr>
            </w:pPr>
            <w:r>
              <w:rPr>
                <w:rFonts w:hint="eastAsia" w:ascii="宋体" w:hAnsi="宋体" w:eastAsia="宋体" w:cs="宋体"/>
                <w:szCs w:val="21"/>
                <w:lang w:val="en-US" w:eastAsia="zh-CN"/>
              </w:rPr>
              <w:t>1</w:t>
            </w:r>
          </w:p>
        </w:tc>
        <w:tc>
          <w:tcPr>
            <w:tcW w:w="4680" w:type="dxa"/>
          </w:tcPr>
          <w:p>
            <w:pPr>
              <w:tabs>
                <w:tab w:val="left" w:pos="705"/>
              </w:tabs>
              <w:spacing w:line="360" w:lineRule="auto"/>
              <w:jc w:val="center"/>
              <w:rPr>
                <w:rFonts w:ascii="宋体" w:hAnsi="宋体" w:eastAsia="宋体" w:cs="宋体"/>
                <w:szCs w:val="21"/>
              </w:rPr>
            </w:pPr>
            <w:r>
              <w:rPr>
                <w:rFonts w:hint="eastAsia" w:ascii="宋体" w:hAnsi="宋体" w:eastAsia="宋体" w:cs="宋体"/>
                <w:szCs w:val="21"/>
              </w:rPr>
              <w:t>外形检查</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956" w:type="dxa"/>
          </w:tcPr>
          <w:p>
            <w:pPr>
              <w:tabs>
                <w:tab w:val="left" w:pos="705"/>
              </w:tabs>
              <w:spacing w:line="360" w:lineRule="auto"/>
              <w:jc w:val="center"/>
              <w:rPr>
                <w:rFonts w:ascii="宋体" w:hAnsi="宋体" w:eastAsia="宋体" w:cs="宋体"/>
                <w:szCs w:val="21"/>
              </w:rPr>
            </w:pPr>
            <w:r>
              <w:rPr>
                <w:rFonts w:hint="eastAsia" w:ascii="宋体" w:hAnsi="宋体" w:eastAsia="宋体" w:cs="宋体"/>
                <w:szCs w:val="21"/>
              </w:rPr>
              <w:t>6</w:t>
            </w:r>
          </w:p>
        </w:tc>
        <w:tc>
          <w:tcPr>
            <w:tcW w:w="1796" w:type="dxa"/>
          </w:tcPr>
          <w:p>
            <w:pPr>
              <w:tabs>
                <w:tab w:val="left" w:pos="705"/>
              </w:tabs>
              <w:spacing w:line="360" w:lineRule="auto"/>
              <w:jc w:val="center"/>
              <w:rPr>
                <w:rFonts w:ascii="宋体" w:hAnsi="宋体" w:eastAsia="宋体" w:cs="宋体"/>
                <w:szCs w:val="21"/>
              </w:rPr>
            </w:pPr>
            <w:r>
              <w:rPr>
                <w:rFonts w:hint="eastAsia" w:ascii="宋体" w:hAnsi="宋体" w:eastAsia="宋体" w:cs="宋体"/>
                <w:szCs w:val="21"/>
              </w:rPr>
              <w:t>设备操作手</w:t>
            </w:r>
          </w:p>
        </w:tc>
        <w:tc>
          <w:tcPr>
            <w:tcW w:w="1568" w:type="dxa"/>
          </w:tcPr>
          <w:p>
            <w:pPr>
              <w:tabs>
                <w:tab w:val="left" w:pos="705"/>
              </w:tabs>
              <w:spacing w:line="360" w:lineRule="auto"/>
              <w:jc w:val="center"/>
              <w:rPr>
                <w:rFonts w:ascii="宋体" w:hAnsi="宋体" w:eastAsia="宋体" w:cs="宋体"/>
                <w:szCs w:val="21"/>
              </w:rPr>
            </w:pPr>
            <w:r>
              <w:rPr>
                <w:rFonts w:hint="eastAsia" w:ascii="宋体" w:hAnsi="宋体" w:eastAsia="宋体" w:cs="宋体"/>
                <w:szCs w:val="21"/>
              </w:rPr>
              <w:t>8</w:t>
            </w:r>
          </w:p>
        </w:tc>
        <w:tc>
          <w:tcPr>
            <w:tcW w:w="4680" w:type="dxa"/>
          </w:tcPr>
          <w:p>
            <w:pPr>
              <w:tabs>
                <w:tab w:val="left" w:pos="705"/>
              </w:tabs>
              <w:spacing w:line="360" w:lineRule="auto"/>
              <w:jc w:val="center"/>
              <w:rPr>
                <w:rFonts w:ascii="宋体" w:hAnsi="宋体" w:eastAsia="宋体" w:cs="宋体"/>
                <w:szCs w:val="21"/>
              </w:rPr>
            </w:pPr>
            <w:r>
              <w:rPr>
                <w:rFonts w:hint="eastAsia" w:ascii="宋体" w:hAnsi="宋体" w:eastAsia="宋体" w:cs="宋体"/>
                <w:szCs w:val="21"/>
              </w:rPr>
              <w:t>负责按规程操作机械设备</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956" w:type="dxa"/>
          </w:tcPr>
          <w:p>
            <w:pPr>
              <w:tabs>
                <w:tab w:val="left" w:pos="705"/>
              </w:tabs>
              <w:spacing w:line="360" w:lineRule="auto"/>
              <w:jc w:val="center"/>
              <w:rPr>
                <w:rFonts w:ascii="宋体" w:hAnsi="宋体" w:eastAsia="宋体" w:cs="宋体"/>
                <w:szCs w:val="21"/>
              </w:rPr>
            </w:pPr>
            <w:r>
              <w:rPr>
                <w:rFonts w:hint="eastAsia" w:ascii="宋体" w:hAnsi="宋体" w:eastAsia="宋体" w:cs="宋体"/>
                <w:szCs w:val="21"/>
              </w:rPr>
              <w:t>7</w:t>
            </w:r>
          </w:p>
        </w:tc>
        <w:tc>
          <w:tcPr>
            <w:tcW w:w="1796" w:type="dxa"/>
          </w:tcPr>
          <w:p>
            <w:pPr>
              <w:tabs>
                <w:tab w:val="left" w:pos="705"/>
              </w:tabs>
              <w:spacing w:line="360" w:lineRule="auto"/>
              <w:jc w:val="center"/>
              <w:rPr>
                <w:rFonts w:ascii="宋体" w:hAnsi="宋体" w:eastAsia="宋体" w:cs="宋体"/>
                <w:szCs w:val="21"/>
              </w:rPr>
            </w:pPr>
            <w:r>
              <w:rPr>
                <w:rFonts w:hint="eastAsia" w:ascii="宋体" w:hAnsi="宋体" w:eastAsia="宋体" w:cs="宋体"/>
                <w:szCs w:val="21"/>
              </w:rPr>
              <w:t>修理人员</w:t>
            </w:r>
          </w:p>
        </w:tc>
        <w:tc>
          <w:tcPr>
            <w:tcW w:w="1568" w:type="dxa"/>
          </w:tcPr>
          <w:p>
            <w:pPr>
              <w:tabs>
                <w:tab w:val="left" w:pos="705"/>
              </w:tabs>
              <w:spacing w:line="360" w:lineRule="auto"/>
              <w:jc w:val="center"/>
              <w:rPr>
                <w:rFonts w:ascii="宋体" w:hAnsi="宋体" w:eastAsia="宋体" w:cs="宋体"/>
                <w:szCs w:val="21"/>
              </w:rPr>
            </w:pPr>
            <w:r>
              <w:rPr>
                <w:rFonts w:hint="eastAsia" w:ascii="宋体" w:hAnsi="宋体" w:eastAsia="宋体" w:cs="宋体"/>
                <w:szCs w:val="21"/>
              </w:rPr>
              <w:t>3</w:t>
            </w:r>
          </w:p>
        </w:tc>
        <w:tc>
          <w:tcPr>
            <w:tcW w:w="4680" w:type="dxa"/>
          </w:tcPr>
          <w:p>
            <w:pPr>
              <w:tabs>
                <w:tab w:val="left" w:pos="705"/>
              </w:tabs>
              <w:spacing w:line="360" w:lineRule="auto"/>
              <w:jc w:val="center"/>
              <w:rPr>
                <w:rFonts w:ascii="宋体" w:hAnsi="宋体" w:eastAsia="宋体" w:cs="宋体"/>
                <w:szCs w:val="21"/>
              </w:rPr>
            </w:pPr>
            <w:r>
              <w:rPr>
                <w:rFonts w:hint="eastAsia" w:ascii="宋体" w:hAnsi="宋体" w:eastAsia="宋体" w:cs="宋体"/>
                <w:szCs w:val="21"/>
              </w:rPr>
              <w:t>负责设备维修、保养，确保正常运转</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956" w:type="dxa"/>
          </w:tcPr>
          <w:p>
            <w:pPr>
              <w:tabs>
                <w:tab w:val="left" w:pos="705"/>
              </w:tabs>
              <w:spacing w:line="360" w:lineRule="auto"/>
              <w:jc w:val="center"/>
              <w:rPr>
                <w:rFonts w:ascii="宋体" w:hAnsi="宋体" w:eastAsia="宋体" w:cs="宋体"/>
                <w:szCs w:val="21"/>
              </w:rPr>
            </w:pPr>
            <w:r>
              <w:rPr>
                <w:rFonts w:hint="eastAsia" w:ascii="宋体" w:hAnsi="宋体" w:eastAsia="宋体" w:cs="宋体"/>
                <w:szCs w:val="21"/>
              </w:rPr>
              <w:t>8</w:t>
            </w:r>
          </w:p>
        </w:tc>
        <w:tc>
          <w:tcPr>
            <w:tcW w:w="1796" w:type="dxa"/>
          </w:tcPr>
          <w:p>
            <w:pPr>
              <w:tabs>
                <w:tab w:val="left" w:pos="705"/>
              </w:tabs>
              <w:spacing w:line="360" w:lineRule="auto"/>
              <w:jc w:val="center"/>
              <w:rPr>
                <w:rFonts w:ascii="宋体" w:hAnsi="宋体" w:eastAsia="宋体" w:cs="宋体"/>
                <w:szCs w:val="21"/>
              </w:rPr>
            </w:pPr>
            <w:r>
              <w:rPr>
                <w:rFonts w:hint="eastAsia" w:ascii="宋体" w:hAnsi="宋体" w:eastAsia="宋体" w:cs="宋体"/>
                <w:szCs w:val="21"/>
              </w:rPr>
              <w:t>试验</w:t>
            </w:r>
          </w:p>
        </w:tc>
        <w:tc>
          <w:tcPr>
            <w:tcW w:w="1568" w:type="dxa"/>
          </w:tcPr>
          <w:p>
            <w:pPr>
              <w:tabs>
                <w:tab w:val="left" w:pos="705"/>
              </w:tabs>
              <w:spacing w:line="360" w:lineRule="auto"/>
              <w:jc w:val="center"/>
              <w:rPr>
                <w:rFonts w:hint="eastAsia" w:ascii="宋体" w:hAnsi="宋体" w:eastAsia="宋体" w:cs="宋体"/>
                <w:szCs w:val="21"/>
                <w:lang w:eastAsia="zh-CN"/>
              </w:rPr>
            </w:pPr>
            <w:r>
              <w:rPr>
                <w:rFonts w:hint="eastAsia" w:ascii="宋体" w:hAnsi="宋体" w:eastAsia="宋体" w:cs="宋体"/>
                <w:szCs w:val="21"/>
                <w:lang w:val="en-US" w:eastAsia="zh-CN"/>
              </w:rPr>
              <w:t>1</w:t>
            </w:r>
          </w:p>
        </w:tc>
        <w:tc>
          <w:tcPr>
            <w:tcW w:w="4680" w:type="dxa"/>
          </w:tcPr>
          <w:p>
            <w:pPr>
              <w:tabs>
                <w:tab w:val="left" w:pos="705"/>
              </w:tabs>
              <w:spacing w:line="360" w:lineRule="auto"/>
              <w:jc w:val="center"/>
              <w:rPr>
                <w:rFonts w:ascii="宋体" w:hAnsi="宋体" w:eastAsia="宋体" w:cs="宋体"/>
                <w:szCs w:val="21"/>
              </w:rPr>
            </w:pPr>
            <w:r>
              <w:rPr>
                <w:rFonts w:hint="eastAsia" w:ascii="宋体" w:hAnsi="宋体" w:eastAsia="宋体" w:cs="宋体"/>
                <w:szCs w:val="21"/>
              </w:rPr>
              <w:t>负责试验检测、配合比的验证等</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956" w:type="dxa"/>
          </w:tcPr>
          <w:p>
            <w:pPr>
              <w:tabs>
                <w:tab w:val="left" w:pos="705"/>
              </w:tabs>
              <w:spacing w:line="360" w:lineRule="auto"/>
              <w:jc w:val="center"/>
              <w:rPr>
                <w:rFonts w:ascii="宋体" w:hAnsi="宋体" w:eastAsia="宋体" w:cs="宋体"/>
                <w:szCs w:val="21"/>
              </w:rPr>
            </w:pPr>
            <w:r>
              <w:rPr>
                <w:rFonts w:hint="eastAsia" w:ascii="宋体" w:hAnsi="宋体" w:eastAsia="宋体" w:cs="宋体"/>
                <w:szCs w:val="21"/>
              </w:rPr>
              <w:t>9</w:t>
            </w:r>
          </w:p>
        </w:tc>
        <w:tc>
          <w:tcPr>
            <w:tcW w:w="1796" w:type="dxa"/>
          </w:tcPr>
          <w:p>
            <w:pPr>
              <w:tabs>
                <w:tab w:val="left" w:pos="705"/>
              </w:tabs>
              <w:spacing w:line="360" w:lineRule="auto"/>
              <w:jc w:val="center"/>
              <w:rPr>
                <w:rFonts w:ascii="宋体" w:hAnsi="宋体" w:eastAsia="宋体" w:cs="宋体"/>
                <w:szCs w:val="21"/>
              </w:rPr>
            </w:pPr>
            <w:r>
              <w:rPr>
                <w:rFonts w:hint="eastAsia" w:ascii="宋体" w:hAnsi="宋体" w:eastAsia="宋体" w:cs="宋体"/>
                <w:szCs w:val="21"/>
              </w:rPr>
              <w:t>普工</w:t>
            </w:r>
          </w:p>
        </w:tc>
        <w:tc>
          <w:tcPr>
            <w:tcW w:w="1568" w:type="dxa"/>
          </w:tcPr>
          <w:p>
            <w:pPr>
              <w:tabs>
                <w:tab w:val="left" w:pos="705"/>
              </w:tabs>
              <w:spacing w:line="360" w:lineRule="auto"/>
              <w:jc w:val="center"/>
              <w:rPr>
                <w:rFonts w:ascii="宋体" w:hAnsi="宋体" w:eastAsia="宋体" w:cs="宋体"/>
                <w:szCs w:val="21"/>
              </w:rPr>
            </w:pPr>
            <w:r>
              <w:rPr>
                <w:rFonts w:ascii="宋体" w:hAnsi="宋体" w:eastAsia="宋体" w:cs="宋体"/>
                <w:szCs w:val="21"/>
              </w:rPr>
              <w:t>10</w:t>
            </w:r>
          </w:p>
        </w:tc>
        <w:tc>
          <w:tcPr>
            <w:tcW w:w="4680" w:type="dxa"/>
          </w:tcPr>
          <w:p>
            <w:pPr>
              <w:tabs>
                <w:tab w:val="left" w:pos="705"/>
              </w:tabs>
              <w:spacing w:line="360" w:lineRule="auto"/>
              <w:jc w:val="center"/>
              <w:rPr>
                <w:rFonts w:ascii="宋体" w:hAnsi="宋体" w:eastAsia="宋体" w:cs="宋体"/>
                <w:szCs w:val="21"/>
              </w:rPr>
            </w:pPr>
            <w:r>
              <w:rPr>
                <w:rFonts w:hint="eastAsia" w:ascii="宋体" w:hAnsi="宋体" w:eastAsia="宋体" w:cs="宋体"/>
                <w:szCs w:val="21"/>
              </w:rPr>
              <w:t>负责摊铺过程中各种辅助工作</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956" w:type="dxa"/>
          </w:tcPr>
          <w:p>
            <w:pPr>
              <w:tabs>
                <w:tab w:val="left" w:pos="705"/>
              </w:tabs>
              <w:spacing w:line="360" w:lineRule="auto"/>
              <w:jc w:val="center"/>
              <w:rPr>
                <w:rFonts w:ascii="宋体" w:hAnsi="宋体" w:eastAsia="宋体" w:cs="宋体"/>
                <w:szCs w:val="21"/>
              </w:rPr>
            </w:pPr>
            <w:r>
              <w:rPr>
                <w:rFonts w:hint="eastAsia" w:ascii="宋体" w:hAnsi="宋体" w:eastAsia="宋体" w:cs="宋体"/>
                <w:szCs w:val="21"/>
              </w:rPr>
              <w:t>10</w:t>
            </w:r>
          </w:p>
        </w:tc>
        <w:tc>
          <w:tcPr>
            <w:tcW w:w="1796" w:type="dxa"/>
          </w:tcPr>
          <w:p>
            <w:pPr>
              <w:tabs>
                <w:tab w:val="left" w:pos="705"/>
              </w:tabs>
              <w:spacing w:line="360" w:lineRule="auto"/>
              <w:jc w:val="center"/>
              <w:rPr>
                <w:rFonts w:ascii="宋体" w:hAnsi="宋体" w:eastAsia="宋体" w:cs="宋体"/>
                <w:szCs w:val="21"/>
              </w:rPr>
            </w:pPr>
            <w:r>
              <w:rPr>
                <w:rFonts w:hint="eastAsia" w:ascii="宋体" w:hAnsi="宋体" w:eastAsia="宋体" w:cs="宋体"/>
                <w:szCs w:val="21"/>
              </w:rPr>
              <w:t>安全员</w:t>
            </w:r>
          </w:p>
        </w:tc>
        <w:tc>
          <w:tcPr>
            <w:tcW w:w="1568" w:type="dxa"/>
          </w:tcPr>
          <w:p>
            <w:pPr>
              <w:tabs>
                <w:tab w:val="left" w:pos="705"/>
              </w:tabs>
              <w:spacing w:line="360" w:lineRule="auto"/>
              <w:jc w:val="center"/>
              <w:rPr>
                <w:rFonts w:hint="eastAsia" w:ascii="宋体" w:hAnsi="宋体" w:eastAsia="宋体" w:cs="宋体"/>
                <w:szCs w:val="21"/>
                <w:lang w:eastAsia="zh-CN"/>
              </w:rPr>
            </w:pPr>
            <w:r>
              <w:rPr>
                <w:rFonts w:hint="eastAsia" w:ascii="宋体" w:hAnsi="宋体" w:eastAsia="宋体" w:cs="宋体"/>
                <w:szCs w:val="21"/>
                <w:lang w:val="en-US" w:eastAsia="zh-CN"/>
              </w:rPr>
              <w:t>1</w:t>
            </w:r>
          </w:p>
        </w:tc>
        <w:tc>
          <w:tcPr>
            <w:tcW w:w="4680" w:type="dxa"/>
          </w:tcPr>
          <w:p>
            <w:pPr>
              <w:tabs>
                <w:tab w:val="left" w:pos="705"/>
              </w:tabs>
              <w:spacing w:line="360" w:lineRule="auto"/>
              <w:jc w:val="center"/>
              <w:rPr>
                <w:rFonts w:ascii="宋体" w:hAnsi="宋体" w:eastAsia="宋体" w:cs="宋体"/>
                <w:szCs w:val="21"/>
              </w:rPr>
            </w:pPr>
            <w:r>
              <w:rPr>
                <w:rFonts w:hint="eastAsia" w:ascii="宋体" w:hAnsi="宋体" w:eastAsia="宋体" w:cs="宋体"/>
                <w:szCs w:val="21"/>
              </w:rPr>
              <w:t>负责拌合场和摊铺现场的安全工作</w:t>
            </w:r>
          </w:p>
        </w:tc>
      </w:tr>
    </w:tbl>
    <w:p>
      <w:pPr>
        <w:spacing w:line="360" w:lineRule="auto"/>
        <w:ind w:firstLine="480" w:firstLineChars="200"/>
        <w:outlineLvl w:val="2"/>
        <w:rPr>
          <w:rFonts w:ascii="宋体" w:hAnsi="宋体" w:eastAsia="宋体" w:cs="宋体"/>
          <w:bCs/>
          <w:sz w:val="24"/>
        </w:rPr>
      </w:pPr>
      <w:r>
        <w:rPr>
          <w:rFonts w:hint="eastAsia" w:ascii="宋体" w:hAnsi="宋体" w:eastAsia="宋体" w:cs="宋体"/>
          <w:sz w:val="24"/>
        </w:rPr>
        <w:t>5.2.2</w:t>
      </w:r>
      <w:r>
        <w:rPr>
          <w:rFonts w:hint="eastAsia" w:ascii="宋体" w:hAnsi="宋体" w:eastAsia="宋体" w:cs="宋体"/>
          <w:bCs/>
          <w:sz w:val="24"/>
        </w:rPr>
        <w:t>、设计要求：</w:t>
      </w:r>
    </w:p>
    <w:p>
      <w:pPr>
        <w:spacing w:line="360" w:lineRule="auto"/>
        <w:ind w:firstLine="480" w:firstLineChars="200"/>
        <w:rPr>
          <w:rFonts w:ascii="宋体" w:hAnsi="宋体" w:eastAsia="宋体" w:cs="宋体"/>
          <w:sz w:val="24"/>
        </w:rPr>
      </w:pPr>
      <w:r>
        <w:rPr>
          <w:rFonts w:hint="eastAsia" w:ascii="宋体" w:hAnsi="宋体" w:eastAsia="宋体" w:cs="宋体"/>
          <w:sz w:val="24"/>
        </w:rPr>
        <w:t>本项目上面层设计为4cm厚（AC-13C）改性沥青混凝土，中面层设计为 8cm厚（AC-20C）改性沥青混凝土。</w:t>
      </w:r>
    </w:p>
    <w:p>
      <w:pPr>
        <w:spacing w:line="360" w:lineRule="auto"/>
        <w:ind w:firstLine="480" w:firstLineChars="200"/>
        <w:outlineLvl w:val="2"/>
        <w:rPr>
          <w:rFonts w:ascii="宋体" w:hAnsi="宋体" w:eastAsia="宋体" w:cs="宋体"/>
          <w:bCs/>
          <w:sz w:val="24"/>
        </w:rPr>
      </w:pPr>
      <w:r>
        <w:rPr>
          <w:rFonts w:hint="eastAsia" w:ascii="宋体" w:hAnsi="宋体" w:eastAsia="宋体" w:cs="宋体"/>
          <w:bCs/>
          <w:sz w:val="24"/>
        </w:rPr>
        <w:t>5.2.3、施工准备：</w:t>
      </w:r>
    </w:p>
    <w:p>
      <w:pPr>
        <w:spacing w:line="360" w:lineRule="auto"/>
        <w:ind w:firstLine="480" w:firstLineChars="200"/>
        <w:outlineLvl w:val="3"/>
        <w:rPr>
          <w:rFonts w:ascii="宋体" w:hAnsi="宋体" w:eastAsia="宋体" w:cs="宋体"/>
          <w:sz w:val="24"/>
        </w:rPr>
      </w:pPr>
      <w:r>
        <w:rPr>
          <w:rFonts w:hint="eastAsia" w:ascii="宋体" w:hAnsi="宋体" w:eastAsia="宋体" w:cs="宋体"/>
          <w:sz w:val="24"/>
        </w:rPr>
        <w:t>5.2.3.1施工材料</w:t>
      </w:r>
    </w:p>
    <w:p>
      <w:pPr>
        <w:spacing w:line="360" w:lineRule="auto"/>
        <w:ind w:firstLine="480" w:firstLineChars="200"/>
        <w:rPr>
          <w:rFonts w:ascii="宋体" w:hAnsi="宋体" w:eastAsia="宋体" w:cs="宋体"/>
          <w:sz w:val="24"/>
        </w:rPr>
      </w:pPr>
      <w:r>
        <w:rPr>
          <w:rFonts w:hint="eastAsia" w:ascii="宋体" w:hAnsi="宋体" w:eastAsia="宋体" w:cs="宋体"/>
          <w:sz w:val="24"/>
        </w:rPr>
        <w:t>（1）沥青：采用国产SBS改性沥青I</w:t>
      </w:r>
      <w:r>
        <w:rPr>
          <w:rFonts w:ascii="宋体" w:hAnsi="宋体" w:eastAsia="宋体" w:cs="宋体"/>
          <w:sz w:val="24"/>
        </w:rPr>
        <w:t>-D</w:t>
      </w:r>
      <w:r>
        <w:rPr>
          <w:rFonts w:hint="eastAsia" w:ascii="宋体" w:hAnsi="宋体" w:eastAsia="宋体" w:cs="宋体"/>
          <w:sz w:val="24"/>
        </w:rPr>
        <w:t>型沥青；</w:t>
      </w:r>
    </w:p>
    <w:p>
      <w:pPr>
        <w:spacing w:line="360" w:lineRule="auto"/>
        <w:ind w:firstLine="480" w:firstLineChars="200"/>
        <w:rPr>
          <w:rFonts w:hint="eastAsia" w:ascii="宋体" w:hAnsi="宋体" w:eastAsia="宋体" w:cs="宋体"/>
          <w:b/>
          <w:sz w:val="24"/>
        </w:rPr>
      </w:pPr>
      <w:r>
        <w:rPr>
          <w:rFonts w:hint="eastAsia" w:ascii="宋体" w:hAnsi="宋体" w:eastAsia="宋体" w:cs="宋体"/>
          <w:sz w:val="24"/>
        </w:rPr>
        <w:t xml:space="preserve">（2）集料： </w:t>
      </w:r>
    </w:p>
    <w:p>
      <w:pPr>
        <w:spacing w:line="360" w:lineRule="auto"/>
        <w:jc w:val="center"/>
        <w:outlineLvl w:val="2"/>
        <w:rPr>
          <w:rFonts w:ascii="宋体" w:hAnsi="宋体" w:eastAsia="宋体" w:cs="宋体"/>
          <w:b/>
          <w:sz w:val="24"/>
        </w:rPr>
      </w:pPr>
      <w:r>
        <w:rPr>
          <w:rFonts w:hint="eastAsia" w:ascii="宋体" w:hAnsi="宋体" w:eastAsia="宋体" w:cs="宋体"/>
          <w:b/>
          <w:sz w:val="24"/>
        </w:rPr>
        <w:t>AC-13沥青混合料矿料级配范围表2.3</w:t>
      </w:r>
      <w:r>
        <w:rPr>
          <w:rFonts w:ascii="宋体" w:hAnsi="宋体" w:eastAsia="宋体" w:cs="宋体"/>
          <w:b/>
          <w:sz w:val="24"/>
        </w:rPr>
        <w:t>-1</w:t>
      </w:r>
    </w:p>
    <w:tbl>
      <w:tblPr>
        <w:tblStyle w:val="22"/>
        <w:tblW w:w="8820" w:type="dxa"/>
        <w:tblInd w:w="108"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720"/>
        <w:gridCol w:w="720"/>
        <w:gridCol w:w="720"/>
        <w:gridCol w:w="720"/>
        <w:gridCol w:w="720"/>
        <w:gridCol w:w="720"/>
        <w:gridCol w:w="720"/>
        <w:gridCol w:w="720"/>
        <w:gridCol w:w="720"/>
        <w:gridCol w:w="720"/>
        <w:gridCol w:w="720"/>
        <w:gridCol w:w="900"/>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3" w:hRule="atLeast"/>
        </w:trPr>
        <w:tc>
          <w:tcPr>
            <w:tcW w:w="8820" w:type="dxa"/>
            <w:gridSpan w:val="12"/>
            <w:vAlign w:val="center"/>
          </w:tcPr>
          <w:p>
            <w:pPr>
              <w:spacing w:line="360" w:lineRule="auto"/>
              <w:jc w:val="center"/>
              <w:rPr>
                <w:rFonts w:ascii="宋体" w:hAnsi="宋体" w:eastAsia="宋体" w:cs="宋体"/>
                <w:szCs w:val="21"/>
              </w:rPr>
            </w:pPr>
            <w:r>
              <w:rPr>
                <w:rFonts w:hint="eastAsia" w:ascii="宋体" w:hAnsi="宋体" w:eastAsia="宋体" w:cs="宋体"/>
                <w:b/>
                <w:bCs/>
                <w:szCs w:val="21"/>
              </w:rPr>
              <w:t>通过下列筛孔（mm）的质量百分率（%）</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9" w:hRule="atLeast"/>
        </w:trPr>
        <w:tc>
          <w:tcPr>
            <w:tcW w:w="720" w:type="dxa"/>
            <w:vAlign w:val="center"/>
          </w:tcPr>
          <w:p>
            <w:pPr>
              <w:spacing w:line="360" w:lineRule="auto"/>
              <w:rPr>
                <w:rFonts w:ascii="宋体" w:hAnsi="宋体" w:eastAsia="宋体" w:cs="宋体"/>
                <w:szCs w:val="21"/>
              </w:rPr>
            </w:pPr>
            <w:r>
              <w:rPr>
                <w:rFonts w:hint="eastAsia" w:ascii="宋体" w:hAnsi="宋体" w:eastAsia="宋体" w:cs="宋体"/>
                <w:szCs w:val="21"/>
              </w:rPr>
              <w:t>26.5</w:t>
            </w:r>
          </w:p>
        </w:tc>
        <w:tc>
          <w:tcPr>
            <w:tcW w:w="720" w:type="dxa"/>
            <w:vAlign w:val="center"/>
          </w:tcPr>
          <w:p>
            <w:pPr>
              <w:spacing w:line="360" w:lineRule="auto"/>
              <w:jc w:val="center"/>
              <w:rPr>
                <w:rFonts w:ascii="宋体" w:hAnsi="宋体" w:eastAsia="宋体" w:cs="宋体"/>
                <w:szCs w:val="21"/>
              </w:rPr>
            </w:pPr>
            <w:r>
              <w:rPr>
                <w:rFonts w:hint="eastAsia" w:ascii="宋体" w:hAnsi="宋体" w:eastAsia="宋体" w:cs="宋体"/>
                <w:szCs w:val="21"/>
              </w:rPr>
              <w:t>19</w:t>
            </w:r>
          </w:p>
        </w:tc>
        <w:tc>
          <w:tcPr>
            <w:tcW w:w="720" w:type="dxa"/>
            <w:vAlign w:val="center"/>
          </w:tcPr>
          <w:p>
            <w:pPr>
              <w:spacing w:line="360" w:lineRule="auto"/>
              <w:jc w:val="center"/>
              <w:rPr>
                <w:rFonts w:ascii="宋体" w:hAnsi="宋体" w:eastAsia="宋体" w:cs="宋体"/>
                <w:szCs w:val="21"/>
              </w:rPr>
            </w:pPr>
            <w:r>
              <w:rPr>
                <w:rFonts w:hint="eastAsia" w:ascii="宋体" w:hAnsi="宋体" w:eastAsia="宋体" w:cs="宋体"/>
                <w:szCs w:val="21"/>
              </w:rPr>
              <w:t>16</w:t>
            </w:r>
          </w:p>
        </w:tc>
        <w:tc>
          <w:tcPr>
            <w:tcW w:w="720" w:type="dxa"/>
            <w:vAlign w:val="center"/>
          </w:tcPr>
          <w:p>
            <w:pPr>
              <w:spacing w:line="360" w:lineRule="auto"/>
              <w:rPr>
                <w:rFonts w:ascii="宋体" w:hAnsi="宋体" w:eastAsia="宋体" w:cs="宋体"/>
                <w:szCs w:val="21"/>
              </w:rPr>
            </w:pPr>
            <w:r>
              <w:rPr>
                <w:rFonts w:hint="eastAsia" w:ascii="宋体" w:hAnsi="宋体" w:eastAsia="宋体" w:cs="宋体"/>
                <w:szCs w:val="21"/>
              </w:rPr>
              <w:t>13.2</w:t>
            </w:r>
          </w:p>
        </w:tc>
        <w:tc>
          <w:tcPr>
            <w:tcW w:w="720" w:type="dxa"/>
            <w:vAlign w:val="center"/>
          </w:tcPr>
          <w:p>
            <w:pPr>
              <w:spacing w:line="360" w:lineRule="auto"/>
              <w:rPr>
                <w:rFonts w:ascii="宋体" w:hAnsi="宋体" w:eastAsia="宋体" w:cs="宋体"/>
                <w:szCs w:val="21"/>
              </w:rPr>
            </w:pPr>
            <w:r>
              <w:rPr>
                <w:rFonts w:hint="eastAsia" w:ascii="宋体" w:hAnsi="宋体" w:eastAsia="宋体" w:cs="宋体"/>
                <w:szCs w:val="21"/>
              </w:rPr>
              <w:t>9.5</w:t>
            </w:r>
          </w:p>
        </w:tc>
        <w:tc>
          <w:tcPr>
            <w:tcW w:w="720" w:type="dxa"/>
            <w:vAlign w:val="center"/>
          </w:tcPr>
          <w:p>
            <w:pPr>
              <w:spacing w:line="360" w:lineRule="auto"/>
              <w:rPr>
                <w:rFonts w:ascii="宋体" w:hAnsi="宋体" w:eastAsia="宋体" w:cs="宋体"/>
                <w:szCs w:val="21"/>
              </w:rPr>
            </w:pPr>
            <w:r>
              <w:rPr>
                <w:rFonts w:hint="eastAsia" w:ascii="宋体" w:hAnsi="宋体" w:eastAsia="宋体" w:cs="宋体"/>
                <w:szCs w:val="21"/>
              </w:rPr>
              <w:t>4.75</w:t>
            </w:r>
          </w:p>
        </w:tc>
        <w:tc>
          <w:tcPr>
            <w:tcW w:w="720" w:type="dxa"/>
            <w:vAlign w:val="center"/>
          </w:tcPr>
          <w:p>
            <w:pPr>
              <w:spacing w:line="360" w:lineRule="auto"/>
              <w:rPr>
                <w:rFonts w:ascii="宋体" w:hAnsi="宋体" w:eastAsia="宋体" w:cs="宋体"/>
                <w:szCs w:val="21"/>
              </w:rPr>
            </w:pPr>
            <w:r>
              <w:rPr>
                <w:rFonts w:hint="eastAsia" w:ascii="宋体" w:hAnsi="宋体" w:eastAsia="宋体" w:cs="宋体"/>
                <w:szCs w:val="21"/>
              </w:rPr>
              <w:t>2.36</w:t>
            </w:r>
          </w:p>
        </w:tc>
        <w:tc>
          <w:tcPr>
            <w:tcW w:w="720" w:type="dxa"/>
            <w:vAlign w:val="center"/>
          </w:tcPr>
          <w:p>
            <w:pPr>
              <w:spacing w:line="360" w:lineRule="auto"/>
              <w:rPr>
                <w:rFonts w:ascii="宋体" w:hAnsi="宋体" w:eastAsia="宋体" w:cs="宋体"/>
                <w:szCs w:val="21"/>
              </w:rPr>
            </w:pPr>
            <w:r>
              <w:rPr>
                <w:rFonts w:hint="eastAsia" w:ascii="宋体" w:hAnsi="宋体" w:eastAsia="宋体" w:cs="宋体"/>
                <w:szCs w:val="21"/>
              </w:rPr>
              <w:t>1.18</w:t>
            </w:r>
          </w:p>
        </w:tc>
        <w:tc>
          <w:tcPr>
            <w:tcW w:w="720" w:type="dxa"/>
            <w:vAlign w:val="center"/>
          </w:tcPr>
          <w:p>
            <w:pPr>
              <w:spacing w:line="360" w:lineRule="auto"/>
              <w:rPr>
                <w:rFonts w:ascii="宋体" w:hAnsi="宋体" w:eastAsia="宋体" w:cs="宋体"/>
                <w:szCs w:val="21"/>
              </w:rPr>
            </w:pPr>
            <w:r>
              <w:rPr>
                <w:rFonts w:hint="eastAsia" w:ascii="宋体" w:hAnsi="宋体" w:eastAsia="宋体" w:cs="宋体"/>
                <w:szCs w:val="21"/>
              </w:rPr>
              <w:t>0.6</w:t>
            </w:r>
          </w:p>
        </w:tc>
        <w:tc>
          <w:tcPr>
            <w:tcW w:w="720" w:type="dxa"/>
            <w:vAlign w:val="center"/>
          </w:tcPr>
          <w:p>
            <w:pPr>
              <w:spacing w:line="360" w:lineRule="auto"/>
              <w:rPr>
                <w:rFonts w:ascii="宋体" w:hAnsi="宋体" w:eastAsia="宋体" w:cs="宋体"/>
                <w:szCs w:val="21"/>
              </w:rPr>
            </w:pPr>
            <w:r>
              <w:rPr>
                <w:rFonts w:hint="eastAsia" w:ascii="宋体" w:hAnsi="宋体" w:eastAsia="宋体" w:cs="宋体"/>
                <w:szCs w:val="21"/>
              </w:rPr>
              <w:t>0.3</w:t>
            </w:r>
          </w:p>
        </w:tc>
        <w:tc>
          <w:tcPr>
            <w:tcW w:w="720" w:type="dxa"/>
            <w:vAlign w:val="center"/>
          </w:tcPr>
          <w:p>
            <w:pPr>
              <w:spacing w:line="360" w:lineRule="auto"/>
              <w:rPr>
                <w:rFonts w:ascii="宋体" w:hAnsi="宋体" w:eastAsia="宋体" w:cs="宋体"/>
                <w:szCs w:val="21"/>
              </w:rPr>
            </w:pPr>
            <w:r>
              <w:rPr>
                <w:rFonts w:hint="eastAsia" w:ascii="宋体" w:hAnsi="宋体" w:eastAsia="宋体" w:cs="宋体"/>
                <w:szCs w:val="21"/>
              </w:rPr>
              <w:t>0.15</w:t>
            </w:r>
          </w:p>
        </w:tc>
        <w:tc>
          <w:tcPr>
            <w:tcW w:w="900" w:type="dxa"/>
            <w:vAlign w:val="center"/>
          </w:tcPr>
          <w:p>
            <w:pPr>
              <w:spacing w:line="360" w:lineRule="auto"/>
              <w:rPr>
                <w:rFonts w:ascii="宋体" w:hAnsi="宋体" w:eastAsia="宋体" w:cs="宋体"/>
                <w:szCs w:val="21"/>
              </w:rPr>
            </w:pPr>
            <w:r>
              <w:rPr>
                <w:rFonts w:hint="eastAsia" w:ascii="宋体" w:hAnsi="宋体" w:eastAsia="宋体" w:cs="宋体"/>
                <w:szCs w:val="21"/>
              </w:rPr>
              <w:t>0.075</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720" w:type="dxa"/>
            <w:vAlign w:val="center"/>
          </w:tcPr>
          <w:p>
            <w:pPr>
              <w:spacing w:line="360" w:lineRule="auto"/>
              <w:rPr>
                <w:rFonts w:ascii="宋体" w:hAnsi="宋体" w:eastAsia="宋体" w:cs="宋体"/>
                <w:szCs w:val="21"/>
              </w:rPr>
            </w:pPr>
          </w:p>
        </w:tc>
        <w:tc>
          <w:tcPr>
            <w:tcW w:w="720" w:type="dxa"/>
            <w:vAlign w:val="center"/>
          </w:tcPr>
          <w:p>
            <w:pPr>
              <w:spacing w:line="360" w:lineRule="auto"/>
              <w:jc w:val="center"/>
              <w:rPr>
                <w:rFonts w:ascii="宋体" w:hAnsi="宋体" w:eastAsia="宋体" w:cs="宋体"/>
                <w:szCs w:val="21"/>
              </w:rPr>
            </w:pPr>
          </w:p>
        </w:tc>
        <w:tc>
          <w:tcPr>
            <w:tcW w:w="720" w:type="dxa"/>
            <w:vAlign w:val="center"/>
          </w:tcPr>
          <w:p>
            <w:pPr>
              <w:spacing w:line="360" w:lineRule="auto"/>
              <w:jc w:val="center"/>
              <w:rPr>
                <w:rFonts w:ascii="宋体" w:hAnsi="宋体" w:eastAsia="宋体" w:cs="宋体"/>
                <w:szCs w:val="21"/>
              </w:rPr>
            </w:pPr>
            <w:r>
              <w:rPr>
                <w:rFonts w:hint="eastAsia" w:ascii="宋体" w:hAnsi="宋体" w:eastAsia="宋体" w:cs="宋体"/>
                <w:szCs w:val="21"/>
              </w:rPr>
              <w:t>100</w:t>
            </w:r>
          </w:p>
        </w:tc>
        <w:tc>
          <w:tcPr>
            <w:tcW w:w="720" w:type="dxa"/>
            <w:vAlign w:val="center"/>
          </w:tcPr>
          <w:p>
            <w:pPr>
              <w:spacing w:line="360" w:lineRule="auto"/>
              <w:rPr>
                <w:rFonts w:ascii="宋体" w:hAnsi="宋体" w:eastAsia="宋体" w:cs="宋体"/>
                <w:szCs w:val="21"/>
              </w:rPr>
            </w:pPr>
            <w:r>
              <w:rPr>
                <w:rFonts w:hint="eastAsia" w:ascii="宋体" w:hAnsi="宋体" w:eastAsia="宋体" w:cs="宋体"/>
                <w:szCs w:val="21"/>
              </w:rPr>
              <w:t>90～100</w:t>
            </w:r>
          </w:p>
        </w:tc>
        <w:tc>
          <w:tcPr>
            <w:tcW w:w="720" w:type="dxa"/>
            <w:vAlign w:val="center"/>
          </w:tcPr>
          <w:p>
            <w:pPr>
              <w:spacing w:line="360" w:lineRule="auto"/>
              <w:jc w:val="center"/>
              <w:rPr>
                <w:rFonts w:ascii="宋体" w:hAnsi="宋体" w:eastAsia="宋体" w:cs="宋体"/>
                <w:szCs w:val="21"/>
              </w:rPr>
            </w:pPr>
            <w:r>
              <w:rPr>
                <w:rFonts w:hint="eastAsia" w:ascii="宋体" w:hAnsi="宋体" w:eastAsia="宋体" w:cs="宋体"/>
                <w:szCs w:val="21"/>
              </w:rPr>
              <w:t>68～85</w:t>
            </w:r>
          </w:p>
        </w:tc>
        <w:tc>
          <w:tcPr>
            <w:tcW w:w="720" w:type="dxa"/>
            <w:vAlign w:val="center"/>
          </w:tcPr>
          <w:p>
            <w:pPr>
              <w:spacing w:line="360" w:lineRule="auto"/>
              <w:rPr>
                <w:rFonts w:ascii="宋体" w:hAnsi="宋体" w:eastAsia="宋体" w:cs="宋体"/>
                <w:szCs w:val="21"/>
              </w:rPr>
            </w:pPr>
            <w:r>
              <w:rPr>
                <w:rFonts w:hint="eastAsia" w:ascii="宋体" w:hAnsi="宋体" w:eastAsia="宋体" w:cs="宋体"/>
                <w:szCs w:val="21"/>
              </w:rPr>
              <w:t>38～68</w:t>
            </w:r>
          </w:p>
        </w:tc>
        <w:tc>
          <w:tcPr>
            <w:tcW w:w="720" w:type="dxa"/>
            <w:vAlign w:val="center"/>
          </w:tcPr>
          <w:p>
            <w:pPr>
              <w:spacing w:line="360" w:lineRule="auto"/>
              <w:rPr>
                <w:rFonts w:ascii="宋体" w:hAnsi="宋体" w:eastAsia="宋体" w:cs="宋体"/>
                <w:szCs w:val="21"/>
              </w:rPr>
            </w:pPr>
            <w:r>
              <w:rPr>
                <w:rFonts w:hint="eastAsia" w:ascii="宋体" w:hAnsi="宋体" w:eastAsia="宋体" w:cs="宋体"/>
                <w:szCs w:val="21"/>
              </w:rPr>
              <w:t>24～50</w:t>
            </w:r>
          </w:p>
        </w:tc>
        <w:tc>
          <w:tcPr>
            <w:tcW w:w="720" w:type="dxa"/>
            <w:vAlign w:val="center"/>
          </w:tcPr>
          <w:p>
            <w:pPr>
              <w:spacing w:line="360" w:lineRule="auto"/>
              <w:rPr>
                <w:rFonts w:ascii="宋体" w:hAnsi="宋体" w:eastAsia="宋体" w:cs="宋体"/>
                <w:szCs w:val="21"/>
              </w:rPr>
            </w:pPr>
            <w:r>
              <w:rPr>
                <w:rFonts w:hint="eastAsia" w:ascii="宋体" w:hAnsi="宋体" w:eastAsia="宋体" w:cs="宋体"/>
                <w:szCs w:val="21"/>
              </w:rPr>
              <w:t>15～38</w:t>
            </w:r>
          </w:p>
        </w:tc>
        <w:tc>
          <w:tcPr>
            <w:tcW w:w="720" w:type="dxa"/>
            <w:vAlign w:val="center"/>
          </w:tcPr>
          <w:p>
            <w:pPr>
              <w:spacing w:line="360" w:lineRule="auto"/>
              <w:rPr>
                <w:rFonts w:ascii="宋体" w:hAnsi="宋体" w:eastAsia="宋体" w:cs="宋体"/>
                <w:szCs w:val="21"/>
              </w:rPr>
            </w:pPr>
            <w:r>
              <w:rPr>
                <w:rFonts w:hint="eastAsia" w:ascii="宋体" w:hAnsi="宋体" w:eastAsia="宋体" w:cs="宋体"/>
                <w:szCs w:val="21"/>
              </w:rPr>
              <w:t>10～28</w:t>
            </w:r>
          </w:p>
        </w:tc>
        <w:tc>
          <w:tcPr>
            <w:tcW w:w="720" w:type="dxa"/>
            <w:vAlign w:val="center"/>
          </w:tcPr>
          <w:p>
            <w:pPr>
              <w:spacing w:line="360" w:lineRule="auto"/>
              <w:rPr>
                <w:rFonts w:ascii="宋体" w:hAnsi="宋体" w:eastAsia="宋体" w:cs="宋体"/>
                <w:szCs w:val="21"/>
              </w:rPr>
            </w:pPr>
            <w:r>
              <w:rPr>
                <w:rFonts w:hint="eastAsia" w:ascii="宋体" w:hAnsi="宋体" w:eastAsia="宋体" w:cs="宋体"/>
                <w:szCs w:val="21"/>
              </w:rPr>
              <w:t>7～20</w:t>
            </w:r>
          </w:p>
        </w:tc>
        <w:tc>
          <w:tcPr>
            <w:tcW w:w="720" w:type="dxa"/>
            <w:vAlign w:val="center"/>
          </w:tcPr>
          <w:p>
            <w:pPr>
              <w:spacing w:line="360" w:lineRule="auto"/>
              <w:rPr>
                <w:rFonts w:ascii="宋体" w:hAnsi="宋体" w:eastAsia="宋体" w:cs="宋体"/>
                <w:szCs w:val="21"/>
              </w:rPr>
            </w:pPr>
            <w:r>
              <w:rPr>
                <w:rFonts w:hint="eastAsia" w:ascii="宋体" w:hAnsi="宋体" w:eastAsia="宋体" w:cs="宋体"/>
                <w:szCs w:val="21"/>
              </w:rPr>
              <w:t>5～15</w:t>
            </w:r>
          </w:p>
        </w:tc>
        <w:tc>
          <w:tcPr>
            <w:tcW w:w="900" w:type="dxa"/>
            <w:vAlign w:val="center"/>
          </w:tcPr>
          <w:p>
            <w:pPr>
              <w:spacing w:line="360" w:lineRule="auto"/>
              <w:rPr>
                <w:rFonts w:ascii="宋体" w:hAnsi="宋体" w:eastAsia="宋体" w:cs="宋体"/>
                <w:szCs w:val="21"/>
              </w:rPr>
            </w:pPr>
            <w:r>
              <w:rPr>
                <w:rFonts w:hint="eastAsia" w:ascii="宋体" w:hAnsi="宋体" w:eastAsia="宋体" w:cs="宋体"/>
                <w:szCs w:val="21"/>
              </w:rPr>
              <w:t>4～8</w:t>
            </w:r>
          </w:p>
        </w:tc>
      </w:tr>
    </w:tbl>
    <w:p>
      <w:pPr>
        <w:spacing w:line="360" w:lineRule="auto"/>
        <w:ind w:firstLine="480" w:firstLineChars="200"/>
        <w:outlineLvl w:val="2"/>
        <w:rPr>
          <w:rFonts w:ascii="宋体" w:hAnsi="宋体" w:eastAsia="宋体" w:cs="宋体"/>
          <w:sz w:val="24"/>
        </w:rPr>
      </w:pPr>
      <w:r>
        <w:rPr>
          <w:rFonts w:hint="eastAsia" w:ascii="宋体" w:hAnsi="宋体" w:eastAsia="宋体" w:cs="宋体"/>
          <w:sz w:val="24"/>
        </w:rPr>
        <w:t>5.2.4、技术准备</w:t>
      </w:r>
    </w:p>
    <w:p>
      <w:pPr>
        <w:spacing w:line="360" w:lineRule="auto"/>
        <w:ind w:firstLine="480" w:firstLineChars="200"/>
        <w:rPr>
          <w:rFonts w:ascii="宋体" w:hAnsi="宋体" w:eastAsia="宋体" w:cs="宋体"/>
          <w:sz w:val="24"/>
        </w:rPr>
      </w:pPr>
      <w:r>
        <w:rPr>
          <w:rFonts w:hint="eastAsia" w:ascii="宋体" w:hAnsi="宋体" w:eastAsia="宋体" w:cs="宋体"/>
          <w:sz w:val="24"/>
        </w:rPr>
        <w:t>上面层开工前，各部门负责人应对所属施工人员进行技术交底；</w:t>
      </w:r>
    </w:p>
    <w:p>
      <w:pPr>
        <w:spacing w:line="360" w:lineRule="auto"/>
        <w:ind w:firstLine="480" w:firstLineChars="200"/>
        <w:outlineLvl w:val="2"/>
        <w:rPr>
          <w:rFonts w:ascii="宋体" w:hAnsi="宋体" w:eastAsia="宋体" w:cs="宋体"/>
          <w:sz w:val="24"/>
        </w:rPr>
      </w:pPr>
      <w:r>
        <w:rPr>
          <w:rFonts w:hint="eastAsia" w:ascii="宋体" w:hAnsi="宋体" w:eastAsia="宋体" w:cs="宋体"/>
          <w:sz w:val="24"/>
        </w:rPr>
        <w:t>5.2.5、施工放样：</w:t>
      </w:r>
    </w:p>
    <w:p>
      <w:pPr>
        <w:spacing w:line="360" w:lineRule="auto"/>
        <w:ind w:firstLine="480" w:firstLineChars="200"/>
        <w:rPr>
          <w:rFonts w:ascii="宋体" w:hAnsi="宋体" w:eastAsia="宋体" w:cs="宋体"/>
          <w:sz w:val="24"/>
        </w:rPr>
      </w:pPr>
      <w:r>
        <w:rPr>
          <w:rFonts w:hint="eastAsia" w:ascii="宋体" w:hAnsi="宋体" w:eastAsia="宋体" w:cs="宋体"/>
          <w:sz w:val="24"/>
        </w:rPr>
        <w:t>上面层摊铺前测量人员应准确画出摊铺机行走标线，摊铺机配置非接触式平衡梁。</w:t>
      </w:r>
    </w:p>
    <w:p>
      <w:pPr>
        <w:spacing w:line="360" w:lineRule="auto"/>
        <w:ind w:firstLine="480" w:firstLineChars="200"/>
        <w:outlineLvl w:val="2"/>
        <w:rPr>
          <w:rFonts w:ascii="宋体" w:hAnsi="宋体" w:eastAsia="宋体" w:cs="宋体"/>
          <w:sz w:val="24"/>
        </w:rPr>
      </w:pPr>
      <w:r>
        <w:rPr>
          <w:rFonts w:hint="eastAsia" w:ascii="宋体" w:hAnsi="宋体" w:eastAsia="宋体" w:cs="宋体"/>
          <w:bCs/>
          <w:sz w:val="24"/>
        </w:rPr>
        <w:t>5.2.6、面层施工工艺</w:t>
      </w:r>
    </w:p>
    <w:p>
      <w:pPr>
        <w:spacing w:line="360" w:lineRule="auto"/>
        <w:ind w:firstLine="480" w:firstLineChars="200"/>
        <w:outlineLvl w:val="3"/>
        <w:rPr>
          <w:rFonts w:ascii="宋体" w:hAnsi="宋体" w:eastAsia="宋体" w:cs="宋体"/>
          <w:sz w:val="24"/>
        </w:rPr>
      </w:pPr>
      <w:r>
        <w:rPr>
          <w:rFonts w:hint="eastAsia" w:ascii="宋体" w:hAnsi="宋体" w:eastAsia="宋体" w:cs="宋体"/>
          <w:sz w:val="24"/>
        </w:rPr>
        <w:t>5.2.6.1施工参数</w:t>
      </w:r>
    </w:p>
    <w:p>
      <w:pPr>
        <w:spacing w:line="360" w:lineRule="auto"/>
        <w:ind w:firstLine="480" w:firstLineChars="200"/>
        <w:rPr>
          <w:rFonts w:ascii="宋体" w:hAnsi="宋体" w:eastAsia="宋体" w:cs="宋体"/>
          <w:sz w:val="24"/>
        </w:rPr>
      </w:pPr>
      <w:r>
        <w:rPr>
          <w:rFonts w:hint="eastAsia" w:ascii="宋体" w:hAnsi="宋体" w:eastAsia="宋体" w:cs="宋体"/>
          <w:sz w:val="24"/>
        </w:rPr>
        <w:t>厚度4cm,施工时按铣刨坑槽进行宽度控制，松铺系数按试验段试验结果取得的数据进行控制，压实度9</w:t>
      </w:r>
      <w:r>
        <w:rPr>
          <w:rFonts w:ascii="宋体" w:hAnsi="宋体" w:eastAsia="宋体" w:cs="宋体"/>
          <w:sz w:val="24"/>
        </w:rPr>
        <w:t>6</w:t>
      </w:r>
      <w:r>
        <w:rPr>
          <w:rFonts w:hint="eastAsia" w:ascii="宋体" w:hAnsi="宋体" w:eastAsia="宋体" w:cs="宋体"/>
          <w:sz w:val="24"/>
        </w:rPr>
        <w:t>%以上；</w:t>
      </w:r>
    </w:p>
    <w:p>
      <w:pPr>
        <w:spacing w:line="360" w:lineRule="auto"/>
        <w:ind w:firstLine="480" w:firstLineChars="200"/>
        <w:outlineLvl w:val="3"/>
        <w:rPr>
          <w:rFonts w:ascii="宋体" w:hAnsi="宋体" w:eastAsia="宋体" w:cs="宋体"/>
          <w:sz w:val="24"/>
        </w:rPr>
      </w:pPr>
      <w:r>
        <w:rPr>
          <w:rFonts w:hint="eastAsia" w:ascii="宋体" w:hAnsi="宋体" w:eastAsia="宋体" w:cs="宋体"/>
          <w:sz w:val="24"/>
        </w:rPr>
        <w:t>5.2.6.2施工工艺</w:t>
      </w:r>
    </w:p>
    <w:p>
      <w:pPr>
        <w:spacing w:line="360" w:lineRule="auto"/>
        <w:ind w:firstLine="480" w:firstLineChars="200"/>
        <w:rPr>
          <w:rFonts w:ascii="宋体" w:hAnsi="宋体" w:eastAsia="宋体" w:cs="宋体"/>
          <w:sz w:val="24"/>
        </w:rPr>
      </w:pPr>
      <w:r>
        <w:rPr>
          <w:rFonts w:hint="eastAsia" w:ascii="宋体" w:hAnsi="宋体" w:eastAsia="宋体" w:cs="宋体"/>
          <w:sz w:val="24"/>
        </w:rPr>
        <w:t>（1）拌和</w:t>
      </w:r>
    </w:p>
    <w:p>
      <w:pPr>
        <w:spacing w:line="360" w:lineRule="auto"/>
        <w:ind w:firstLine="480" w:firstLineChars="200"/>
        <w:rPr>
          <w:rFonts w:ascii="宋体" w:hAnsi="宋体" w:eastAsia="宋体" w:cs="宋体"/>
          <w:b/>
          <w:bCs/>
          <w:sz w:val="24"/>
        </w:rPr>
      </w:pPr>
      <w:r>
        <w:rPr>
          <w:rFonts w:hint="eastAsia" w:ascii="宋体" w:hAnsi="宋体" w:eastAsia="宋体" w:cs="宋体"/>
          <w:sz w:val="24"/>
        </w:rPr>
        <w:t>将改性后的沥青泵入储油罐，用导热油间接加热至165～170℃，将集料充分烘干，石料要加热到190～220℃，沥青混合料出厂正常温度控制在170～185℃（最少140℃以上）。各种规格的集料、矿粉和沥青按要求的配合比分批配料，拌和时间通过试拌确定，一般每锅拌和时间宜为30～50s,其中干拌时间不小于5s。拌好的混合料应均匀一致，无花白料、无结团成块或严重的粗集料分离现象，不符合要求时混合料不得使用，并应及时调整，所有过度加热、炭化、起泡或含水的混合料及超过195℃的沥青混合料必须废掉。</w:t>
      </w:r>
    </w:p>
    <w:p>
      <w:pPr>
        <w:spacing w:line="360" w:lineRule="auto"/>
        <w:ind w:firstLine="480" w:firstLineChars="200"/>
        <w:rPr>
          <w:rFonts w:ascii="宋体" w:hAnsi="宋体" w:eastAsia="宋体" w:cs="宋体"/>
          <w:sz w:val="24"/>
        </w:rPr>
      </w:pPr>
      <w:r>
        <w:rPr>
          <w:rFonts w:hint="eastAsia" w:ascii="宋体" w:hAnsi="宋体" w:eastAsia="宋体" w:cs="宋体"/>
          <w:sz w:val="24"/>
        </w:rPr>
        <w:t>拌和站控制室必须严格按已调试好的生产配合比控制拌和，任何人未经中心试验室同意不得擅自改变生产配合比；</w:t>
      </w:r>
    </w:p>
    <w:p>
      <w:pPr>
        <w:spacing w:line="360" w:lineRule="auto"/>
        <w:ind w:firstLine="480" w:firstLineChars="200"/>
        <w:rPr>
          <w:rFonts w:ascii="宋体" w:hAnsi="宋体" w:eastAsia="宋体" w:cs="宋体"/>
          <w:sz w:val="24"/>
        </w:rPr>
      </w:pPr>
      <w:r>
        <w:rPr>
          <w:rFonts w:hint="eastAsia" w:ascii="宋体" w:hAnsi="宋体" w:eastAsia="宋体" w:cs="宋体"/>
          <w:sz w:val="24"/>
        </w:rPr>
        <w:t>矿粉必须保证足量填加，填加人员必须戴防尘面具；</w:t>
      </w:r>
    </w:p>
    <w:p>
      <w:pPr>
        <w:spacing w:line="360" w:lineRule="auto"/>
        <w:ind w:firstLine="480" w:firstLineChars="200"/>
        <w:rPr>
          <w:rFonts w:ascii="宋体" w:hAnsi="宋体" w:eastAsia="宋体" w:cs="宋体"/>
          <w:sz w:val="24"/>
        </w:rPr>
      </w:pPr>
      <w:r>
        <w:rPr>
          <w:rFonts w:hint="eastAsia" w:ascii="宋体" w:hAnsi="宋体" w:eastAsia="宋体" w:cs="宋体"/>
          <w:sz w:val="24"/>
        </w:rPr>
        <w:t>生产的沥青混合料，由拌和站质检员或试验人员检验合格后方可出场，不允许将不合格的混合料运到摊铺现场；</w:t>
      </w:r>
    </w:p>
    <w:p>
      <w:pPr>
        <w:spacing w:line="360" w:lineRule="auto"/>
        <w:ind w:firstLine="480" w:firstLineChars="200"/>
        <w:rPr>
          <w:rFonts w:ascii="宋体" w:hAnsi="宋体" w:eastAsia="宋体" w:cs="宋体"/>
          <w:sz w:val="24"/>
        </w:rPr>
      </w:pPr>
      <w:r>
        <w:rPr>
          <w:rFonts w:hint="eastAsia" w:ascii="宋体" w:hAnsi="宋体" w:eastAsia="宋体" w:cs="宋体"/>
          <w:sz w:val="24"/>
        </w:rPr>
        <w:t>试验室每天对拌和站混合料必须最少进行一次马歇尔试验，试验室在拌和站监控人员发现混合料异常时必须及时通知试验室进行取料试验；</w:t>
      </w:r>
    </w:p>
    <w:p>
      <w:pPr>
        <w:spacing w:line="360" w:lineRule="auto"/>
        <w:ind w:firstLine="480" w:firstLineChars="200"/>
        <w:rPr>
          <w:rFonts w:ascii="宋体" w:hAnsi="宋体" w:eastAsia="宋体" w:cs="宋体"/>
          <w:sz w:val="24"/>
        </w:rPr>
      </w:pPr>
      <w:r>
        <w:rPr>
          <w:rFonts w:hint="eastAsia" w:ascii="宋体" w:hAnsi="宋体" w:eastAsia="宋体" w:cs="宋体"/>
          <w:sz w:val="24"/>
        </w:rPr>
        <w:t>（2）运输</w:t>
      </w:r>
    </w:p>
    <w:p>
      <w:pPr>
        <w:spacing w:line="360" w:lineRule="auto"/>
        <w:ind w:firstLine="480" w:firstLineChars="200"/>
        <w:rPr>
          <w:rFonts w:ascii="宋体" w:hAnsi="宋体" w:eastAsia="宋体" w:cs="宋体"/>
          <w:sz w:val="24"/>
        </w:rPr>
      </w:pPr>
      <w:r>
        <w:rPr>
          <w:rFonts w:hint="eastAsia" w:ascii="宋体" w:hAnsi="宋体" w:eastAsia="宋体" w:cs="宋体"/>
          <w:sz w:val="24"/>
        </w:rPr>
        <w:t>采用25T自卸汽车运输，每天对车槽清理干净，为防止沥青与车厢粘连，喷涂一薄层油水混合液(柴油和水的比例为1：3)，但不得有余液积聚在车厢底部；</w:t>
      </w:r>
    </w:p>
    <w:p>
      <w:pPr>
        <w:spacing w:line="360" w:lineRule="auto"/>
        <w:rPr>
          <w:rFonts w:ascii="宋体" w:hAnsi="宋体" w:eastAsia="宋体" w:cs="宋体"/>
          <w:sz w:val="24"/>
        </w:rPr>
      </w:pPr>
      <w:r>
        <w:rPr>
          <w:rFonts w:hint="eastAsia" w:ascii="宋体" w:hAnsi="宋体" w:eastAsia="宋体" w:cs="宋体"/>
          <w:sz w:val="24"/>
        </w:rPr>
        <w:t xml:space="preserve">    为保温、防雨、防污染，在运料车上加盖干净的保温蓬布，蓬布遮盖全车箱，并设专人检查车后挡板密封情况。</w:t>
      </w:r>
    </w:p>
    <w:p>
      <w:pPr>
        <w:spacing w:line="360" w:lineRule="auto"/>
        <w:ind w:firstLine="570"/>
        <w:rPr>
          <w:rFonts w:ascii="宋体" w:hAnsi="宋体" w:eastAsia="宋体" w:cs="宋体"/>
          <w:sz w:val="24"/>
        </w:rPr>
      </w:pPr>
      <w:r>
        <w:rPr>
          <w:rFonts w:hint="eastAsia" w:ascii="宋体" w:hAnsi="宋体" w:eastAsia="宋体" w:cs="宋体"/>
          <w:sz w:val="24"/>
        </w:rPr>
        <w:t>运料车在卸料前揭开苫布由现场质检员负责检查温度和外观，有问题的暂停使用，待进一步查证后再作取舍。卸料由专人指挥，运料车应缓慢倒车向摊铺机靠近，不得主动与摊铺机接触，运料车应在摊铺机前10～30cm处停住，不得撞击摊铺机。卸料过程中运料车应持空档，靠摊铺机推动前进。从拌合机向运料车上放料时，应每卸一斗混合料挪动一下汽车位置，以减少粗细集料的离析现象。</w:t>
      </w:r>
    </w:p>
    <w:p>
      <w:pPr>
        <w:spacing w:line="360" w:lineRule="auto"/>
        <w:ind w:firstLine="570"/>
        <w:rPr>
          <w:rFonts w:ascii="宋体" w:hAnsi="宋体" w:eastAsia="宋体" w:cs="宋体"/>
          <w:sz w:val="24"/>
        </w:rPr>
      </w:pPr>
      <w:r>
        <w:rPr>
          <w:rFonts w:hint="eastAsia" w:ascii="宋体" w:hAnsi="宋体" w:eastAsia="宋体" w:cs="宋体"/>
          <w:sz w:val="24"/>
        </w:rPr>
        <w:t>为确保摊铺作业的连续性，施工过程中摊铺机前方应有运料车在等候卸料，等候卸料的运料车不宜小于3辆。摊铺时应减少或尽量避免摊铺机停机待料的情况。</w:t>
      </w:r>
    </w:p>
    <w:p>
      <w:pPr>
        <w:spacing w:line="360" w:lineRule="auto"/>
        <w:ind w:firstLine="360" w:firstLineChars="150"/>
        <w:rPr>
          <w:rFonts w:ascii="宋体" w:hAnsi="宋体" w:eastAsia="宋体" w:cs="宋体"/>
          <w:sz w:val="24"/>
        </w:rPr>
      </w:pPr>
      <w:r>
        <w:rPr>
          <w:rFonts w:hint="eastAsia" w:ascii="宋体" w:hAnsi="宋体" w:eastAsia="宋体" w:cs="宋体"/>
          <w:sz w:val="24"/>
        </w:rPr>
        <w:t>（3）摊铺</w:t>
      </w:r>
    </w:p>
    <w:p>
      <w:pPr>
        <w:spacing w:line="360" w:lineRule="auto"/>
        <w:rPr>
          <w:rFonts w:ascii="宋体" w:hAnsi="宋体" w:eastAsia="宋体" w:cs="宋体"/>
          <w:sz w:val="24"/>
        </w:rPr>
      </w:pPr>
      <w:r>
        <w:rPr>
          <w:rFonts w:hint="eastAsia" w:ascii="宋体" w:hAnsi="宋体" w:eastAsia="宋体" w:cs="宋体"/>
          <w:sz w:val="24"/>
        </w:rPr>
        <w:t xml:space="preserve">    沥青混合料摊铺必须在下面层检查完毕并且缺陷处理已完成，缘石已安装完成后进行。为保证沥青混合料摊铺质量，采用ABG</w:t>
      </w:r>
      <w:r>
        <w:rPr>
          <w:rFonts w:ascii="宋体" w:hAnsi="宋体" w:eastAsia="宋体" w:cs="宋体"/>
          <w:sz w:val="24"/>
        </w:rPr>
        <w:t>525</w:t>
      </w:r>
      <w:r>
        <w:rPr>
          <w:rFonts w:hint="eastAsia" w:ascii="宋体" w:hAnsi="宋体" w:eastAsia="宋体" w:cs="宋体"/>
          <w:sz w:val="24"/>
        </w:rPr>
        <w:t>摊铺机单机摊铺作业，以避免纵向接缝，确保横坡质量。</w:t>
      </w:r>
    </w:p>
    <w:p>
      <w:pPr>
        <w:spacing w:line="360" w:lineRule="auto"/>
        <w:ind w:firstLine="480"/>
        <w:rPr>
          <w:rFonts w:ascii="宋体" w:hAnsi="宋体" w:eastAsia="宋体" w:cs="宋体"/>
          <w:sz w:val="24"/>
        </w:rPr>
      </w:pPr>
      <w:r>
        <w:rPr>
          <w:rFonts w:hint="eastAsia" w:ascii="宋体" w:hAnsi="宋体" w:eastAsia="宋体" w:cs="宋体"/>
          <w:sz w:val="24"/>
        </w:rPr>
        <w:t>将摊铺机按试验段确定的虚铺厚度组装就位，上面层摊铺时，采用基准梁等厚摊铺。熨平板预热15～30min，使熨平板温度不低于</w:t>
      </w:r>
      <w:r>
        <w:rPr>
          <w:rFonts w:ascii="宋体" w:hAnsi="宋体" w:eastAsia="宋体" w:cs="宋体"/>
          <w:sz w:val="24"/>
        </w:rPr>
        <w:t>100</w:t>
      </w:r>
      <w:r>
        <w:rPr>
          <w:rFonts w:hint="eastAsia" w:ascii="宋体" w:hAnsi="宋体" w:eastAsia="宋体" w:cs="宋体"/>
          <w:sz w:val="24"/>
        </w:rPr>
        <w:t>℃左右，并在熨平板下面拉线测校，保证熨平板的平整度（处于直线状态）。混合料的正常摊铺温度应不低于165℃，由质检员检验到达的沥青混合料，将检验合格后的沥青混合料倒入摊铺机料斗并启动摊铺机，按</w:t>
      </w:r>
      <w:r>
        <w:rPr>
          <w:rFonts w:hint="eastAsia" w:ascii="宋体" w:hAnsi="宋体" w:eastAsia="宋体" w:cs="宋体"/>
          <w:sz w:val="24"/>
          <w:highlight w:val="none"/>
        </w:rPr>
        <w:t>1～3M/min</w:t>
      </w:r>
      <w:r>
        <w:rPr>
          <w:rFonts w:hint="eastAsia" w:ascii="宋体" w:hAnsi="宋体" w:eastAsia="宋体" w:cs="宋体"/>
          <w:sz w:val="24"/>
        </w:rPr>
        <w:t>左右的速度进行匀速摊铺，当摊铺5-10m后，用细线横向检查摊铺厚度，横坡调整无误时继续摊铺。在摊铺过程中应保证摊铺机连续均匀行走，中间不得有停机待料现象，施工过程摊铺机前方应至少有3台运料车处于等待卸料状态，摊铺机料斗内任何时候都应保持1/2以上的混合料。在摊铺过程中，摊铺的混合料应得到有效的振动和压实，并不得有离析、撕扯、孔眼较大及横向垄埂现象，摊铺机后设专人跟机，对局部摊铺较严重缺陷进行人工修整。</w:t>
      </w:r>
    </w:p>
    <w:p>
      <w:pPr>
        <w:spacing w:line="360" w:lineRule="auto"/>
        <w:ind w:firstLine="570"/>
        <w:rPr>
          <w:rFonts w:ascii="宋体" w:hAnsi="宋体" w:eastAsia="宋体" w:cs="宋体"/>
          <w:sz w:val="24"/>
        </w:rPr>
      </w:pPr>
      <w:r>
        <w:rPr>
          <w:rFonts w:hint="eastAsia" w:ascii="宋体" w:hAnsi="宋体" w:eastAsia="宋体" w:cs="宋体"/>
          <w:sz w:val="24"/>
        </w:rPr>
        <w:t>当摊铺20~50m时，由质检员测出铺料的温度后，决定上压路机碾压。</w:t>
      </w:r>
    </w:p>
    <w:p>
      <w:pPr>
        <w:spacing w:line="360" w:lineRule="auto"/>
        <w:ind w:firstLine="480" w:firstLineChars="200"/>
        <w:rPr>
          <w:rFonts w:ascii="宋体" w:hAnsi="宋体" w:eastAsia="宋体" w:cs="宋体"/>
          <w:sz w:val="24"/>
        </w:rPr>
      </w:pPr>
      <w:r>
        <w:rPr>
          <w:rFonts w:hint="eastAsia" w:ascii="宋体" w:hAnsi="宋体" w:eastAsia="宋体" w:cs="宋体"/>
          <w:sz w:val="24"/>
        </w:rPr>
        <w:t>（4）碾压</w:t>
      </w:r>
    </w:p>
    <w:p>
      <w:pPr>
        <w:spacing w:line="360" w:lineRule="auto"/>
        <w:ind w:firstLine="491" w:firstLineChars="205"/>
        <w:rPr>
          <w:rFonts w:ascii="宋体" w:hAnsi="宋体" w:eastAsia="宋体" w:cs="宋体"/>
          <w:sz w:val="24"/>
        </w:rPr>
      </w:pPr>
      <w:r>
        <w:rPr>
          <w:rFonts w:hint="eastAsia" w:ascii="宋体" w:hAnsi="宋体" w:eastAsia="宋体" w:cs="宋体"/>
          <w:sz w:val="24"/>
        </w:rPr>
        <w:t>沥青混合料碾压初温度不低于160℃，碾压时首先采用8吨轻型压路机或12吨双光轮进行初压，由低向高顺序静压2遍，碾压速度为1.5~2km/h，初压后检查平整度和路拱，必要时应予修正。复压采用双驱双振12t双光轮1台、2</w:t>
      </w:r>
      <w:r>
        <w:rPr>
          <w:rFonts w:ascii="宋体" w:hAnsi="宋体" w:eastAsia="宋体" w:cs="宋体"/>
          <w:sz w:val="24"/>
        </w:rPr>
        <w:t>6</w:t>
      </w:r>
      <w:r>
        <w:rPr>
          <w:rFonts w:hint="eastAsia" w:ascii="宋体" w:hAnsi="宋体" w:eastAsia="宋体" w:cs="宋体"/>
          <w:sz w:val="24"/>
        </w:rPr>
        <w:t>t胶轮压路机1台分别碾压1~2遍，碾压速度为2.5~3.5km/h。终压紧接在复压后进行，终压采用12t双光轮压路机碾压，碾压速度为2.5~3.5km/h，碾压终了时温度不得低于110℃，直至到路面无轮迹为止。</w:t>
      </w:r>
    </w:p>
    <w:p>
      <w:pPr>
        <w:spacing w:line="360" w:lineRule="auto"/>
        <w:ind w:firstLine="480" w:firstLineChars="200"/>
        <w:rPr>
          <w:rFonts w:ascii="宋体" w:hAnsi="宋体" w:eastAsia="宋体" w:cs="宋体"/>
          <w:sz w:val="24"/>
        </w:rPr>
      </w:pPr>
      <w:r>
        <w:rPr>
          <w:rFonts w:hint="eastAsia" w:ascii="宋体" w:hAnsi="宋体" w:eastAsia="宋体" w:cs="宋体"/>
          <w:sz w:val="24"/>
        </w:rPr>
        <w:t>相邻碾压带应重叠至少30cm。碾压时，压路机不得中途停留、转向或制动，当压路机来回交替碾压时，前后两次停留地点应相距10m以上，压路机不得停留在温度高于70℃的已压实的混合料上，同时应防止润滑脂、柴油或其它杂物在压路机操作停放期间洒落在路面上。</w:t>
      </w:r>
    </w:p>
    <w:p>
      <w:pPr>
        <w:spacing w:line="360" w:lineRule="auto"/>
        <w:ind w:firstLine="435"/>
        <w:rPr>
          <w:rFonts w:ascii="宋体" w:hAnsi="宋体" w:eastAsia="宋体" w:cs="宋体"/>
          <w:sz w:val="24"/>
        </w:rPr>
      </w:pPr>
      <w:r>
        <w:rPr>
          <w:rFonts w:hint="eastAsia" w:ascii="宋体" w:hAnsi="宋体" w:eastAsia="宋体" w:cs="宋体"/>
          <w:sz w:val="24"/>
        </w:rPr>
        <w:t>（5）接缝：</w:t>
      </w:r>
    </w:p>
    <w:p>
      <w:pPr>
        <w:spacing w:line="360" w:lineRule="auto"/>
        <w:ind w:firstLine="435"/>
        <w:rPr>
          <w:rFonts w:ascii="宋体" w:hAnsi="宋体" w:eastAsia="宋体" w:cs="宋体"/>
          <w:sz w:val="24"/>
        </w:rPr>
      </w:pPr>
      <w:r>
        <w:rPr>
          <w:rFonts w:hint="eastAsia" w:ascii="宋体" w:hAnsi="宋体" w:eastAsia="宋体" w:cs="宋体"/>
          <w:sz w:val="24"/>
        </w:rPr>
        <w:t xml:space="preserve"> 纵、横接缝施工时现场作业队长或现场技术负责人必须在场，接缝修整与处理，必须派有经验的的施工人员进行，把各种缺陷降到最低程度。</w:t>
      </w:r>
    </w:p>
    <w:p>
      <w:pPr>
        <w:spacing w:line="360" w:lineRule="auto"/>
        <w:ind w:firstLine="435"/>
        <w:rPr>
          <w:rFonts w:ascii="宋体" w:hAnsi="宋体" w:eastAsia="宋体" w:cs="宋体"/>
          <w:sz w:val="24"/>
        </w:rPr>
      </w:pPr>
      <w:r>
        <w:rPr>
          <w:rFonts w:hint="eastAsia" w:ascii="宋体" w:hAnsi="宋体" w:eastAsia="宋体" w:cs="宋体"/>
          <w:sz w:val="24"/>
        </w:rPr>
        <w:t xml:space="preserve"> 纵缝、横缝大多为冷接缝，发生在每天摊铺作业施工中临时被迫暂停处。横缝应采用垂直平接缝。用3m直尺找平，将端部不符合要求的1～3m左右混合料切去。施工时必须提前将切缝的灰浆冲洗干净和洒粘层油（以防水分没有充分挥发），摊铺时用热混合料将接缝处原沥青砼覆盖加热，料高15cm左右,宽20cm左右，10分钟后清除。摊铺时控制好松铺厚度和横坡度，以适应已铺路面的高程和横坡。横缝的碾压，用双轮压路机先横向路面跨缝碾压，第一遍碾轮</w:t>
      </w:r>
      <w:r>
        <w:rPr>
          <w:rFonts w:hint="eastAsia" w:ascii="宋体" w:hAnsi="宋体" w:eastAsia="宋体" w:cs="宋体"/>
          <w:sz w:val="24"/>
        </w:rPr>
        <w:drawing>
          <wp:anchor distT="0" distB="0" distL="114300" distR="114300" simplePos="0" relativeHeight="251856896" behindDoc="1" locked="1" layoutInCell="1" allowOverlap="1">
            <wp:simplePos x="0" y="0"/>
            <wp:positionH relativeFrom="column">
              <wp:posOffset>3911600</wp:posOffset>
            </wp:positionH>
            <wp:positionV relativeFrom="paragraph">
              <wp:posOffset>9880600</wp:posOffset>
            </wp:positionV>
            <wp:extent cx="876300" cy="850900"/>
            <wp:effectExtent l="0" t="0" r="0" b="6350"/>
            <wp:wrapNone/>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24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876300" cy="850900"/>
                    </a:xfrm>
                    <a:prstGeom prst="rect">
                      <a:avLst/>
                    </a:prstGeom>
                    <a:noFill/>
                    <a:ln>
                      <a:noFill/>
                    </a:ln>
                  </pic:spPr>
                </pic:pic>
              </a:graphicData>
            </a:graphic>
          </wp:anchor>
        </w:drawing>
      </w:r>
      <w:r>
        <w:rPr>
          <w:rFonts w:hint="eastAsia" w:ascii="宋体" w:hAnsi="宋体" w:eastAsia="宋体" w:cs="宋体"/>
          <w:sz w:val="24"/>
        </w:rPr>
        <w:t>在已完的路面上，只有10~15cm压在新铺的一侧，以后每压一遍向新铺的一侧延伸15～20cm直至全部碾压在新铺完的一侧；然后改为纵向碾压，直至达到要求的密度为止。相邻上、下两层横缝的位置应错开1米以上。压路机不易压实处用人工夯实、熨平，直至接缝处路面平整度达到要求为止。注意：接缝处施工时找平料必须过筛。</w:t>
      </w:r>
    </w:p>
    <w:p>
      <w:pPr>
        <w:spacing w:line="360" w:lineRule="auto"/>
        <w:ind w:firstLine="435"/>
        <w:rPr>
          <w:rFonts w:ascii="宋体" w:hAnsi="宋体" w:eastAsia="宋体" w:cs="宋体"/>
          <w:sz w:val="24"/>
        </w:rPr>
      </w:pPr>
      <w:r>
        <w:rPr>
          <w:rFonts w:hint="eastAsia" w:ascii="宋体" w:hAnsi="宋体" w:eastAsia="宋体" w:cs="宋体"/>
          <w:sz w:val="24"/>
        </w:rPr>
        <w:t>（6）开放交通：</w:t>
      </w:r>
    </w:p>
    <w:p>
      <w:pPr>
        <w:spacing w:line="360" w:lineRule="auto"/>
        <w:ind w:firstLine="360" w:firstLineChars="150"/>
        <w:rPr>
          <w:rFonts w:ascii="宋体" w:hAnsi="宋体" w:eastAsia="宋体" w:cs="宋体"/>
          <w:sz w:val="24"/>
        </w:rPr>
      </w:pPr>
      <w:r>
        <w:rPr>
          <w:rFonts w:hint="eastAsia" w:ascii="宋体" w:hAnsi="宋体" w:eastAsia="宋体" w:cs="宋体"/>
          <w:sz w:val="24"/>
        </w:rPr>
        <w:t>热拌沥青混合料表面温度低于50℃，方可开放交通。</w:t>
      </w:r>
    </w:p>
    <w:p>
      <w:pPr>
        <w:pStyle w:val="44"/>
        <w:ind w:firstLine="458"/>
        <w:outlineLvl w:val="1"/>
        <w:rPr>
          <w:rFonts w:hint="eastAsia" w:ascii="宋体" w:hAnsi="宋体" w:cs="宋体"/>
          <w:b/>
          <w:bCs/>
          <w:spacing w:val="-6"/>
        </w:rPr>
      </w:pPr>
      <w:r>
        <w:rPr>
          <w:rFonts w:hint="eastAsia" w:ascii="宋体" w:hAnsi="宋体" w:cs="宋体"/>
          <w:b/>
          <w:bCs/>
          <w:spacing w:val="-6"/>
        </w:rPr>
        <w:t>5.3、路面灌缝施工</w:t>
      </w:r>
    </w:p>
    <w:p>
      <w:pPr>
        <w:pStyle w:val="44"/>
        <w:ind w:firstLine="458"/>
        <w:rPr>
          <w:rFonts w:ascii="宋体" w:hAnsi="宋体" w:cs="宋体"/>
          <w:spacing w:val="-6"/>
        </w:rPr>
      </w:pPr>
      <w:r>
        <w:rPr>
          <w:rFonts w:hint="eastAsia" w:ascii="宋体" w:hAnsi="宋体" w:cs="宋体"/>
          <w:spacing w:val="-6"/>
        </w:rPr>
        <w:t>5.3.1、根据裂缝损坏宽度的不同，灌缝分为直接灌缝和开槽灌缝。对于大于10毫米的沥青路面重裂缝，裂缝边缘无变形、无散落、无支缝，宜将缝内清理干净后，采用直接灌缝的方法;对于10毫米以下的裂缝，需先用开槽机进行开槽扩逢，然后通过灌缝机将普通热沥青注人缝隙内，填充封闭裂缝。</w:t>
      </w:r>
    </w:p>
    <w:p>
      <w:pPr>
        <w:pStyle w:val="44"/>
        <w:ind w:firstLine="456"/>
        <w:rPr>
          <w:rFonts w:ascii="宋体" w:hAnsi="宋体" w:cs="宋体"/>
          <w:spacing w:val="-6"/>
        </w:rPr>
      </w:pPr>
      <w:r>
        <w:rPr>
          <w:rFonts w:hint="eastAsia" w:ascii="宋体" w:hAnsi="宋体" w:cs="宋体"/>
          <w:spacing w:val="-6"/>
        </w:rPr>
        <w:t>5.3.2、用机器把热沥青压人缝槽灌满，有坡度的裂缝，应从高处往下灌，并用细砂洒在道路表面，使其加速吸附控制流淌，槽缝渗漏部位应尽量用热沥青灌满，灌满完成后在道路上轻洒少量砂即可开放交通。灌缝效果要求做到饱满、平顺、整洁和美观，对于宽度在10mm以上的宽缝，先用热沥青灌一次底，然后用砂填塞宽缝，并使砂面平顺，使裂缝溜满对于宽度在10mm以下的裂缝用道路。</w:t>
      </w:r>
    </w:p>
    <w:p>
      <w:pPr>
        <w:pStyle w:val="44"/>
        <w:ind w:firstLine="456"/>
        <w:rPr>
          <w:rFonts w:ascii="宋体" w:hAnsi="宋体" w:cs="宋体"/>
          <w:spacing w:val="-6"/>
        </w:rPr>
      </w:pPr>
      <w:r>
        <w:rPr>
          <w:rFonts w:hint="eastAsia" w:ascii="宋体" w:hAnsi="宋体" w:cs="宋体"/>
          <w:spacing w:val="-6"/>
        </w:rPr>
        <w:t>5.3.3、主要施工作业流程:</w:t>
      </w:r>
    </w:p>
    <w:p>
      <w:pPr>
        <w:pStyle w:val="44"/>
        <w:ind w:firstLine="456"/>
        <w:outlineLvl w:val="2"/>
        <w:rPr>
          <w:rFonts w:ascii="宋体" w:hAnsi="宋体" w:cs="宋体"/>
          <w:spacing w:val="-6"/>
        </w:rPr>
      </w:pPr>
      <w:r>
        <w:rPr>
          <w:rFonts w:hint="eastAsia" w:ascii="宋体" w:hAnsi="宋体" w:cs="宋体"/>
          <w:spacing w:val="-6"/>
          <w:lang w:val="en-US" w:eastAsia="zh-CN"/>
        </w:rPr>
        <w:t>5.3.3.1</w:t>
      </w:r>
      <w:r>
        <w:rPr>
          <w:rFonts w:hint="eastAsia" w:ascii="宋体" w:hAnsi="宋体" w:cs="宋体"/>
          <w:spacing w:val="-6"/>
        </w:rPr>
        <w:t>免开槽直接灌缝作业流程:</w:t>
      </w:r>
    </w:p>
    <w:p>
      <w:pPr>
        <w:pStyle w:val="44"/>
        <w:ind w:firstLine="456"/>
        <w:rPr>
          <w:rFonts w:ascii="宋体" w:hAnsi="宋体" w:cs="宋体"/>
          <w:spacing w:val="-6"/>
        </w:rPr>
      </w:pPr>
      <w:r>
        <w:rPr>
          <w:rFonts w:hint="eastAsia" w:ascii="宋体" w:hAnsi="宋体" w:cs="宋体"/>
          <w:spacing w:val="-6"/>
          <w:lang w:eastAsia="zh-CN"/>
        </w:rPr>
        <w:t>（</w:t>
      </w:r>
      <w:r>
        <w:rPr>
          <w:rFonts w:hint="eastAsia" w:ascii="宋体" w:hAnsi="宋体" w:cs="宋体"/>
          <w:spacing w:val="-6"/>
          <w:lang w:val="en-US" w:eastAsia="zh-CN"/>
        </w:rPr>
        <w:t>1</w:t>
      </w:r>
      <w:r>
        <w:rPr>
          <w:rFonts w:hint="eastAsia" w:ascii="宋体" w:hAnsi="宋体" w:cs="宋体"/>
          <w:spacing w:val="-6"/>
          <w:lang w:eastAsia="zh-CN"/>
        </w:rPr>
        <w:t>）</w:t>
      </w:r>
      <w:r>
        <w:rPr>
          <w:rFonts w:hint="eastAsia" w:ascii="宋体" w:hAnsi="宋体" w:cs="宋体"/>
          <w:spacing w:val="-6"/>
        </w:rPr>
        <w:t>清除缝内的杂物及尘土(用压缩空气吹净)</w:t>
      </w:r>
    </w:p>
    <w:p>
      <w:pPr>
        <w:pStyle w:val="44"/>
        <w:ind w:firstLine="456"/>
        <w:rPr>
          <w:rFonts w:ascii="宋体" w:hAnsi="宋体" w:cs="宋体"/>
          <w:spacing w:val="-6"/>
        </w:rPr>
      </w:pPr>
      <w:r>
        <w:rPr>
          <w:rFonts w:hint="eastAsia" w:ascii="宋体" w:hAnsi="宋体" w:cs="宋体"/>
          <w:spacing w:val="-6"/>
          <w:lang w:eastAsia="zh-CN"/>
        </w:rPr>
        <w:t>（</w:t>
      </w:r>
      <w:r>
        <w:rPr>
          <w:rFonts w:hint="eastAsia" w:ascii="宋体" w:hAnsi="宋体" w:cs="宋体"/>
          <w:spacing w:val="-6"/>
          <w:lang w:val="en-US" w:eastAsia="zh-CN"/>
        </w:rPr>
        <w:t>2</w:t>
      </w:r>
      <w:r>
        <w:rPr>
          <w:rFonts w:hint="eastAsia" w:ascii="宋体" w:hAnsi="宋体" w:cs="宋体"/>
          <w:spacing w:val="-6"/>
          <w:lang w:eastAsia="zh-CN"/>
        </w:rPr>
        <w:t>）</w:t>
      </w:r>
      <w:r>
        <w:rPr>
          <w:rFonts w:hint="eastAsia" w:ascii="宋体" w:hAnsi="宋体" w:cs="宋体"/>
          <w:spacing w:val="-6"/>
        </w:rPr>
        <w:t>使用液化气喷灯对裂缝进行烘干，保证裂缝内干燥。</w:t>
      </w:r>
    </w:p>
    <w:p>
      <w:pPr>
        <w:pStyle w:val="44"/>
        <w:ind w:firstLine="456"/>
        <w:rPr>
          <w:rFonts w:hint="eastAsia" w:ascii="宋体" w:hAnsi="宋体" w:eastAsia="宋体" w:cs="宋体"/>
          <w:spacing w:val="-6"/>
          <w:lang w:eastAsia="zh-CN"/>
        </w:rPr>
      </w:pPr>
      <w:r>
        <w:rPr>
          <w:rFonts w:hint="eastAsia" w:ascii="宋体" w:hAnsi="宋体" w:cs="宋体"/>
          <w:spacing w:val="-6"/>
          <w:lang w:eastAsia="zh-CN"/>
        </w:rPr>
        <w:t>（</w:t>
      </w:r>
      <w:r>
        <w:rPr>
          <w:rFonts w:hint="eastAsia" w:ascii="宋体" w:hAnsi="宋体" w:cs="宋体"/>
          <w:spacing w:val="-6"/>
          <w:lang w:val="en-US" w:eastAsia="zh-CN"/>
        </w:rPr>
        <w:t>3</w:t>
      </w:r>
      <w:r>
        <w:rPr>
          <w:rFonts w:hint="eastAsia" w:ascii="宋体" w:hAnsi="宋体" w:cs="宋体"/>
          <w:spacing w:val="-6"/>
          <w:lang w:eastAsia="zh-CN"/>
        </w:rPr>
        <w:t>）</w:t>
      </w:r>
      <w:r>
        <w:rPr>
          <w:rFonts w:hint="eastAsia" w:ascii="宋体" w:hAnsi="宋体" w:cs="宋体"/>
          <w:spacing w:val="-6"/>
        </w:rPr>
        <w:t>将加热到要求温度的热沥青灌人缝内，控制热沥青的灌注量</w:t>
      </w:r>
      <w:r>
        <w:rPr>
          <w:rFonts w:hint="eastAsia" w:ascii="宋体" w:hAnsi="宋体" w:cs="宋体"/>
          <w:spacing w:val="-6"/>
          <w:lang w:eastAsia="zh-CN"/>
        </w:rPr>
        <w:t>。</w:t>
      </w:r>
    </w:p>
    <w:p>
      <w:pPr>
        <w:pStyle w:val="44"/>
        <w:ind w:firstLine="456"/>
        <w:outlineLvl w:val="2"/>
        <w:rPr>
          <w:rFonts w:ascii="宋体" w:hAnsi="宋体" w:cs="宋体"/>
          <w:spacing w:val="-6"/>
        </w:rPr>
      </w:pPr>
      <w:r>
        <w:rPr>
          <w:rFonts w:hint="eastAsia" w:ascii="宋体" w:hAnsi="宋体" w:cs="宋体"/>
          <w:spacing w:val="-6"/>
          <w:lang w:val="en-US" w:eastAsia="zh-CN"/>
        </w:rPr>
        <w:t>5.3.3.2</w:t>
      </w:r>
      <w:r>
        <w:rPr>
          <w:rFonts w:hint="eastAsia" w:ascii="宋体" w:hAnsi="宋体" w:cs="宋体"/>
          <w:spacing w:val="-6"/>
        </w:rPr>
        <w:t>开槽灌缝作业流程:</w:t>
      </w:r>
    </w:p>
    <w:p>
      <w:pPr>
        <w:pStyle w:val="44"/>
        <w:ind w:firstLine="456"/>
        <w:rPr>
          <w:rFonts w:ascii="宋体" w:hAnsi="宋体" w:cs="宋体"/>
          <w:spacing w:val="-6"/>
        </w:rPr>
      </w:pPr>
      <w:r>
        <w:rPr>
          <w:rFonts w:hint="eastAsia" w:ascii="宋体" w:hAnsi="宋体" w:cs="宋体"/>
          <w:spacing w:val="-6"/>
          <w:lang w:eastAsia="zh-CN"/>
        </w:rPr>
        <w:t>（</w:t>
      </w:r>
      <w:r>
        <w:rPr>
          <w:rFonts w:hint="eastAsia" w:ascii="宋体" w:hAnsi="宋体" w:cs="宋体"/>
          <w:spacing w:val="-6"/>
          <w:lang w:val="en-US" w:eastAsia="zh-CN"/>
        </w:rPr>
        <w:t>1</w:t>
      </w:r>
      <w:r>
        <w:rPr>
          <w:rFonts w:hint="eastAsia" w:ascii="宋体" w:hAnsi="宋体" w:cs="宋体"/>
          <w:spacing w:val="-6"/>
          <w:lang w:eastAsia="zh-CN"/>
        </w:rPr>
        <w:t>）</w:t>
      </w:r>
      <w:r>
        <w:rPr>
          <w:rFonts w:hint="eastAsia" w:ascii="宋体" w:hAnsi="宋体" w:cs="宋体"/>
          <w:spacing w:val="-6"/>
        </w:rPr>
        <w:t>沿裂缝位置对裂缝进行开槽处理，开槽宽度至少为1.2 厘米，开槽深度范围为12-2.5 厘米，深宽比最好控制在2:1 以内。</w:t>
      </w:r>
    </w:p>
    <w:p>
      <w:pPr>
        <w:pStyle w:val="44"/>
        <w:ind w:firstLine="456"/>
        <w:rPr>
          <w:rFonts w:ascii="宋体" w:hAnsi="宋体" w:cs="宋体"/>
          <w:spacing w:val="-6"/>
        </w:rPr>
      </w:pPr>
      <w:r>
        <w:rPr>
          <w:rFonts w:hint="eastAsia" w:ascii="宋体" w:hAnsi="宋体" w:cs="宋体"/>
          <w:spacing w:val="-6"/>
          <w:lang w:eastAsia="zh-CN"/>
        </w:rPr>
        <w:t>（</w:t>
      </w:r>
      <w:r>
        <w:rPr>
          <w:rFonts w:hint="eastAsia" w:ascii="宋体" w:hAnsi="宋体" w:cs="宋体"/>
          <w:spacing w:val="-6"/>
          <w:lang w:val="en-US" w:eastAsia="zh-CN"/>
        </w:rPr>
        <w:t>2</w:t>
      </w:r>
      <w:r>
        <w:rPr>
          <w:rFonts w:hint="eastAsia" w:ascii="宋体" w:hAnsi="宋体" w:cs="宋体"/>
          <w:spacing w:val="-6"/>
          <w:lang w:eastAsia="zh-CN"/>
        </w:rPr>
        <w:t>）</w:t>
      </w:r>
      <w:r>
        <w:rPr>
          <w:rFonts w:hint="eastAsia" w:ascii="宋体" w:hAnsi="宋体" w:cs="宋体"/>
          <w:spacing w:val="-6"/>
        </w:rPr>
        <w:t>除去已松动的边缘部分(利用钢丝刷对剥落部分进行处理) 。</w:t>
      </w:r>
    </w:p>
    <w:p>
      <w:pPr>
        <w:pStyle w:val="44"/>
        <w:ind w:firstLine="456"/>
        <w:rPr>
          <w:rFonts w:ascii="宋体" w:hAnsi="宋体" w:cs="宋体"/>
          <w:spacing w:val="-6"/>
        </w:rPr>
      </w:pPr>
      <w:r>
        <w:rPr>
          <w:rFonts w:hint="eastAsia" w:ascii="宋体" w:hAnsi="宋体" w:cs="宋体"/>
          <w:spacing w:val="-6"/>
          <w:lang w:eastAsia="zh-CN"/>
        </w:rPr>
        <w:t>（</w:t>
      </w:r>
      <w:r>
        <w:rPr>
          <w:rFonts w:hint="eastAsia" w:ascii="宋体" w:hAnsi="宋体" w:cs="宋体"/>
          <w:spacing w:val="-6"/>
          <w:lang w:val="en-US" w:eastAsia="zh-CN"/>
        </w:rPr>
        <w:t>3</w:t>
      </w:r>
      <w:r>
        <w:rPr>
          <w:rFonts w:hint="eastAsia" w:ascii="宋体" w:hAnsi="宋体" w:cs="宋体"/>
          <w:spacing w:val="-6"/>
          <w:lang w:eastAsia="zh-CN"/>
        </w:rPr>
        <w:t>）</w:t>
      </w:r>
      <w:r>
        <w:rPr>
          <w:rFonts w:hint="eastAsia" w:ascii="宋体" w:hAnsi="宋体" w:cs="宋体"/>
          <w:spacing w:val="-6"/>
        </w:rPr>
        <w:t>清除缝内的杂物及尘土(用高压空气或者热空气吹扫)。</w:t>
      </w:r>
    </w:p>
    <w:p>
      <w:pPr>
        <w:pStyle w:val="44"/>
        <w:ind w:firstLine="456"/>
        <w:rPr>
          <w:rFonts w:ascii="宋体" w:hAnsi="宋体" w:cs="宋体"/>
          <w:spacing w:val="-6"/>
        </w:rPr>
      </w:pPr>
      <w:r>
        <w:rPr>
          <w:rFonts w:hint="eastAsia" w:ascii="宋体" w:hAnsi="宋体" w:cs="宋体"/>
          <w:spacing w:val="-6"/>
          <w:lang w:eastAsia="zh-CN"/>
        </w:rPr>
        <w:t>（</w:t>
      </w:r>
      <w:r>
        <w:rPr>
          <w:rFonts w:hint="eastAsia" w:ascii="宋体" w:hAnsi="宋体" w:cs="宋体"/>
          <w:spacing w:val="-6"/>
          <w:lang w:val="en-US" w:eastAsia="zh-CN"/>
        </w:rPr>
        <w:t>4</w:t>
      </w:r>
      <w:r>
        <w:rPr>
          <w:rFonts w:hint="eastAsia" w:ascii="宋体" w:hAnsi="宋体" w:cs="宋体"/>
          <w:spacing w:val="-6"/>
          <w:lang w:eastAsia="zh-CN"/>
        </w:rPr>
        <w:t>）</w:t>
      </w:r>
      <w:r>
        <w:rPr>
          <w:rFonts w:hint="eastAsia" w:ascii="宋体" w:hAnsi="宋体" w:cs="宋体"/>
          <w:spacing w:val="-6"/>
        </w:rPr>
        <w:t>使用液化气喷灯对裂缝进行烘干，保证裂缝内干燥。</w:t>
      </w:r>
    </w:p>
    <w:p>
      <w:pPr>
        <w:pStyle w:val="44"/>
        <w:ind w:firstLine="456"/>
        <w:rPr>
          <w:rFonts w:ascii="宋体" w:hAnsi="宋体" w:cs="宋体"/>
          <w:spacing w:val="-6"/>
        </w:rPr>
      </w:pPr>
      <w:r>
        <w:rPr>
          <w:rFonts w:hint="eastAsia" w:ascii="宋体" w:hAnsi="宋体" w:cs="宋体"/>
          <w:spacing w:val="-6"/>
          <w:lang w:eastAsia="zh-CN"/>
        </w:rPr>
        <w:t>（</w:t>
      </w:r>
      <w:r>
        <w:rPr>
          <w:rFonts w:hint="eastAsia" w:ascii="宋体" w:hAnsi="宋体" w:cs="宋体"/>
          <w:spacing w:val="-6"/>
          <w:lang w:val="en-US" w:eastAsia="zh-CN"/>
        </w:rPr>
        <w:t>5</w:t>
      </w:r>
      <w:r>
        <w:rPr>
          <w:rFonts w:hint="eastAsia" w:ascii="宋体" w:hAnsi="宋体" w:cs="宋体"/>
          <w:spacing w:val="-6"/>
          <w:lang w:eastAsia="zh-CN"/>
        </w:rPr>
        <w:t>）</w:t>
      </w:r>
      <w:r>
        <w:rPr>
          <w:rFonts w:hint="eastAsia" w:ascii="宋体" w:hAnsi="宋体" w:cs="宋体"/>
          <w:spacing w:val="-6"/>
        </w:rPr>
        <w:t>将加热到要求温度的热沥青灌入槽内，并要求将所开的灌缝槽灌满填实。</w:t>
      </w:r>
    </w:p>
    <w:p>
      <w:pPr>
        <w:pStyle w:val="44"/>
        <w:ind w:firstLine="456"/>
        <w:rPr>
          <w:rFonts w:ascii="宋体" w:hAnsi="宋体" w:cs="宋体"/>
          <w:spacing w:val="-6"/>
        </w:rPr>
      </w:pPr>
      <w:r>
        <w:rPr>
          <w:rFonts w:hint="eastAsia" w:ascii="宋体" w:hAnsi="宋体" w:cs="宋体"/>
          <w:spacing w:val="-6"/>
          <w:lang w:eastAsia="zh-CN"/>
        </w:rPr>
        <w:t>（</w:t>
      </w:r>
      <w:r>
        <w:rPr>
          <w:rFonts w:hint="eastAsia" w:ascii="宋体" w:hAnsi="宋体" w:cs="宋体"/>
          <w:spacing w:val="-6"/>
          <w:lang w:val="en-US" w:eastAsia="zh-CN"/>
        </w:rPr>
        <w:t>6</w:t>
      </w:r>
      <w:r>
        <w:rPr>
          <w:rFonts w:hint="eastAsia" w:ascii="宋体" w:hAnsi="宋体" w:cs="宋体"/>
          <w:spacing w:val="-6"/>
          <w:lang w:eastAsia="zh-CN"/>
        </w:rPr>
        <w:t>）</w:t>
      </w:r>
      <w:r>
        <w:rPr>
          <w:rFonts w:hint="eastAsia" w:ascii="宋体" w:hAnsi="宋体" w:cs="宋体"/>
          <w:spacing w:val="-6"/>
        </w:rPr>
        <w:t>为了能提前对施工路段开放交通，减小因施工作业产生的交通压力，在热沥青上撒上少量的沙子或细骨料，防止粘轮，以提前开放交通。</w:t>
      </w:r>
    </w:p>
    <w:p>
      <w:pPr>
        <w:pStyle w:val="44"/>
        <w:ind w:firstLine="458"/>
        <w:outlineLvl w:val="1"/>
        <w:rPr>
          <w:rFonts w:ascii="宋体" w:hAnsi="宋体" w:cs="宋体"/>
          <w:b/>
          <w:bCs/>
          <w:spacing w:val="-6"/>
        </w:rPr>
      </w:pPr>
      <w:r>
        <w:rPr>
          <w:rFonts w:hint="eastAsia" w:ascii="宋体" w:hAnsi="宋体" w:cs="宋体"/>
          <w:b/>
          <w:bCs/>
          <w:spacing w:val="-6"/>
        </w:rPr>
        <w:t>5.4、现场施工控制要点:</w:t>
      </w:r>
    </w:p>
    <w:p>
      <w:pPr>
        <w:pStyle w:val="8"/>
        <w:spacing w:after="0" w:line="360" w:lineRule="auto"/>
        <w:ind w:left="440" w:firstLine="456" w:firstLineChars="200"/>
        <w:rPr>
          <w:rFonts w:hint="eastAsia" w:ascii="宋体" w:hAnsi="宋体" w:eastAsia="宋体" w:cs="宋体"/>
          <w:spacing w:val="-6"/>
          <w:kern w:val="2"/>
          <w:sz w:val="24"/>
          <w:szCs w:val="24"/>
          <w:lang w:val="en-US" w:eastAsia="zh-CN" w:bidi="ar-SA"/>
        </w:rPr>
      </w:pPr>
      <w:r>
        <w:rPr>
          <w:rFonts w:hint="eastAsia" w:ascii="宋体" w:hAnsi="宋体" w:eastAsia="宋体" w:cs="宋体"/>
          <w:spacing w:val="-6"/>
          <w:kern w:val="2"/>
          <w:sz w:val="24"/>
          <w:szCs w:val="24"/>
          <w:lang w:val="en-US" w:eastAsia="zh-CN" w:bidi="ar-SA"/>
        </w:rPr>
        <w:t>5.4.1施工前，对材料和设备进行检查，养护单位必须提供详细的普通热沥青材料质检报告确认材料及设备符合要求后方可施工。</w:t>
      </w:r>
    </w:p>
    <w:p>
      <w:pPr>
        <w:pStyle w:val="8"/>
        <w:spacing w:after="0" w:line="360" w:lineRule="auto"/>
        <w:ind w:left="440" w:firstLine="456" w:firstLineChars="200"/>
        <w:rPr>
          <w:rFonts w:hint="eastAsia" w:ascii="宋体" w:hAnsi="宋体" w:eastAsia="宋体" w:cs="宋体"/>
          <w:spacing w:val="-6"/>
          <w:kern w:val="2"/>
          <w:sz w:val="24"/>
          <w:szCs w:val="24"/>
          <w:lang w:val="en-US" w:eastAsia="zh-CN" w:bidi="ar-SA"/>
        </w:rPr>
      </w:pPr>
      <w:r>
        <w:rPr>
          <w:rFonts w:hint="eastAsia" w:ascii="宋体" w:hAnsi="宋体" w:eastAsia="宋体" w:cs="宋体"/>
          <w:spacing w:val="-6"/>
          <w:kern w:val="2"/>
          <w:sz w:val="24"/>
          <w:szCs w:val="24"/>
          <w:lang w:val="en-US" w:eastAsia="zh-CN" w:bidi="ar-SA"/>
        </w:rPr>
        <w:t>5.4.2在铺筑混合料之前，必须对下层进行检查，特别注意下层的污染情况，不符合要求的要进行处理，否则不准铺筑沥青砼。</w:t>
      </w:r>
    </w:p>
    <w:p>
      <w:pPr>
        <w:pStyle w:val="8"/>
        <w:spacing w:after="0" w:line="360" w:lineRule="auto"/>
        <w:ind w:left="440" w:firstLine="456" w:firstLineChars="200"/>
        <w:rPr>
          <w:rFonts w:hint="eastAsia" w:ascii="宋体" w:hAnsi="宋体" w:eastAsia="宋体" w:cs="宋体"/>
          <w:spacing w:val="-6"/>
          <w:kern w:val="2"/>
          <w:sz w:val="24"/>
          <w:szCs w:val="24"/>
          <w:lang w:val="en-US" w:eastAsia="zh-CN" w:bidi="ar-SA"/>
        </w:rPr>
      </w:pPr>
      <w:r>
        <w:rPr>
          <w:rFonts w:hint="eastAsia" w:ascii="宋体" w:hAnsi="宋体" w:eastAsia="宋体" w:cs="宋体"/>
          <w:spacing w:val="-6"/>
          <w:kern w:val="2"/>
          <w:sz w:val="24"/>
          <w:szCs w:val="24"/>
          <w:lang w:val="en-US" w:eastAsia="zh-CN" w:bidi="ar-SA"/>
        </w:rPr>
        <w:t>5.4.3正常施工情况下，摊铺温度不低于155～160℃。摊铺前要对每车的沥青混合料进行检验，发现超温料、花白料、不合格材料要拒绝摊铺，退回废弃。</w:t>
      </w:r>
    </w:p>
    <w:p>
      <w:pPr>
        <w:pStyle w:val="8"/>
        <w:spacing w:after="0" w:line="360" w:lineRule="auto"/>
        <w:ind w:left="440" w:firstLine="456" w:firstLineChars="200"/>
        <w:rPr>
          <w:rFonts w:hint="eastAsia" w:ascii="宋体" w:hAnsi="宋体" w:eastAsia="宋体" w:cs="宋体"/>
          <w:spacing w:val="-6"/>
          <w:kern w:val="2"/>
          <w:sz w:val="24"/>
          <w:szCs w:val="24"/>
          <w:lang w:val="en-US" w:eastAsia="zh-CN" w:bidi="ar-SA"/>
        </w:rPr>
      </w:pPr>
      <w:r>
        <w:rPr>
          <w:rFonts w:hint="eastAsia" w:ascii="宋体" w:hAnsi="宋体" w:eastAsia="宋体" w:cs="宋体"/>
          <w:spacing w:val="-6"/>
          <w:kern w:val="2"/>
          <w:sz w:val="24"/>
          <w:szCs w:val="24"/>
          <w:lang w:val="en-US" w:eastAsia="zh-CN" w:bidi="ar-SA"/>
        </w:rPr>
        <w:t>5.4.4摊铺机一定要保持摊铺的连续性，有专人指挥，一车卸完下一车要立即跟上，以均匀的速度行驶，以保证混合料均匀、不间断地摊铺，摊铺速度一般控制在3～4m/min；摊铺机前要经常保持5辆车以上，摊铺过程中不得随意变换速度，避免中途停顿，影响施工质量。摊铺室内料要饱料，送料均匀。</w:t>
      </w:r>
    </w:p>
    <w:p>
      <w:pPr>
        <w:pStyle w:val="8"/>
        <w:spacing w:after="0" w:line="360" w:lineRule="auto"/>
        <w:ind w:left="440" w:firstLine="456" w:firstLineChars="200"/>
        <w:rPr>
          <w:rFonts w:hint="eastAsia" w:ascii="宋体" w:hAnsi="宋体" w:eastAsia="宋体" w:cs="宋体"/>
          <w:spacing w:val="-6"/>
          <w:kern w:val="2"/>
          <w:sz w:val="24"/>
          <w:szCs w:val="24"/>
          <w:lang w:val="en-US" w:eastAsia="zh-CN" w:bidi="ar-SA"/>
        </w:rPr>
      </w:pPr>
      <w:r>
        <w:rPr>
          <w:rFonts w:hint="eastAsia" w:ascii="宋体" w:hAnsi="宋体" w:eastAsia="宋体" w:cs="宋体"/>
          <w:spacing w:val="-6"/>
          <w:kern w:val="2"/>
          <w:sz w:val="24"/>
          <w:szCs w:val="24"/>
          <w:lang w:val="en-US" w:eastAsia="zh-CN" w:bidi="ar-SA"/>
        </w:rPr>
        <w:t>5.4.5摊铺机的操作不使混合料沿着受料斗的两侧堆积，任何原因使冷却到规定温度以下的混合料予除去。</w:t>
      </w:r>
    </w:p>
    <w:p>
      <w:pPr>
        <w:pStyle w:val="8"/>
        <w:spacing w:after="0" w:line="360" w:lineRule="auto"/>
        <w:ind w:left="440" w:firstLine="456" w:firstLineChars="200"/>
        <w:rPr>
          <w:rFonts w:hint="eastAsia" w:ascii="宋体" w:hAnsi="宋体" w:eastAsia="宋体" w:cs="宋体"/>
          <w:spacing w:val="-6"/>
          <w:kern w:val="2"/>
          <w:sz w:val="24"/>
          <w:szCs w:val="24"/>
          <w:lang w:val="en-US" w:eastAsia="zh-CN" w:bidi="ar-SA"/>
        </w:rPr>
      </w:pPr>
      <w:r>
        <w:rPr>
          <w:rFonts w:hint="eastAsia" w:ascii="宋体" w:hAnsi="宋体" w:eastAsia="宋体" w:cs="宋体"/>
          <w:spacing w:val="-6"/>
          <w:kern w:val="2"/>
          <w:sz w:val="24"/>
          <w:szCs w:val="24"/>
          <w:lang w:val="en-US" w:eastAsia="zh-CN" w:bidi="ar-SA"/>
        </w:rPr>
        <w:t>5.4.6对外形不规则路面、厚度不同、空间受限制等摊铺机无法工作的地方，经工程师批准可以采用人工铺筑混合料。</w:t>
      </w:r>
    </w:p>
    <w:p>
      <w:pPr>
        <w:pStyle w:val="8"/>
        <w:spacing w:after="0" w:line="360" w:lineRule="auto"/>
        <w:ind w:left="440" w:firstLine="456" w:firstLineChars="200"/>
        <w:rPr>
          <w:rFonts w:hint="eastAsia" w:ascii="宋体" w:hAnsi="宋体" w:eastAsia="宋体" w:cs="宋体"/>
          <w:spacing w:val="-6"/>
          <w:kern w:val="2"/>
          <w:sz w:val="24"/>
          <w:szCs w:val="24"/>
          <w:lang w:val="en-US" w:eastAsia="zh-CN" w:bidi="ar-SA"/>
        </w:rPr>
      </w:pPr>
      <w:r>
        <w:rPr>
          <w:rFonts w:hint="eastAsia" w:ascii="宋体" w:hAnsi="宋体" w:eastAsia="宋体" w:cs="宋体"/>
          <w:spacing w:val="-6"/>
          <w:kern w:val="2"/>
          <w:sz w:val="24"/>
          <w:szCs w:val="24"/>
          <w:lang w:val="en-US" w:eastAsia="zh-CN" w:bidi="ar-SA"/>
        </w:rPr>
        <w:t>5.4.7在雨天或表面存有积水、施工气温低于10℃时，都不得摊铺混料。混合料遇到水，一定不要使用，须做报废处理，雨季施工时千万注意天气变化，及时掌握天气预报，合理安排好施工。</w:t>
      </w:r>
    </w:p>
    <w:p>
      <w:pPr>
        <w:pStyle w:val="44"/>
        <w:ind w:firstLine="458"/>
        <w:outlineLvl w:val="1"/>
        <w:rPr>
          <w:rFonts w:ascii="宋体" w:hAnsi="宋体" w:cs="宋体"/>
          <w:b/>
          <w:bCs/>
          <w:spacing w:val="-6"/>
        </w:rPr>
      </w:pPr>
      <w:r>
        <w:rPr>
          <w:rFonts w:hint="eastAsia" w:ascii="宋体" w:hAnsi="宋体" w:cs="宋体"/>
          <w:b/>
          <w:bCs/>
          <w:spacing w:val="-6"/>
        </w:rPr>
        <w:t>5.5、环保措施:</w:t>
      </w:r>
    </w:p>
    <w:p>
      <w:pPr>
        <w:pStyle w:val="44"/>
        <w:ind w:firstLine="456"/>
        <w:rPr>
          <w:rFonts w:ascii="宋体" w:hAnsi="宋体" w:cs="宋体"/>
          <w:spacing w:val="-6"/>
        </w:rPr>
      </w:pPr>
      <w:r>
        <w:rPr>
          <w:rFonts w:hint="eastAsia" w:ascii="宋体" w:hAnsi="宋体" w:cs="宋体"/>
          <w:spacing w:val="-6"/>
        </w:rPr>
        <w:t>5.5.1为了减少和避免对周边环境的干扰，保证周围村民有一个正常的工作和生活环境，必须采取有效措施使施工噪声控制在规定的标准之内。</w:t>
      </w:r>
    </w:p>
    <w:p>
      <w:pPr>
        <w:pStyle w:val="44"/>
        <w:ind w:firstLine="456"/>
        <w:rPr>
          <w:rFonts w:ascii="宋体" w:hAnsi="宋体" w:cs="宋体"/>
          <w:spacing w:val="-6"/>
        </w:rPr>
      </w:pPr>
      <w:r>
        <w:rPr>
          <w:rFonts w:hint="eastAsia" w:ascii="宋体" w:hAnsi="宋体" w:cs="宋体"/>
          <w:spacing w:val="-6"/>
        </w:rPr>
        <w:t>5.5.2施工中采取有效措施，减少施工时对环境的污染，运输车辆装置必须严密，符合不撒、不漏标准。</w:t>
      </w:r>
    </w:p>
    <w:p>
      <w:pPr>
        <w:pStyle w:val="44"/>
        <w:ind w:firstLine="456"/>
        <w:rPr>
          <w:rFonts w:ascii="宋体" w:hAnsi="宋体" w:cs="宋体"/>
          <w:spacing w:val="-6"/>
        </w:rPr>
      </w:pPr>
      <w:r>
        <w:rPr>
          <w:rFonts w:hint="eastAsia" w:ascii="宋体" w:hAnsi="宋体" w:cs="宋体"/>
          <w:spacing w:val="-6"/>
        </w:rPr>
        <w:t>5.5.3施工工地不许自焚会产生有害气体的物质和恶臭气味的物质。</w:t>
      </w:r>
    </w:p>
    <w:p>
      <w:pPr>
        <w:pStyle w:val="44"/>
        <w:ind w:firstLine="456"/>
        <w:rPr>
          <w:rFonts w:ascii="宋体" w:hAnsi="宋体" w:cs="宋体"/>
          <w:spacing w:val="-6"/>
        </w:rPr>
      </w:pPr>
      <w:r>
        <w:rPr>
          <w:rFonts w:hint="eastAsia" w:ascii="宋体" w:hAnsi="宋体" w:cs="宋体"/>
          <w:spacing w:val="-6"/>
        </w:rPr>
        <w:t>5.5.4所有设备必须检修合格，不得漏油污染油面。</w:t>
      </w:r>
    </w:p>
    <w:p>
      <w:pPr>
        <w:pStyle w:val="44"/>
        <w:ind w:firstLine="458"/>
        <w:outlineLvl w:val="1"/>
        <w:rPr>
          <w:rFonts w:ascii="宋体" w:hAnsi="宋体" w:cs="宋体"/>
          <w:b/>
          <w:bCs/>
          <w:spacing w:val="-6"/>
        </w:rPr>
      </w:pPr>
      <w:r>
        <w:rPr>
          <w:rFonts w:hint="eastAsia" w:ascii="宋体" w:hAnsi="宋体" w:cs="宋体"/>
          <w:b/>
          <w:bCs/>
          <w:spacing w:val="-6"/>
        </w:rPr>
        <w:t>5.6、裂缝要求开槽线与裂缝完全吻合不得有错位现象。</w:t>
      </w:r>
    </w:p>
    <w:p>
      <w:pPr>
        <w:pStyle w:val="44"/>
        <w:ind w:firstLine="456"/>
        <w:rPr>
          <w:rFonts w:ascii="宋体" w:hAnsi="宋体" w:cs="宋体"/>
          <w:spacing w:val="-6"/>
        </w:rPr>
      </w:pPr>
      <w:r>
        <w:rPr>
          <w:rFonts w:hint="eastAsia" w:ascii="宋体" w:hAnsi="宋体" w:cs="宋体"/>
          <w:spacing w:val="-6"/>
        </w:rPr>
        <w:t>5.6.1裂缝边缘部分必须清理干净。</w:t>
      </w:r>
    </w:p>
    <w:p>
      <w:pPr>
        <w:pStyle w:val="44"/>
        <w:ind w:firstLine="456"/>
        <w:rPr>
          <w:rFonts w:ascii="宋体" w:hAnsi="宋体" w:cs="宋体"/>
          <w:spacing w:val="-6"/>
        </w:rPr>
      </w:pPr>
      <w:r>
        <w:rPr>
          <w:rFonts w:hint="eastAsia" w:ascii="宋体" w:hAnsi="宋体" w:cs="宋体"/>
          <w:spacing w:val="-6"/>
        </w:rPr>
        <w:t>5.6.2如若在开槽后发现裂缝潮湿，必须烘烤至干燥状态。</w:t>
      </w:r>
    </w:p>
    <w:p>
      <w:pPr>
        <w:pStyle w:val="44"/>
        <w:ind w:firstLine="456"/>
        <w:rPr>
          <w:rFonts w:ascii="宋体" w:hAnsi="宋体" w:cs="宋体"/>
          <w:spacing w:val="-6"/>
        </w:rPr>
      </w:pPr>
      <w:r>
        <w:rPr>
          <w:rFonts w:hint="eastAsia" w:ascii="宋体" w:hAnsi="宋体" w:cs="宋体"/>
          <w:spacing w:val="-6"/>
        </w:rPr>
        <w:t>5.6.3提前对热沥青进行加热，控制好加热温度和出料温度。</w:t>
      </w:r>
    </w:p>
    <w:p>
      <w:pPr>
        <w:pStyle w:val="44"/>
        <w:ind w:firstLine="456"/>
        <w:rPr>
          <w:rFonts w:ascii="宋体" w:hAnsi="宋体" w:cs="宋体"/>
          <w:spacing w:val="-6"/>
        </w:rPr>
      </w:pPr>
      <w:r>
        <w:rPr>
          <w:rFonts w:hint="eastAsia" w:ascii="宋体" w:hAnsi="宋体" w:cs="宋体"/>
          <w:spacing w:val="-6"/>
        </w:rPr>
        <w:t>5.6.4用灌封机上带有刮平器的喷头将热沥青均匀地灌入槽内，分次灌入，直至灌满并在裂缝两侧拖成定宽度与厚度的封层。</w:t>
      </w:r>
    </w:p>
    <w:p>
      <w:pPr>
        <w:pStyle w:val="44"/>
        <w:ind w:firstLine="456"/>
        <w:rPr>
          <w:rFonts w:ascii="宋体" w:hAnsi="宋体" w:cs="宋体"/>
          <w:spacing w:val="-6"/>
        </w:rPr>
      </w:pPr>
      <w:r>
        <w:rPr>
          <w:rFonts w:hint="eastAsia" w:ascii="宋体" w:hAnsi="宋体" w:cs="宋体"/>
          <w:spacing w:val="-6"/>
        </w:rPr>
        <w:t>5.6.5每条裂缝的灌注工作要连续，并应在裂缝表面形成T形密封层，灌缝时应当注意的是必须将灌嘴插人缝底，灌唠插不到底部，灌完后， 缝底部易积存气泡，气泡上升，缝内易积聚成球状，影响灌缝质量。</w:t>
      </w:r>
    </w:p>
    <w:p>
      <w:pPr>
        <w:pStyle w:val="44"/>
        <w:ind w:firstLine="458"/>
        <w:outlineLvl w:val="1"/>
        <w:rPr>
          <w:rFonts w:ascii="宋体" w:hAnsi="宋体" w:cs="宋体"/>
          <w:b/>
          <w:bCs/>
          <w:spacing w:val="-6"/>
        </w:rPr>
      </w:pPr>
      <w:r>
        <w:rPr>
          <w:rFonts w:hint="eastAsia" w:ascii="宋体" w:hAnsi="宋体" w:cs="宋体"/>
          <w:b/>
          <w:bCs/>
          <w:spacing w:val="-6"/>
        </w:rPr>
        <w:t>5.</w:t>
      </w:r>
      <w:r>
        <w:rPr>
          <w:rFonts w:hint="eastAsia" w:ascii="宋体" w:hAnsi="宋体" w:cs="宋体"/>
          <w:b/>
          <w:bCs/>
          <w:spacing w:val="-6"/>
          <w:lang w:val="en-US" w:eastAsia="zh-CN"/>
        </w:rPr>
        <w:t>7</w:t>
      </w:r>
      <w:r>
        <w:rPr>
          <w:rFonts w:hint="eastAsia" w:ascii="宋体" w:hAnsi="宋体" w:cs="宋体"/>
          <w:b/>
          <w:bCs/>
          <w:spacing w:val="-6"/>
        </w:rPr>
        <w:t>、 SBS沥青防水粘结层</w:t>
      </w:r>
    </w:p>
    <w:p>
      <w:pPr>
        <w:pStyle w:val="44"/>
        <w:ind w:firstLine="456"/>
        <w:outlineLvl w:val="2"/>
        <w:rPr>
          <w:rFonts w:ascii="宋体" w:hAnsi="宋体" w:cs="宋体"/>
          <w:spacing w:val="-6"/>
        </w:rPr>
      </w:pPr>
      <w:r>
        <w:rPr>
          <w:rFonts w:hint="eastAsia" w:ascii="宋体" w:hAnsi="宋体" w:cs="宋体"/>
          <w:spacing w:val="-6"/>
        </w:rPr>
        <w:t>5.</w:t>
      </w:r>
      <w:r>
        <w:rPr>
          <w:rFonts w:hint="eastAsia" w:ascii="宋体" w:hAnsi="宋体" w:cs="宋体"/>
          <w:spacing w:val="-6"/>
          <w:lang w:val="en-US" w:eastAsia="zh-CN"/>
        </w:rPr>
        <w:t>7</w:t>
      </w:r>
      <w:r>
        <w:rPr>
          <w:rFonts w:hint="eastAsia" w:ascii="宋体" w:hAnsi="宋体" w:cs="宋体"/>
          <w:spacing w:val="-6"/>
        </w:rPr>
        <w:t>.1、一般规定</w:t>
      </w:r>
    </w:p>
    <w:p>
      <w:pPr>
        <w:pStyle w:val="44"/>
        <w:rPr>
          <w:rFonts w:ascii="宋体" w:hAnsi="宋体" w:cs="宋体"/>
          <w:spacing w:val="-6"/>
        </w:rPr>
      </w:pPr>
      <w:r>
        <w:rPr>
          <w:rFonts w:hint="eastAsia" w:ascii="宋体" w:hAnsi="宋体" w:cs="宋体"/>
          <w:spacing w:val="-6"/>
        </w:rPr>
        <w:t>5.</w:t>
      </w:r>
      <w:r>
        <w:rPr>
          <w:rFonts w:hint="eastAsia" w:ascii="宋体" w:hAnsi="宋体" w:cs="宋体"/>
          <w:spacing w:val="-6"/>
          <w:lang w:val="en-US" w:eastAsia="zh-CN"/>
        </w:rPr>
        <w:t>7</w:t>
      </w:r>
      <w:r>
        <w:rPr>
          <w:rFonts w:hint="eastAsia" w:ascii="宋体" w:hAnsi="宋体" w:cs="宋体"/>
          <w:spacing w:val="-6"/>
        </w:rPr>
        <w:t>.1.1 本项目采用 SBS 改性沥青防水粘结层。</w:t>
      </w:r>
    </w:p>
    <w:p>
      <w:pPr>
        <w:pStyle w:val="44"/>
        <w:ind w:firstLine="456" w:firstLineChars="200"/>
        <w:rPr>
          <w:rFonts w:ascii="宋体" w:hAnsi="宋体" w:cs="宋体"/>
          <w:spacing w:val="-6"/>
        </w:rPr>
      </w:pPr>
      <w:r>
        <w:rPr>
          <w:rFonts w:hint="eastAsia" w:ascii="宋体" w:hAnsi="宋体" w:cs="宋体"/>
          <w:spacing w:val="-6"/>
        </w:rPr>
        <w:t>5.</w:t>
      </w:r>
      <w:r>
        <w:rPr>
          <w:rFonts w:hint="eastAsia" w:ascii="宋体" w:hAnsi="宋体" w:cs="宋体"/>
          <w:spacing w:val="-6"/>
          <w:lang w:val="en-US" w:eastAsia="zh-CN"/>
        </w:rPr>
        <w:t>7</w:t>
      </w:r>
      <w:r>
        <w:rPr>
          <w:rFonts w:hint="eastAsia" w:ascii="宋体" w:hAnsi="宋体" w:cs="宋体"/>
          <w:spacing w:val="-6"/>
        </w:rPr>
        <w:t>.1.2 施工路面的浮灰应清除干净，并不应有杂物、油类物质、有机质等。</w:t>
      </w:r>
    </w:p>
    <w:p>
      <w:pPr>
        <w:pStyle w:val="44"/>
        <w:ind w:firstLine="456" w:firstLineChars="200"/>
        <w:rPr>
          <w:rFonts w:ascii="宋体" w:hAnsi="宋体" w:cs="宋体"/>
          <w:spacing w:val="-6"/>
        </w:rPr>
      </w:pPr>
      <w:r>
        <w:rPr>
          <w:rFonts w:hint="eastAsia" w:ascii="宋体" w:hAnsi="宋体" w:cs="宋体"/>
          <w:spacing w:val="-6"/>
        </w:rPr>
        <w:t>5.</w:t>
      </w:r>
      <w:r>
        <w:rPr>
          <w:rFonts w:hint="eastAsia" w:ascii="宋体" w:hAnsi="宋体" w:cs="宋体"/>
          <w:spacing w:val="-6"/>
          <w:lang w:val="en-US" w:eastAsia="zh-CN"/>
        </w:rPr>
        <w:t>7</w:t>
      </w:r>
      <w:r>
        <w:rPr>
          <w:rFonts w:hint="eastAsia" w:ascii="宋体" w:hAnsi="宋体" w:cs="宋体"/>
          <w:spacing w:val="-6"/>
        </w:rPr>
        <w:t>.1.3严禁在雨天、雪天、风力大于或等于 5 级时施工。</w:t>
      </w:r>
    </w:p>
    <w:p>
      <w:pPr>
        <w:pStyle w:val="44"/>
        <w:ind w:firstLine="456" w:firstLineChars="200"/>
        <w:rPr>
          <w:rFonts w:ascii="宋体" w:hAnsi="宋体" w:cs="宋体"/>
          <w:spacing w:val="-6"/>
        </w:rPr>
      </w:pPr>
      <w:r>
        <w:rPr>
          <w:rFonts w:hint="eastAsia" w:ascii="宋体" w:hAnsi="宋体" w:cs="宋体"/>
          <w:spacing w:val="-6"/>
        </w:rPr>
        <w:t>5.</w:t>
      </w:r>
      <w:r>
        <w:rPr>
          <w:rFonts w:hint="eastAsia" w:ascii="宋体" w:hAnsi="宋体" w:cs="宋体"/>
          <w:spacing w:val="-6"/>
          <w:lang w:val="en-US" w:eastAsia="zh-CN"/>
        </w:rPr>
        <w:t>7</w:t>
      </w:r>
      <w:r>
        <w:rPr>
          <w:rFonts w:hint="eastAsia" w:ascii="宋体" w:hAnsi="宋体" w:cs="宋体"/>
          <w:spacing w:val="-6"/>
        </w:rPr>
        <w:t>.1.4 防水粘结层施工应先做好节点处理，然后再进行大面积施工。桥面的转角及立面应按设计要求做细部增强处理，不得有削弱、断开、流淌和堆积现象。</w:t>
      </w:r>
    </w:p>
    <w:p>
      <w:pPr>
        <w:pStyle w:val="44"/>
        <w:ind w:firstLine="456" w:firstLineChars="200"/>
        <w:rPr>
          <w:rFonts w:ascii="宋体" w:hAnsi="宋体" w:cs="宋体"/>
          <w:spacing w:val="-6"/>
        </w:rPr>
      </w:pPr>
      <w:r>
        <w:rPr>
          <w:rFonts w:hint="eastAsia" w:ascii="宋体" w:hAnsi="宋体" w:cs="宋体"/>
          <w:spacing w:val="-6"/>
        </w:rPr>
        <w:t>5.</w:t>
      </w:r>
      <w:r>
        <w:rPr>
          <w:rFonts w:hint="eastAsia" w:ascii="宋体" w:hAnsi="宋体" w:cs="宋体"/>
          <w:spacing w:val="-6"/>
          <w:lang w:val="en-US" w:eastAsia="zh-CN"/>
        </w:rPr>
        <w:t>7</w:t>
      </w:r>
      <w:r>
        <w:rPr>
          <w:rFonts w:hint="eastAsia" w:ascii="宋体" w:hAnsi="宋体" w:cs="宋体"/>
          <w:spacing w:val="-6"/>
        </w:rPr>
        <w:t>.1.5 防水粘结层铺设完毕后，需做好成品保护。</w:t>
      </w:r>
    </w:p>
    <w:p>
      <w:pPr>
        <w:pStyle w:val="44"/>
        <w:ind w:firstLine="456" w:firstLineChars="200"/>
        <w:rPr>
          <w:rFonts w:ascii="宋体" w:hAnsi="宋体" w:cs="宋体"/>
          <w:spacing w:val="-6"/>
        </w:rPr>
      </w:pPr>
      <w:r>
        <w:rPr>
          <w:rFonts w:hint="eastAsia" w:ascii="宋体" w:hAnsi="宋体" w:cs="宋体"/>
          <w:spacing w:val="-6"/>
        </w:rPr>
        <w:t>5.</w:t>
      </w:r>
      <w:r>
        <w:rPr>
          <w:rFonts w:hint="eastAsia" w:ascii="宋体" w:hAnsi="宋体" w:cs="宋体"/>
          <w:spacing w:val="-6"/>
          <w:lang w:val="en-US" w:eastAsia="zh-CN"/>
        </w:rPr>
        <w:t>7</w:t>
      </w:r>
      <w:r>
        <w:rPr>
          <w:rFonts w:hint="eastAsia" w:ascii="宋体" w:hAnsi="宋体" w:cs="宋体"/>
          <w:spacing w:val="-6"/>
        </w:rPr>
        <w:t>.1.6 在未采取保护措施的情况下，不得在防水粘结层上进行其他施工作业或直接堆放物品。</w:t>
      </w:r>
    </w:p>
    <w:p>
      <w:pPr>
        <w:pStyle w:val="44"/>
        <w:ind w:firstLine="456" w:firstLineChars="200"/>
        <w:rPr>
          <w:rFonts w:ascii="宋体" w:hAnsi="宋体" w:cs="宋体"/>
          <w:spacing w:val="-6"/>
        </w:rPr>
      </w:pPr>
      <w:r>
        <w:rPr>
          <w:rFonts w:hint="eastAsia" w:ascii="宋体" w:hAnsi="宋体" w:cs="宋体"/>
          <w:spacing w:val="-6"/>
        </w:rPr>
        <w:t>5.</w:t>
      </w:r>
      <w:r>
        <w:rPr>
          <w:rFonts w:hint="eastAsia" w:ascii="宋体" w:hAnsi="宋体" w:cs="宋体"/>
          <w:spacing w:val="-6"/>
          <w:lang w:val="en-US" w:eastAsia="zh-CN"/>
        </w:rPr>
        <w:t>7</w:t>
      </w:r>
      <w:r>
        <w:rPr>
          <w:rFonts w:hint="eastAsia" w:ascii="宋体" w:hAnsi="宋体" w:cs="宋体"/>
          <w:spacing w:val="-6"/>
        </w:rPr>
        <w:t>.1.7沥青混凝土摊铺机和料车不得在防水层上掉头碾压。</w:t>
      </w:r>
    </w:p>
    <w:p>
      <w:pPr>
        <w:pStyle w:val="44"/>
        <w:ind w:firstLine="456"/>
        <w:outlineLvl w:val="2"/>
        <w:rPr>
          <w:rFonts w:ascii="宋体" w:hAnsi="宋体" w:cs="宋体"/>
          <w:spacing w:val="-6"/>
        </w:rPr>
      </w:pPr>
      <w:r>
        <w:rPr>
          <w:rFonts w:hint="eastAsia" w:ascii="宋体" w:hAnsi="宋体" w:cs="宋体"/>
          <w:spacing w:val="-6"/>
        </w:rPr>
        <w:t>5.</w:t>
      </w:r>
      <w:r>
        <w:rPr>
          <w:rFonts w:hint="eastAsia" w:ascii="宋体" w:hAnsi="宋体" w:cs="宋体"/>
          <w:spacing w:val="-6"/>
          <w:lang w:val="en-US" w:eastAsia="zh-CN"/>
        </w:rPr>
        <w:t>7</w:t>
      </w:r>
      <w:r>
        <w:rPr>
          <w:rFonts w:hint="eastAsia" w:ascii="宋体" w:hAnsi="宋体" w:cs="宋体"/>
          <w:spacing w:val="-6"/>
        </w:rPr>
        <w:t>.2、施工工艺</w:t>
      </w:r>
    </w:p>
    <w:p>
      <w:pPr>
        <w:pStyle w:val="44"/>
        <w:ind w:firstLine="456"/>
        <w:rPr>
          <w:rFonts w:ascii="宋体" w:hAnsi="宋体" w:cs="宋体"/>
          <w:spacing w:val="-6"/>
        </w:rPr>
      </w:pPr>
      <w:r>
        <w:rPr>
          <w:rFonts w:hint="eastAsia" w:ascii="宋体" w:hAnsi="宋体" w:cs="宋体"/>
          <w:spacing w:val="-6"/>
        </w:rPr>
        <w:t>5.</w:t>
      </w:r>
      <w:r>
        <w:rPr>
          <w:rFonts w:hint="eastAsia" w:ascii="宋体" w:hAnsi="宋体" w:cs="宋体"/>
          <w:spacing w:val="-6"/>
          <w:lang w:val="en-US" w:eastAsia="zh-CN"/>
        </w:rPr>
        <w:t>7</w:t>
      </w:r>
      <w:r>
        <w:rPr>
          <w:rFonts w:hint="eastAsia" w:ascii="宋体" w:hAnsi="宋体" w:cs="宋体"/>
          <w:spacing w:val="-6"/>
        </w:rPr>
        <w:t>.2.1准备工作：为了保证桥面排水口、转角等处的有效粘结，避免施工时出现遗漏和堆积现象，在桥面防水粘结层大面积喷洒施工前，首先应对防撞墙底部、伸缩缝、转角等重点部位，特别是泄水口等不容易喷涂的部位做加强处理。对防撞墙等成品采取覆盖耐高温薄膜、编织袋等措施进行保护，以避免其被污染，影响美观。</w:t>
      </w:r>
    </w:p>
    <w:p>
      <w:pPr>
        <w:pStyle w:val="44"/>
        <w:ind w:firstLine="456"/>
        <w:rPr>
          <w:rFonts w:ascii="宋体" w:hAnsi="宋体" w:cs="宋体"/>
          <w:spacing w:val="-6"/>
        </w:rPr>
      </w:pPr>
      <w:r>
        <w:rPr>
          <w:rFonts w:hint="eastAsia" w:ascii="宋体" w:hAnsi="宋体" w:cs="宋体"/>
          <w:spacing w:val="-6"/>
        </w:rPr>
        <w:t>5.</w:t>
      </w:r>
      <w:r>
        <w:rPr>
          <w:rFonts w:hint="eastAsia" w:ascii="宋体" w:hAnsi="宋体" w:cs="宋体"/>
          <w:spacing w:val="-6"/>
          <w:lang w:val="en-US" w:eastAsia="zh-CN"/>
        </w:rPr>
        <w:t>7</w:t>
      </w:r>
      <w:r>
        <w:rPr>
          <w:rFonts w:hint="eastAsia" w:ascii="宋体" w:hAnsi="宋体" w:cs="宋体"/>
          <w:spacing w:val="-6"/>
        </w:rPr>
        <w:t>.2.2</w:t>
      </w:r>
      <w:r>
        <w:rPr>
          <w:rFonts w:ascii="宋体" w:hAnsi="宋体" w:cs="宋体"/>
          <w:spacing w:val="-6"/>
        </w:rPr>
        <w:t xml:space="preserve"> </w:t>
      </w:r>
      <w:r>
        <w:rPr>
          <w:rFonts w:hint="eastAsia" w:ascii="宋体" w:hAnsi="宋体" w:cs="宋体"/>
          <w:spacing w:val="-6"/>
        </w:rPr>
        <w:t>SBS改性沥青防水层施工采用同步自动喷洒设备一次施工成型。</w:t>
      </w:r>
    </w:p>
    <w:p>
      <w:pPr>
        <w:pStyle w:val="44"/>
        <w:ind w:firstLine="456"/>
        <w:rPr>
          <w:rFonts w:ascii="宋体" w:hAnsi="宋体" w:cs="宋体"/>
          <w:spacing w:val="-6"/>
        </w:rPr>
      </w:pPr>
      <w:r>
        <w:rPr>
          <w:rFonts w:hint="eastAsia" w:ascii="宋体" w:hAnsi="宋体" w:cs="宋体"/>
          <w:spacing w:val="-6"/>
        </w:rPr>
        <w:t>5.</w:t>
      </w:r>
      <w:r>
        <w:rPr>
          <w:rFonts w:hint="eastAsia" w:ascii="宋体" w:hAnsi="宋体" w:cs="宋体"/>
          <w:spacing w:val="-6"/>
          <w:lang w:val="en-US" w:eastAsia="zh-CN"/>
        </w:rPr>
        <w:t>7</w:t>
      </w:r>
      <w:r>
        <w:rPr>
          <w:rFonts w:hint="eastAsia" w:ascii="宋体" w:hAnsi="宋体" w:cs="宋体"/>
          <w:spacing w:val="-6"/>
        </w:rPr>
        <w:t>.2.3全自动洒布设备在施工前应进行认真清理，将储油罐清除干净。特别要对沥青洒布车的车轮清理干净，严禁将污染物带上施工断面。在洒布前应进行试验段试洒，以确定有关施工参数。</w:t>
      </w:r>
    </w:p>
    <w:p>
      <w:pPr>
        <w:pStyle w:val="44"/>
        <w:ind w:firstLine="456"/>
        <w:rPr>
          <w:rFonts w:ascii="宋体" w:hAnsi="宋体" w:cs="宋体"/>
          <w:spacing w:val="-6"/>
        </w:rPr>
      </w:pPr>
      <w:r>
        <w:rPr>
          <w:rFonts w:hint="eastAsia" w:ascii="宋体" w:hAnsi="宋体" w:cs="宋体"/>
          <w:spacing w:val="-6"/>
        </w:rPr>
        <w:t>5.</w:t>
      </w:r>
      <w:r>
        <w:rPr>
          <w:rFonts w:hint="eastAsia" w:ascii="宋体" w:hAnsi="宋体" w:cs="宋体"/>
          <w:spacing w:val="-6"/>
          <w:lang w:val="en-US" w:eastAsia="zh-CN"/>
        </w:rPr>
        <w:t>7</w:t>
      </w:r>
      <w:r>
        <w:rPr>
          <w:rFonts w:hint="eastAsia" w:ascii="宋体" w:hAnsi="宋体" w:cs="宋体"/>
          <w:spacing w:val="-6"/>
        </w:rPr>
        <w:t>.2.4沥青洒布过程中，洒布车应保持匀速行驶。S</w:t>
      </w:r>
      <w:r>
        <w:rPr>
          <w:rFonts w:ascii="宋体" w:hAnsi="宋体" w:cs="宋体"/>
          <w:spacing w:val="-6"/>
        </w:rPr>
        <w:t>BS</w:t>
      </w:r>
      <w:r>
        <w:rPr>
          <w:rFonts w:hint="eastAsia" w:ascii="宋体" w:hAnsi="宋体" w:cs="宋体"/>
          <w:spacing w:val="-6"/>
        </w:rPr>
        <w:t>改性沥青的洒布温度控制在 190-200 ℃ 之间。施工过程中应注意横向接头和纵向接头的处理。在横向接头的位置，要在上次喷洒过的位置沿接缝方向铺设一米宽的耐高温薄膜或编织布等覆盖物，待喷洒完后即刻撤除，保证横接头两次喷洒衔接良好。纵接头施工时要指挥操作人员，既要与前次施工紧密的衔接，同时也要避免与前次施工断面过度重叠。对两次施工中洒布不到位的地方，要进行人工补洒。</w:t>
      </w:r>
    </w:p>
    <w:p>
      <w:pPr>
        <w:pStyle w:val="44"/>
        <w:ind w:firstLine="458"/>
        <w:outlineLvl w:val="1"/>
        <w:rPr>
          <w:rFonts w:ascii="宋体" w:hAnsi="宋体" w:cs="宋体"/>
          <w:b/>
          <w:bCs/>
          <w:spacing w:val="-6"/>
        </w:rPr>
      </w:pPr>
      <w:r>
        <w:rPr>
          <w:rFonts w:hint="eastAsia" w:ascii="宋体" w:hAnsi="宋体" w:cs="宋体"/>
          <w:b/>
          <w:bCs/>
          <w:spacing w:val="-6"/>
        </w:rPr>
        <w:t>5.</w:t>
      </w:r>
      <w:r>
        <w:rPr>
          <w:rFonts w:hint="eastAsia" w:ascii="宋体" w:hAnsi="宋体" w:cs="宋体"/>
          <w:b/>
          <w:bCs/>
          <w:spacing w:val="-6"/>
          <w:lang w:val="en-US" w:eastAsia="zh-CN"/>
        </w:rPr>
        <w:t>8</w:t>
      </w:r>
      <w:r>
        <w:rPr>
          <w:rFonts w:hint="eastAsia" w:ascii="宋体" w:hAnsi="宋体" w:cs="宋体"/>
          <w:b/>
          <w:bCs/>
          <w:spacing w:val="-6"/>
        </w:rPr>
        <w:t>、标线施工</w:t>
      </w:r>
    </w:p>
    <w:bookmarkEnd w:id="13"/>
    <w:bookmarkEnd w:id="14"/>
    <w:bookmarkEnd w:id="15"/>
    <w:bookmarkEnd w:id="16"/>
    <w:bookmarkEnd w:id="17"/>
    <w:bookmarkEnd w:id="18"/>
    <w:bookmarkEnd w:id="19"/>
    <w:bookmarkEnd w:id="20"/>
    <w:bookmarkEnd w:id="21"/>
    <w:p>
      <w:pPr>
        <w:spacing w:line="360" w:lineRule="auto"/>
        <w:ind w:firstLine="456" w:firstLineChars="200"/>
        <w:rPr>
          <w:rFonts w:ascii="宋体" w:hAnsi="宋体" w:eastAsia="宋体" w:cs="宋体"/>
          <w:spacing w:val="-6"/>
          <w:sz w:val="24"/>
        </w:rPr>
      </w:pPr>
      <w:r>
        <w:rPr>
          <w:rFonts w:hint="eastAsia" w:ascii="宋体" w:hAnsi="宋体" w:eastAsia="宋体" w:cs="宋体"/>
          <w:spacing w:val="-6"/>
          <w:sz w:val="24"/>
        </w:rPr>
        <w:t>在路面病害处治施工完成后尽快恢复车道分隔线及车道边界线、车距确认线、导向箭头、横向减速震动标线等，其中ETC门架所在路段车道分界线为实线。</w:t>
      </w:r>
    </w:p>
    <w:p>
      <w:pPr>
        <w:spacing w:line="360" w:lineRule="auto"/>
        <w:ind w:firstLine="456" w:firstLineChars="200"/>
        <w:outlineLvl w:val="2"/>
        <w:rPr>
          <w:rFonts w:ascii="宋体" w:hAnsi="宋体" w:eastAsia="宋体" w:cs="宋体"/>
          <w:spacing w:val="-6"/>
          <w:sz w:val="24"/>
        </w:rPr>
      </w:pPr>
      <w:r>
        <w:rPr>
          <w:rFonts w:hint="eastAsia" w:ascii="宋体" w:hAnsi="宋体" w:eastAsia="宋体" w:cs="宋体"/>
          <w:spacing w:val="-6"/>
          <w:sz w:val="24"/>
        </w:rPr>
        <w:t>5.</w:t>
      </w:r>
      <w:r>
        <w:rPr>
          <w:rFonts w:hint="eastAsia" w:ascii="宋体" w:hAnsi="宋体" w:eastAsia="宋体" w:cs="宋体"/>
          <w:spacing w:val="-6"/>
          <w:sz w:val="24"/>
          <w:lang w:val="en-US" w:eastAsia="zh-CN"/>
        </w:rPr>
        <w:t>8</w:t>
      </w:r>
      <w:r>
        <w:rPr>
          <w:rFonts w:hint="eastAsia" w:ascii="宋体" w:hAnsi="宋体" w:eastAsia="宋体" w:cs="宋体"/>
          <w:spacing w:val="-6"/>
          <w:sz w:val="24"/>
        </w:rPr>
        <w:t>.1、主要工程施工方案</w:t>
      </w:r>
    </w:p>
    <w:p>
      <w:pPr>
        <w:spacing w:line="360" w:lineRule="auto"/>
        <w:ind w:firstLine="456" w:firstLineChars="200"/>
        <w:rPr>
          <w:rFonts w:ascii="宋体" w:hAnsi="宋体" w:eastAsia="宋体" w:cs="宋体"/>
          <w:spacing w:val="-6"/>
          <w:sz w:val="24"/>
        </w:rPr>
      </w:pPr>
      <w:r>
        <w:rPr>
          <w:rFonts w:hint="eastAsia" w:ascii="宋体" w:hAnsi="宋体" w:eastAsia="宋体" w:cs="宋体"/>
          <w:spacing w:val="-6"/>
          <w:sz w:val="24"/>
        </w:rPr>
        <w:t>5.</w:t>
      </w:r>
      <w:r>
        <w:rPr>
          <w:rFonts w:hint="eastAsia" w:ascii="宋体" w:hAnsi="宋体" w:eastAsia="宋体" w:cs="宋体"/>
          <w:spacing w:val="-6"/>
          <w:sz w:val="24"/>
          <w:lang w:val="en-US" w:eastAsia="zh-CN"/>
        </w:rPr>
        <w:t>8</w:t>
      </w:r>
      <w:r>
        <w:rPr>
          <w:rFonts w:hint="eastAsia" w:ascii="宋体" w:hAnsi="宋体" w:eastAsia="宋体" w:cs="宋体"/>
          <w:spacing w:val="-6"/>
          <w:sz w:val="24"/>
        </w:rPr>
        <w:t>.1.1选材及处理</w:t>
      </w:r>
    </w:p>
    <w:p>
      <w:pPr>
        <w:spacing w:line="360" w:lineRule="auto"/>
        <w:rPr>
          <w:rFonts w:ascii="宋体" w:hAnsi="宋体" w:eastAsia="宋体" w:cs="宋体"/>
          <w:spacing w:val="-6"/>
          <w:sz w:val="24"/>
        </w:rPr>
      </w:pPr>
      <w:r>
        <w:rPr>
          <w:rFonts w:hint="eastAsia" w:ascii="宋体" w:hAnsi="宋体" w:eastAsia="宋体" w:cs="宋体"/>
          <w:spacing w:val="-6"/>
          <w:sz w:val="24"/>
        </w:rPr>
        <w:t>所选用的材料必须满足设计及规范要求，不符合规定的材料不得使用。</w:t>
      </w:r>
    </w:p>
    <w:p>
      <w:pPr>
        <w:pStyle w:val="44"/>
        <w:ind w:firstLine="458"/>
        <w:rPr>
          <w:rFonts w:hint="eastAsia" w:ascii="宋体" w:hAnsi="宋体" w:cs="宋体"/>
          <w:b/>
          <w:bCs/>
          <w:spacing w:val="-6"/>
        </w:rPr>
      </w:pPr>
    </w:p>
    <w:p>
      <w:pPr>
        <w:pStyle w:val="44"/>
        <w:ind w:firstLine="458"/>
        <w:rPr>
          <w:rFonts w:hint="default" w:ascii="宋体" w:hAnsi="宋体" w:eastAsia="宋体" w:cs="宋体"/>
          <w:spacing w:val="-6"/>
          <w:lang w:val="en-US" w:eastAsia="zh-CN"/>
        </w:rPr>
      </w:pPr>
      <w:r>
        <w:rPr>
          <w:rFonts w:hint="eastAsia" w:ascii="宋体" w:hAnsi="宋体" w:cs="宋体"/>
          <w:b/>
          <w:bCs/>
          <w:spacing w:val="-6"/>
        </w:rPr>
        <w:t>白色热熔标线涂料玻璃珠含量和使用方法：表</w:t>
      </w:r>
      <w:r>
        <w:rPr>
          <w:rFonts w:hint="eastAsia" w:ascii="宋体" w:hAnsi="宋体" w:cs="宋体"/>
          <w:b/>
          <w:bCs/>
          <w:spacing w:val="-6"/>
          <w:lang w:val="en-US" w:eastAsia="zh-CN"/>
        </w:rPr>
        <w:t>8.1-1</w:t>
      </w:r>
    </w:p>
    <w:p>
      <w:pPr>
        <w:pStyle w:val="44"/>
        <w:ind w:left="438" w:leftChars="100" w:hanging="228" w:hangingChars="100"/>
        <w:rPr>
          <w:rFonts w:ascii="宋体" w:hAnsi="宋体" w:cs="宋体"/>
          <w:b/>
          <w:bCs/>
          <w:spacing w:val="-6"/>
        </w:rPr>
      </w:pPr>
      <w:r>
        <w:rPr>
          <w:rFonts w:hint="eastAsia" w:ascii="宋体" w:hAnsi="宋体" w:cs="宋体"/>
          <w:spacing w:val="-6"/>
        </w:rPr>
        <w:drawing>
          <wp:inline distT="0" distB="0" distL="0" distR="0">
            <wp:extent cx="5458460" cy="1122045"/>
            <wp:effectExtent l="0" t="0" r="8890" b="1905"/>
            <wp:docPr id="6" name="图片 6" descr="16475013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1647501355(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458460" cy="1122045"/>
                    </a:xfrm>
                    <a:prstGeom prst="rect">
                      <a:avLst/>
                    </a:prstGeom>
                    <a:noFill/>
                    <a:ln>
                      <a:noFill/>
                    </a:ln>
                  </pic:spPr>
                </pic:pic>
              </a:graphicData>
            </a:graphic>
          </wp:inline>
        </w:drawing>
      </w:r>
    </w:p>
    <w:p>
      <w:pPr>
        <w:pStyle w:val="44"/>
        <w:ind w:left="439" w:leftChars="100" w:hanging="229" w:hangingChars="100"/>
        <w:rPr>
          <w:rFonts w:ascii="宋体" w:hAnsi="宋体" w:cs="宋体"/>
          <w:b/>
          <w:bCs/>
          <w:spacing w:val="-6"/>
        </w:rPr>
      </w:pPr>
    </w:p>
    <w:p>
      <w:pPr>
        <w:pStyle w:val="44"/>
        <w:ind w:left="439" w:leftChars="100" w:hanging="229" w:hangingChars="100"/>
        <w:rPr>
          <w:rFonts w:hint="eastAsia" w:ascii="宋体" w:hAnsi="宋体" w:cs="宋体"/>
          <w:b/>
          <w:bCs/>
          <w:spacing w:val="-6"/>
        </w:rPr>
      </w:pPr>
    </w:p>
    <w:p>
      <w:pPr>
        <w:pStyle w:val="44"/>
        <w:ind w:left="439" w:leftChars="100" w:hanging="229" w:hangingChars="100"/>
        <w:rPr>
          <w:rFonts w:hint="eastAsia" w:ascii="宋体" w:hAnsi="宋体" w:cs="宋体"/>
          <w:b/>
          <w:bCs/>
          <w:spacing w:val="-6"/>
        </w:rPr>
      </w:pPr>
    </w:p>
    <w:p>
      <w:pPr>
        <w:pStyle w:val="44"/>
        <w:ind w:left="439" w:leftChars="100" w:hanging="229" w:hangingChars="100"/>
        <w:rPr>
          <w:rFonts w:hint="eastAsia" w:ascii="宋体" w:hAnsi="宋体" w:cs="宋体"/>
          <w:b/>
          <w:bCs/>
          <w:spacing w:val="-6"/>
        </w:rPr>
      </w:pPr>
    </w:p>
    <w:p>
      <w:pPr>
        <w:pStyle w:val="44"/>
        <w:ind w:left="439" w:leftChars="100" w:hanging="229" w:hangingChars="100"/>
        <w:rPr>
          <w:rFonts w:hint="eastAsia" w:ascii="宋体" w:hAnsi="宋体" w:cs="宋体"/>
          <w:b/>
          <w:bCs/>
          <w:spacing w:val="-6"/>
        </w:rPr>
      </w:pPr>
    </w:p>
    <w:p>
      <w:pPr>
        <w:pStyle w:val="44"/>
        <w:ind w:left="439" w:leftChars="100" w:hanging="229" w:hangingChars="100"/>
        <w:rPr>
          <w:rFonts w:hint="default" w:ascii="宋体" w:hAnsi="宋体" w:eastAsia="宋体" w:cs="宋体"/>
          <w:b/>
          <w:bCs/>
          <w:spacing w:val="-6"/>
          <w:lang w:val="en-US" w:eastAsia="zh-CN"/>
        </w:rPr>
      </w:pPr>
      <w:r>
        <w:rPr>
          <w:rFonts w:hint="eastAsia" w:ascii="宋体" w:hAnsi="宋体" w:cs="宋体"/>
          <w:b/>
          <w:bCs/>
          <w:spacing w:val="-6"/>
        </w:rPr>
        <w:t>热熔涂料的性能：表</w:t>
      </w:r>
      <w:r>
        <w:rPr>
          <w:rFonts w:hint="eastAsia" w:ascii="宋体" w:hAnsi="宋体" w:cs="宋体"/>
          <w:b/>
          <w:bCs/>
          <w:spacing w:val="-6"/>
          <w:lang w:val="en-US" w:eastAsia="zh-CN"/>
        </w:rPr>
        <w:t>8</w:t>
      </w:r>
      <w:r>
        <w:rPr>
          <w:rFonts w:hint="eastAsia" w:ascii="宋体" w:hAnsi="宋体" w:cs="宋体"/>
          <w:b/>
          <w:bCs/>
          <w:spacing w:val="-6"/>
        </w:rPr>
        <w:t>.1</w:t>
      </w:r>
      <w:r>
        <w:rPr>
          <w:rFonts w:hint="eastAsia" w:ascii="宋体" w:hAnsi="宋体" w:cs="宋体"/>
          <w:b/>
          <w:bCs/>
          <w:spacing w:val="-6"/>
          <w:lang w:val="en-US" w:eastAsia="zh-CN"/>
        </w:rPr>
        <w:t>-2</w:t>
      </w:r>
    </w:p>
    <w:p>
      <w:pPr>
        <w:pStyle w:val="44"/>
        <w:ind w:firstLine="207" w:firstLineChars="91"/>
        <w:rPr>
          <w:rFonts w:ascii="宋体" w:hAnsi="宋体" w:cs="宋体"/>
          <w:spacing w:val="-6"/>
        </w:rPr>
      </w:pPr>
      <w:r>
        <w:rPr>
          <w:rFonts w:hint="eastAsia" w:ascii="宋体" w:hAnsi="宋体" w:cs="宋体"/>
          <w:spacing w:val="-6"/>
        </w:rPr>
        <w:drawing>
          <wp:inline distT="0" distB="0" distL="0" distR="0">
            <wp:extent cx="5250815" cy="3324860"/>
            <wp:effectExtent l="0" t="0" r="6985" b="8890"/>
            <wp:docPr id="5" name="图片 5" descr="16475014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64750147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250815" cy="3324860"/>
                    </a:xfrm>
                    <a:prstGeom prst="rect">
                      <a:avLst/>
                    </a:prstGeom>
                    <a:noFill/>
                    <a:ln>
                      <a:noFill/>
                    </a:ln>
                  </pic:spPr>
                </pic:pic>
              </a:graphicData>
            </a:graphic>
          </wp:inline>
        </w:drawing>
      </w:r>
      <w:r>
        <w:rPr>
          <w:rFonts w:hint="eastAsia" w:ascii="宋体" w:hAnsi="宋体" w:cs="宋体"/>
          <w:spacing w:val="-6"/>
        </w:rPr>
        <w:t xml:space="preserve">               </w:t>
      </w:r>
    </w:p>
    <w:p>
      <w:pPr>
        <w:spacing w:line="360" w:lineRule="auto"/>
        <w:rPr>
          <w:rFonts w:ascii="宋体" w:hAnsi="宋体" w:eastAsia="宋体" w:cs="宋体"/>
          <w:spacing w:val="-6"/>
          <w:sz w:val="24"/>
        </w:rPr>
      </w:pPr>
      <w:r>
        <w:rPr>
          <w:rFonts w:hint="eastAsia" w:ascii="宋体" w:hAnsi="宋体" w:eastAsia="宋体" w:cs="宋体"/>
          <w:spacing w:val="-6"/>
          <w:sz w:val="24"/>
        </w:rPr>
        <w:t xml:space="preserve"> </w:t>
      </w:r>
      <w:r>
        <w:rPr>
          <w:rFonts w:hint="eastAsia" w:ascii="宋体" w:hAnsi="宋体" w:eastAsia="宋体" w:cs="宋体"/>
          <w:spacing w:val="-6"/>
          <w:sz w:val="24"/>
        </w:rPr>
        <w:drawing>
          <wp:inline distT="0" distB="0" distL="0" distR="0">
            <wp:extent cx="5346065" cy="1758950"/>
            <wp:effectExtent l="0" t="0" r="6985" b="0"/>
            <wp:docPr id="4" name="图片 4" descr="16475015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647501545(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359462" cy="1763275"/>
                    </a:xfrm>
                    <a:prstGeom prst="rect">
                      <a:avLst/>
                    </a:prstGeom>
                    <a:noFill/>
                    <a:ln>
                      <a:noFill/>
                    </a:ln>
                  </pic:spPr>
                </pic:pic>
              </a:graphicData>
            </a:graphic>
          </wp:inline>
        </w:drawing>
      </w:r>
    </w:p>
    <w:p>
      <w:pPr>
        <w:spacing w:line="360" w:lineRule="auto"/>
        <w:ind w:firstLine="456" w:firstLineChars="200"/>
        <w:rPr>
          <w:rFonts w:hint="default" w:ascii="宋体" w:hAnsi="宋体" w:eastAsia="宋体" w:cs="宋体"/>
          <w:spacing w:val="-6"/>
          <w:sz w:val="24"/>
          <w:lang w:val="en-US" w:eastAsia="zh-CN"/>
        </w:rPr>
      </w:pPr>
      <w:r>
        <w:rPr>
          <w:rFonts w:hint="eastAsia" w:ascii="宋体" w:hAnsi="宋体" w:eastAsia="宋体" w:cs="宋体"/>
          <w:spacing w:val="-6"/>
          <w:sz w:val="24"/>
        </w:rPr>
        <w:t>玻璃珠要求：表</w:t>
      </w:r>
      <w:r>
        <w:rPr>
          <w:rFonts w:hint="eastAsia" w:ascii="宋体" w:hAnsi="宋体" w:eastAsia="宋体" w:cs="宋体"/>
          <w:spacing w:val="-6"/>
          <w:sz w:val="24"/>
          <w:lang w:val="en-US" w:eastAsia="zh-CN"/>
        </w:rPr>
        <w:t>8</w:t>
      </w:r>
      <w:r>
        <w:rPr>
          <w:rFonts w:hint="eastAsia" w:ascii="宋体" w:hAnsi="宋体" w:eastAsia="宋体" w:cs="宋体"/>
          <w:spacing w:val="-6"/>
          <w:sz w:val="24"/>
        </w:rPr>
        <w:t>.</w:t>
      </w:r>
      <w:r>
        <w:rPr>
          <w:rFonts w:hint="eastAsia" w:ascii="宋体" w:hAnsi="宋体" w:eastAsia="宋体" w:cs="宋体"/>
          <w:spacing w:val="-6"/>
          <w:sz w:val="24"/>
          <w:lang w:val="en-US" w:eastAsia="zh-CN"/>
        </w:rPr>
        <w:t>1-3</w:t>
      </w:r>
    </w:p>
    <w:p>
      <w:pPr>
        <w:pStyle w:val="44"/>
        <w:ind w:firstLine="456"/>
        <w:rPr>
          <w:rFonts w:ascii="宋体" w:hAnsi="宋体" w:cs="宋体"/>
          <w:spacing w:val="-6"/>
        </w:rPr>
      </w:pPr>
      <w:r>
        <w:rPr>
          <w:rFonts w:hint="eastAsia" w:ascii="宋体" w:hAnsi="宋体" w:cs="宋体"/>
          <w:spacing w:val="-6"/>
        </w:rPr>
        <w:t>面撒和预混玻璃珠均应采用镀膜玻璃珠。玻璃珠应为无色松散球状，清洁无明显杂物。在显微镜或投影仪下，玻璃珠应为无色透明球体，光洁圆整。玻璃珠内无明显气泡和杂质。</w:t>
      </w:r>
    </w:p>
    <w:p>
      <w:pPr>
        <w:pStyle w:val="44"/>
        <w:rPr>
          <w:rFonts w:ascii="宋体" w:hAnsi="宋体" w:cs="宋体"/>
          <w:spacing w:val="-6"/>
        </w:rPr>
      </w:pPr>
      <w:r>
        <w:rPr>
          <w:rFonts w:hint="eastAsia" w:ascii="宋体" w:hAnsi="宋体" w:cs="宋体"/>
          <w:spacing w:val="-6"/>
        </w:rPr>
        <w:drawing>
          <wp:inline distT="0" distB="0" distL="0" distR="0">
            <wp:extent cx="5229860" cy="1163955"/>
            <wp:effectExtent l="0" t="0" r="8890" b="0"/>
            <wp:docPr id="3" name="图片 3" descr="16475020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647502057(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229860" cy="1163955"/>
                    </a:xfrm>
                    <a:prstGeom prst="rect">
                      <a:avLst/>
                    </a:prstGeom>
                    <a:noFill/>
                    <a:ln>
                      <a:noFill/>
                    </a:ln>
                  </pic:spPr>
                </pic:pic>
              </a:graphicData>
            </a:graphic>
          </wp:inline>
        </w:drawing>
      </w:r>
    </w:p>
    <w:p>
      <w:pPr>
        <w:pStyle w:val="44"/>
        <w:rPr>
          <w:rFonts w:ascii="宋体" w:hAnsi="宋体" w:cs="宋体"/>
          <w:spacing w:val="-6"/>
        </w:rPr>
      </w:pPr>
      <w:r>
        <w:rPr>
          <w:rFonts w:hint="eastAsia" w:ascii="宋体" w:hAnsi="宋体" w:cs="宋体"/>
          <w:spacing w:val="-6"/>
        </w:rPr>
        <w:drawing>
          <wp:inline distT="0" distB="0" distL="0" distR="0">
            <wp:extent cx="5153660" cy="1143000"/>
            <wp:effectExtent l="0" t="0" r="8890" b="0"/>
            <wp:docPr id="2" name="图片 2" descr="1647502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647502105(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153660" cy="1143000"/>
                    </a:xfrm>
                    <a:prstGeom prst="rect">
                      <a:avLst/>
                    </a:prstGeom>
                    <a:noFill/>
                    <a:ln>
                      <a:noFill/>
                    </a:ln>
                  </pic:spPr>
                </pic:pic>
              </a:graphicData>
            </a:graphic>
          </wp:inline>
        </w:drawing>
      </w:r>
    </w:p>
    <w:p>
      <w:pPr>
        <w:spacing w:line="360" w:lineRule="auto"/>
        <w:ind w:firstLine="456" w:firstLineChars="200"/>
        <w:rPr>
          <w:rFonts w:ascii="宋体" w:hAnsi="宋体" w:eastAsia="宋体" w:cs="宋体"/>
          <w:spacing w:val="-6"/>
          <w:sz w:val="24"/>
        </w:rPr>
      </w:pPr>
      <w:r>
        <w:rPr>
          <w:rFonts w:hint="eastAsia" w:ascii="宋体" w:hAnsi="宋体" w:eastAsia="宋体" w:cs="宋体"/>
          <w:spacing w:val="-6"/>
          <w:sz w:val="24"/>
        </w:rPr>
        <w:t>成圆率</w:t>
      </w:r>
    </w:p>
    <w:p>
      <w:pPr>
        <w:spacing w:line="360" w:lineRule="auto"/>
        <w:ind w:firstLine="456" w:firstLineChars="200"/>
        <w:rPr>
          <w:rFonts w:ascii="宋体" w:hAnsi="宋体" w:eastAsia="宋体" w:cs="宋体"/>
          <w:spacing w:val="-6"/>
          <w:sz w:val="24"/>
        </w:rPr>
      </w:pPr>
      <w:r>
        <w:rPr>
          <w:rFonts w:hint="eastAsia" w:ascii="宋体" w:hAnsi="宋体" w:eastAsia="宋体" w:cs="宋体"/>
          <w:spacing w:val="-6"/>
          <w:sz w:val="24"/>
        </w:rPr>
        <w:t>有缺陷的玻璃珠，如精圆形珠、不圆的颗粒、失透的珠、熔融粘连的珠有气泡的玻璃珠和杂质等的质量应小于玻璃珠总质量的20%，即玻璃珠成圆率不小于80%，其中粒径在850um- 600pm范围内玻璃珠的成圆率不应小于70%。</w:t>
      </w:r>
    </w:p>
    <w:p>
      <w:pPr>
        <w:spacing w:line="360" w:lineRule="auto"/>
        <w:ind w:firstLine="456" w:firstLineChars="200"/>
        <w:rPr>
          <w:rFonts w:ascii="宋体" w:hAnsi="宋体" w:eastAsia="宋体" w:cs="宋体"/>
          <w:spacing w:val="-6"/>
          <w:sz w:val="24"/>
        </w:rPr>
      </w:pPr>
      <w:r>
        <w:rPr>
          <w:rFonts w:hint="eastAsia" w:ascii="宋体" w:hAnsi="宋体" w:eastAsia="宋体" w:cs="宋体"/>
          <w:spacing w:val="-6"/>
          <w:sz w:val="24"/>
        </w:rPr>
        <w:t xml:space="preserve"> 密度</w:t>
      </w:r>
    </w:p>
    <w:p>
      <w:pPr>
        <w:spacing w:line="360" w:lineRule="auto"/>
        <w:ind w:firstLine="456" w:firstLineChars="200"/>
        <w:rPr>
          <w:rFonts w:ascii="宋体" w:hAnsi="宋体" w:eastAsia="宋体" w:cs="宋体"/>
          <w:spacing w:val="-6"/>
          <w:sz w:val="24"/>
        </w:rPr>
      </w:pPr>
      <w:r>
        <w:rPr>
          <w:rFonts w:hint="eastAsia" w:ascii="宋体" w:hAnsi="宋体" w:eastAsia="宋体" w:cs="宋体"/>
          <w:spacing w:val="-6"/>
          <w:sz w:val="24"/>
        </w:rPr>
        <w:t>玻璃珠的密度应在(2.4~4 3)g/cm'的范围内。</w:t>
      </w:r>
    </w:p>
    <w:p>
      <w:pPr>
        <w:spacing w:line="360" w:lineRule="auto"/>
        <w:ind w:firstLine="456" w:firstLineChars="200"/>
        <w:rPr>
          <w:rFonts w:ascii="宋体" w:hAnsi="宋体" w:eastAsia="宋体" w:cs="宋体"/>
          <w:spacing w:val="-6"/>
          <w:sz w:val="24"/>
        </w:rPr>
      </w:pPr>
      <w:r>
        <w:rPr>
          <w:rFonts w:hint="eastAsia" w:ascii="宋体" w:hAnsi="宋体" w:eastAsia="宋体" w:cs="宋体"/>
          <w:spacing w:val="-6"/>
          <w:sz w:val="24"/>
        </w:rPr>
        <w:t xml:space="preserve"> 折射率</w:t>
      </w:r>
    </w:p>
    <w:p>
      <w:pPr>
        <w:spacing w:line="360" w:lineRule="auto"/>
        <w:ind w:firstLine="456" w:firstLineChars="200"/>
        <w:rPr>
          <w:rFonts w:ascii="宋体" w:hAnsi="宋体" w:eastAsia="宋体" w:cs="宋体"/>
          <w:spacing w:val="-6"/>
          <w:sz w:val="24"/>
        </w:rPr>
      </w:pPr>
      <w:r>
        <w:rPr>
          <w:rFonts w:hint="eastAsia" w:ascii="宋体" w:hAnsi="宋体" w:eastAsia="宋体" w:cs="宋体"/>
          <w:spacing w:val="-6"/>
          <w:sz w:val="24"/>
        </w:rPr>
        <w:t>宜选用高折射率玻璃珠，其折射率(RD) RI2I. 90.</w:t>
      </w:r>
    </w:p>
    <w:p>
      <w:pPr>
        <w:spacing w:line="360" w:lineRule="auto"/>
        <w:ind w:firstLine="456" w:firstLineChars="200"/>
        <w:rPr>
          <w:rFonts w:ascii="宋体" w:hAnsi="宋体" w:eastAsia="宋体" w:cs="宋体"/>
          <w:spacing w:val="-6"/>
          <w:sz w:val="24"/>
        </w:rPr>
      </w:pPr>
      <w:r>
        <w:rPr>
          <w:rFonts w:hint="eastAsia" w:ascii="宋体" w:hAnsi="宋体" w:eastAsia="宋体" w:cs="宋体"/>
          <w:spacing w:val="-6"/>
          <w:sz w:val="24"/>
        </w:rPr>
        <w:t xml:space="preserve"> 耐水性</w:t>
      </w:r>
    </w:p>
    <w:p>
      <w:pPr>
        <w:spacing w:line="360" w:lineRule="auto"/>
        <w:ind w:firstLine="456" w:firstLineChars="200"/>
        <w:rPr>
          <w:rFonts w:ascii="宋体" w:hAnsi="宋体" w:eastAsia="宋体" w:cs="宋体"/>
          <w:spacing w:val="-6"/>
          <w:sz w:val="24"/>
        </w:rPr>
      </w:pPr>
      <w:r>
        <w:rPr>
          <w:rFonts w:hint="eastAsia" w:ascii="宋体" w:hAnsi="宋体" w:eastAsia="宋体" w:cs="宋体"/>
          <w:spacing w:val="-6"/>
          <w:sz w:val="24"/>
        </w:rPr>
        <w:t>在沸腾的水浴中加热后，玻璃珠表面不应呈现发雾现象，对1号和2号玻璃珠，中和所用)0.01mol/L 盐酸应在10mL以下。</w:t>
      </w:r>
    </w:p>
    <w:p>
      <w:pPr>
        <w:spacing w:line="360" w:lineRule="auto"/>
        <w:ind w:firstLine="456" w:firstLineChars="200"/>
        <w:rPr>
          <w:rFonts w:ascii="宋体" w:hAnsi="宋体" w:eastAsia="宋体" w:cs="宋体"/>
          <w:spacing w:val="-6"/>
          <w:sz w:val="24"/>
        </w:rPr>
      </w:pPr>
      <w:r>
        <w:rPr>
          <w:rFonts w:hint="eastAsia" w:ascii="宋体" w:hAnsi="宋体" w:eastAsia="宋体" w:cs="宋体"/>
          <w:spacing w:val="-6"/>
          <w:sz w:val="24"/>
        </w:rPr>
        <w:t>磁性颗粒含量</w:t>
      </w:r>
    </w:p>
    <w:p>
      <w:pPr>
        <w:spacing w:line="360" w:lineRule="auto"/>
        <w:ind w:firstLine="456" w:firstLineChars="200"/>
        <w:rPr>
          <w:rFonts w:ascii="宋体" w:hAnsi="宋体" w:eastAsia="宋体" w:cs="宋体"/>
          <w:spacing w:val="-6"/>
          <w:sz w:val="24"/>
        </w:rPr>
      </w:pPr>
      <w:r>
        <w:rPr>
          <w:rFonts w:hint="eastAsia" w:ascii="宋体" w:hAnsi="宋体" w:eastAsia="宋体" w:cs="宋体"/>
          <w:spacing w:val="-6"/>
          <w:sz w:val="24"/>
        </w:rPr>
        <w:t>玻璃珠中磁性颗粒的含量不得大于0.1%。</w:t>
      </w:r>
    </w:p>
    <w:p>
      <w:pPr>
        <w:spacing w:line="360" w:lineRule="auto"/>
        <w:ind w:firstLine="456" w:firstLineChars="200"/>
        <w:rPr>
          <w:rFonts w:ascii="宋体" w:hAnsi="宋体" w:eastAsia="宋体" w:cs="宋体"/>
          <w:spacing w:val="-6"/>
          <w:sz w:val="24"/>
        </w:rPr>
      </w:pPr>
      <w:r>
        <w:rPr>
          <w:rFonts w:hint="eastAsia" w:ascii="宋体" w:hAnsi="宋体" w:eastAsia="宋体" w:cs="宋体"/>
          <w:spacing w:val="-6"/>
          <w:sz w:val="24"/>
        </w:rPr>
        <w:t>保证标线施划冷凝后保证无皱纹、斑点、起泡、裂纹、脱落及表面无发粘现象。</w:t>
      </w:r>
    </w:p>
    <w:p>
      <w:pPr>
        <w:spacing w:line="360" w:lineRule="auto"/>
        <w:ind w:firstLine="456" w:firstLineChars="200"/>
        <w:rPr>
          <w:rFonts w:ascii="宋体" w:hAnsi="宋体" w:eastAsia="宋体" w:cs="宋体"/>
          <w:spacing w:val="-6"/>
          <w:sz w:val="24"/>
        </w:rPr>
      </w:pPr>
      <w:r>
        <w:rPr>
          <w:rFonts w:hint="eastAsia" w:ascii="宋体" w:hAnsi="宋体" w:eastAsia="宋体" w:cs="宋体"/>
          <w:spacing w:val="-6"/>
          <w:sz w:val="24"/>
        </w:rPr>
        <w:t>热熔反光型标线厚度为2.0mm，涂料中含18%~ 25%的玻璃珠，施工时涂布涂层后立即将玻璃珠撒布其表面。凸起震动标线的凸起部分高度为5mm,基线厚度为2mm。新施画白色反光标线的逆反射亮度系数不应低于250 mcd-m2-txi'。雨夜标线应具备潮湿状态下的逆反射性能，在雨夜具有良好的视认效果。标线的抗滑值应不小于45 BPN。</w:t>
      </w:r>
    </w:p>
    <w:p>
      <w:pPr>
        <w:spacing w:line="360" w:lineRule="auto"/>
        <w:ind w:firstLine="456" w:firstLineChars="200"/>
        <w:outlineLvl w:val="2"/>
        <w:rPr>
          <w:rFonts w:ascii="宋体" w:hAnsi="宋体" w:eastAsia="宋体" w:cs="宋体"/>
          <w:spacing w:val="-6"/>
          <w:sz w:val="24"/>
        </w:rPr>
      </w:pPr>
      <w:r>
        <w:rPr>
          <w:rFonts w:hint="eastAsia" w:ascii="宋体" w:hAnsi="宋体" w:eastAsia="宋体" w:cs="宋体"/>
          <w:spacing w:val="-6"/>
          <w:sz w:val="24"/>
        </w:rPr>
        <w:t>5.</w:t>
      </w:r>
      <w:r>
        <w:rPr>
          <w:rFonts w:hint="eastAsia" w:ascii="宋体" w:hAnsi="宋体" w:eastAsia="宋体" w:cs="宋体"/>
          <w:spacing w:val="-6"/>
          <w:sz w:val="24"/>
          <w:lang w:val="en-US" w:eastAsia="zh-CN"/>
        </w:rPr>
        <w:t>8</w:t>
      </w:r>
      <w:r>
        <w:rPr>
          <w:rFonts w:hint="eastAsia" w:ascii="宋体" w:hAnsi="宋体" w:eastAsia="宋体" w:cs="宋体"/>
          <w:spacing w:val="-6"/>
          <w:sz w:val="24"/>
        </w:rPr>
        <w:t>.2施工</w:t>
      </w:r>
    </w:p>
    <w:p>
      <w:pPr>
        <w:spacing w:line="360" w:lineRule="auto"/>
        <w:ind w:firstLine="456" w:firstLineChars="200"/>
        <w:rPr>
          <w:rFonts w:ascii="宋体" w:hAnsi="宋体" w:eastAsia="宋体" w:cs="宋体"/>
          <w:spacing w:val="-6"/>
          <w:sz w:val="24"/>
        </w:rPr>
      </w:pPr>
      <w:r>
        <w:rPr>
          <w:rFonts w:hint="eastAsia" w:ascii="宋体" w:hAnsi="宋体" w:eastAsia="宋体" w:cs="宋体"/>
          <w:spacing w:val="-6"/>
          <w:sz w:val="24"/>
        </w:rPr>
        <w:t>标线恢复应结合路面工程同步实施。既有标线更新改造时，应采取措施将旧标线彻底清除。</w:t>
      </w:r>
    </w:p>
    <w:p>
      <w:pPr>
        <w:spacing w:line="360" w:lineRule="auto"/>
        <w:ind w:firstLine="456" w:firstLineChars="200"/>
        <w:rPr>
          <w:rFonts w:ascii="宋体" w:hAnsi="宋体" w:eastAsia="宋体" w:cs="宋体"/>
          <w:spacing w:val="-6"/>
          <w:sz w:val="24"/>
        </w:rPr>
      </w:pPr>
      <w:r>
        <w:rPr>
          <w:rFonts w:hint="eastAsia" w:ascii="宋体" w:hAnsi="宋体" w:eastAsia="宋体" w:cs="宋体"/>
          <w:spacing w:val="-6"/>
          <w:sz w:val="24"/>
        </w:rPr>
        <w:t>5.</w:t>
      </w:r>
      <w:r>
        <w:rPr>
          <w:rFonts w:hint="eastAsia" w:ascii="宋体" w:hAnsi="宋体" w:eastAsia="宋体" w:cs="宋体"/>
          <w:spacing w:val="-6"/>
          <w:sz w:val="24"/>
          <w:lang w:val="en-US" w:eastAsia="zh-CN"/>
        </w:rPr>
        <w:t>8</w:t>
      </w:r>
      <w:r>
        <w:rPr>
          <w:rFonts w:hint="eastAsia" w:ascii="宋体" w:hAnsi="宋体" w:eastAsia="宋体" w:cs="宋体"/>
          <w:spacing w:val="-6"/>
          <w:sz w:val="24"/>
        </w:rPr>
        <w:t>.2.1热熔反光标线采用刮板机式施工，所使用的设备如下： 热熔釜、划线车、底油车、施工专用车辆、玻璃微珠撒播器等。</w:t>
      </w:r>
    </w:p>
    <w:p>
      <w:pPr>
        <w:spacing w:line="360" w:lineRule="auto"/>
        <w:ind w:firstLine="456" w:firstLineChars="200"/>
        <w:rPr>
          <w:rFonts w:ascii="宋体" w:hAnsi="宋体" w:eastAsia="宋体" w:cs="宋体"/>
          <w:spacing w:val="-6"/>
          <w:sz w:val="24"/>
        </w:rPr>
      </w:pPr>
      <w:r>
        <w:rPr>
          <w:rFonts w:hint="eastAsia" w:ascii="宋体" w:hAnsi="宋体" w:eastAsia="宋体" w:cs="宋体"/>
          <w:spacing w:val="-6"/>
          <w:sz w:val="24"/>
        </w:rPr>
        <w:t>5.</w:t>
      </w:r>
      <w:r>
        <w:rPr>
          <w:rFonts w:hint="eastAsia" w:ascii="宋体" w:hAnsi="宋体" w:eastAsia="宋体" w:cs="宋体"/>
          <w:spacing w:val="-6"/>
          <w:sz w:val="24"/>
          <w:lang w:val="en-US" w:eastAsia="zh-CN"/>
        </w:rPr>
        <w:t>8</w:t>
      </w:r>
      <w:r>
        <w:rPr>
          <w:rFonts w:hint="eastAsia" w:ascii="宋体" w:hAnsi="宋体" w:eastAsia="宋体" w:cs="宋体"/>
          <w:spacing w:val="-6"/>
          <w:sz w:val="24"/>
        </w:rPr>
        <w:t>.2.2施划标线的路面表面保持清洁干燥，无松散颗粒、灰尘、沥青、油污或其 他有害物质。</w:t>
      </w:r>
    </w:p>
    <w:p>
      <w:pPr>
        <w:spacing w:line="360" w:lineRule="auto"/>
        <w:ind w:firstLine="456" w:firstLineChars="200"/>
        <w:rPr>
          <w:rFonts w:ascii="宋体" w:hAnsi="宋体" w:eastAsia="宋体" w:cs="宋体"/>
          <w:spacing w:val="-6"/>
          <w:sz w:val="24"/>
        </w:rPr>
      </w:pPr>
      <w:r>
        <w:rPr>
          <w:rFonts w:hint="eastAsia" w:ascii="宋体" w:hAnsi="宋体" w:eastAsia="宋体" w:cs="宋体"/>
          <w:spacing w:val="-6"/>
          <w:sz w:val="24"/>
        </w:rPr>
        <w:t>5.</w:t>
      </w:r>
      <w:r>
        <w:rPr>
          <w:rFonts w:hint="eastAsia" w:ascii="宋体" w:hAnsi="宋体" w:eastAsia="宋体" w:cs="宋体"/>
          <w:spacing w:val="-6"/>
          <w:sz w:val="24"/>
          <w:lang w:val="en-US" w:eastAsia="zh-CN"/>
        </w:rPr>
        <w:t>8</w:t>
      </w:r>
      <w:r>
        <w:rPr>
          <w:rFonts w:hint="eastAsia" w:ascii="宋体" w:hAnsi="宋体" w:eastAsia="宋体" w:cs="宋体"/>
          <w:spacing w:val="-6"/>
          <w:sz w:val="24"/>
        </w:rPr>
        <w:t>.2.3在水泥路面成旧的沥青路面施画标线应预徐底油，底油涂布量宜为150-200g/平米，在喷涂热熔底油下涂剂后，标线恢复应结合路面工程同步实施。</w:t>
      </w:r>
    </w:p>
    <w:p>
      <w:pPr>
        <w:spacing w:line="360" w:lineRule="auto"/>
        <w:ind w:firstLine="456" w:firstLineChars="200"/>
        <w:rPr>
          <w:rFonts w:ascii="宋体" w:hAnsi="宋体" w:eastAsia="宋体" w:cs="宋体"/>
          <w:spacing w:val="-6"/>
          <w:sz w:val="24"/>
        </w:rPr>
      </w:pPr>
      <w:r>
        <w:rPr>
          <w:rFonts w:hint="eastAsia" w:ascii="宋体" w:hAnsi="宋体" w:eastAsia="宋体" w:cs="宋体"/>
          <w:spacing w:val="-6"/>
          <w:sz w:val="24"/>
        </w:rPr>
        <w:t>5.</w:t>
      </w:r>
      <w:r>
        <w:rPr>
          <w:rFonts w:hint="eastAsia" w:ascii="宋体" w:hAnsi="宋体" w:eastAsia="宋体" w:cs="宋体"/>
          <w:spacing w:val="-6"/>
          <w:sz w:val="24"/>
          <w:lang w:val="en-US" w:eastAsia="zh-CN"/>
        </w:rPr>
        <w:t>8</w:t>
      </w:r>
      <w:r>
        <w:rPr>
          <w:rFonts w:hint="eastAsia" w:ascii="宋体" w:hAnsi="宋体" w:eastAsia="宋体" w:cs="宋体"/>
          <w:spacing w:val="-6"/>
          <w:sz w:val="24"/>
        </w:rPr>
        <w:t>.2.4为了确保标线涂料和路面材料完全相适应，底油的类型和用量经监理工程师批准。</w:t>
      </w:r>
    </w:p>
    <w:p>
      <w:pPr>
        <w:spacing w:line="360" w:lineRule="auto"/>
        <w:ind w:firstLine="456" w:firstLineChars="200"/>
        <w:rPr>
          <w:rFonts w:ascii="宋体" w:hAnsi="宋体" w:eastAsia="宋体" w:cs="宋体"/>
          <w:spacing w:val="-6"/>
          <w:sz w:val="24"/>
        </w:rPr>
      </w:pPr>
      <w:r>
        <w:rPr>
          <w:rFonts w:hint="eastAsia" w:ascii="宋体" w:hAnsi="宋体" w:eastAsia="宋体" w:cs="宋体"/>
          <w:spacing w:val="-6"/>
          <w:sz w:val="24"/>
        </w:rPr>
        <w:t>5.</w:t>
      </w:r>
      <w:r>
        <w:rPr>
          <w:rFonts w:hint="eastAsia" w:ascii="宋体" w:hAnsi="宋体" w:eastAsia="宋体" w:cs="宋体"/>
          <w:spacing w:val="-6"/>
          <w:sz w:val="24"/>
          <w:lang w:val="en-US" w:eastAsia="zh-CN"/>
        </w:rPr>
        <w:t>8</w:t>
      </w:r>
      <w:r>
        <w:rPr>
          <w:rFonts w:hint="eastAsia" w:ascii="宋体" w:hAnsi="宋体" w:eastAsia="宋体" w:cs="宋体"/>
          <w:spacing w:val="-6"/>
          <w:sz w:val="24"/>
        </w:rPr>
        <w:t>.2.5标线的顔色符合《路面标线涂料》的规定。</w:t>
      </w:r>
    </w:p>
    <w:p>
      <w:pPr>
        <w:spacing w:line="360" w:lineRule="auto"/>
        <w:ind w:firstLine="456" w:firstLineChars="200"/>
        <w:rPr>
          <w:rFonts w:ascii="宋体" w:hAnsi="宋体" w:eastAsia="宋体" w:cs="宋体"/>
          <w:spacing w:val="-6"/>
          <w:sz w:val="24"/>
        </w:rPr>
      </w:pPr>
      <w:r>
        <w:rPr>
          <w:rFonts w:hint="eastAsia" w:ascii="宋体" w:hAnsi="宋体" w:eastAsia="宋体" w:cs="宋体"/>
          <w:spacing w:val="-6"/>
          <w:sz w:val="24"/>
        </w:rPr>
        <w:t>5.</w:t>
      </w:r>
      <w:r>
        <w:rPr>
          <w:rFonts w:hint="eastAsia" w:ascii="宋体" w:hAnsi="宋体" w:eastAsia="宋体" w:cs="宋体"/>
          <w:spacing w:val="-6"/>
          <w:sz w:val="24"/>
          <w:lang w:val="en-US" w:eastAsia="zh-CN"/>
        </w:rPr>
        <w:t>8</w:t>
      </w:r>
      <w:r>
        <w:rPr>
          <w:rFonts w:hint="eastAsia" w:ascii="宋体" w:hAnsi="宋体" w:eastAsia="宋体" w:cs="宋体"/>
          <w:spacing w:val="-6"/>
          <w:sz w:val="24"/>
        </w:rPr>
        <w:t>.2.6标线宽度及厚度（振动标线包括基底部分厚度和凸起部分厚度）、虚线长及间隔、点线长及间隔、双标线的间隔、振动标线凸起部分的尺寸及间距按《道路交通标志和标线》及图纸规定执行。</w:t>
      </w:r>
    </w:p>
    <w:p>
      <w:pPr>
        <w:spacing w:line="360" w:lineRule="auto"/>
        <w:ind w:firstLine="456" w:firstLineChars="200"/>
        <w:rPr>
          <w:rFonts w:ascii="宋体" w:hAnsi="宋体" w:eastAsia="宋体" w:cs="宋体"/>
          <w:spacing w:val="-6"/>
          <w:sz w:val="24"/>
        </w:rPr>
      </w:pPr>
      <w:r>
        <w:rPr>
          <w:rFonts w:hint="eastAsia" w:ascii="宋体" w:hAnsi="宋体" w:eastAsia="宋体" w:cs="宋体"/>
          <w:spacing w:val="-6"/>
          <w:sz w:val="24"/>
        </w:rPr>
        <w:t>5.</w:t>
      </w:r>
      <w:r>
        <w:rPr>
          <w:rFonts w:hint="eastAsia" w:ascii="宋体" w:hAnsi="宋体" w:eastAsia="宋体" w:cs="宋体"/>
          <w:spacing w:val="-6"/>
          <w:sz w:val="24"/>
          <w:lang w:val="en-US" w:eastAsia="zh-CN"/>
        </w:rPr>
        <w:t>8</w:t>
      </w:r>
      <w:r>
        <w:rPr>
          <w:rFonts w:hint="eastAsia" w:ascii="宋体" w:hAnsi="宋体" w:eastAsia="宋体" w:cs="宋体"/>
          <w:spacing w:val="-6"/>
          <w:sz w:val="24"/>
        </w:rPr>
        <w:t>.2.7特殊标线的图案、标记如箭头及文字等的尺寸及间距按图纸要求和《道路交通标志和标线》规定办理。</w:t>
      </w:r>
    </w:p>
    <w:p>
      <w:pPr>
        <w:spacing w:line="360" w:lineRule="auto"/>
        <w:ind w:firstLine="456" w:firstLineChars="200"/>
        <w:rPr>
          <w:rFonts w:ascii="宋体" w:hAnsi="宋体" w:eastAsia="宋体" w:cs="宋体"/>
          <w:spacing w:val="-6"/>
          <w:sz w:val="24"/>
        </w:rPr>
      </w:pPr>
      <w:r>
        <w:rPr>
          <w:rFonts w:hint="eastAsia" w:ascii="宋体" w:hAnsi="宋体" w:eastAsia="宋体" w:cs="宋体"/>
          <w:spacing w:val="-6"/>
          <w:sz w:val="24"/>
        </w:rPr>
        <w:t>5.</w:t>
      </w:r>
      <w:r>
        <w:rPr>
          <w:rFonts w:hint="eastAsia" w:ascii="宋体" w:hAnsi="宋体" w:eastAsia="宋体" w:cs="宋体"/>
          <w:spacing w:val="-6"/>
          <w:sz w:val="24"/>
          <w:lang w:val="en-US" w:eastAsia="zh-CN"/>
        </w:rPr>
        <w:t>8</w:t>
      </w:r>
      <w:r>
        <w:rPr>
          <w:rFonts w:hint="eastAsia" w:ascii="宋体" w:hAnsi="宋体" w:eastAsia="宋体" w:cs="宋体"/>
          <w:spacing w:val="-6"/>
          <w:sz w:val="24"/>
        </w:rPr>
        <w:t>.2.8所有标线均具有顺直、平顺、光洁、均匀及精美外观。</w:t>
      </w:r>
    </w:p>
    <w:p>
      <w:pPr>
        <w:spacing w:line="360" w:lineRule="auto"/>
        <w:ind w:firstLine="456" w:firstLineChars="200"/>
        <w:rPr>
          <w:rFonts w:ascii="宋体" w:hAnsi="宋体" w:eastAsia="宋体" w:cs="宋体"/>
          <w:spacing w:val="-6"/>
          <w:sz w:val="24"/>
        </w:rPr>
      </w:pPr>
      <w:r>
        <w:rPr>
          <w:rFonts w:hint="eastAsia" w:ascii="宋体" w:hAnsi="宋体" w:eastAsia="宋体" w:cs="宋体"/>
          <w:spacing w:val="-6"/>
          <w:sz w:val="24"/>
        </w:rPr>
        <w:t>5.</w:t>
      </w:r>
      <w:r>
        <w:rPr>
          <w:rFonts w:hint="eastAsia" w:ascii="宋体" w:hAnsi="宋体" w:eastAsia="宋体" w:cs="宋体"/>
          <w:spacing w:val="-6"/>
          <w:sz w:val="24"/>
          <w:lang w:val="en-US" w:eastAsia="zh-CN"/>
        </w:rPr>
        <w:t>8</w:t>
      </w:r>
      <w:r>
        <w:rPr>
          <w:rFonts w:hint="eastAsia" w:ascii="宋体" w:hAnsi="宋体" w:eastAsia="宋体" w:cs="宋体"/>
          <w:spacing w:val="-6"/>
          <w:sz w:val="24"/>
        </w:rPr>
        <w:t>.2.9对于有缺陷的、施工不当、尺寸不正确或位置错误的标线均清除，路面则修补，材料则更换。</w:t>
      </w:r>
    </w:p>
    <w:p>
      <w:pPr>
        <w:spacing w:line="360" w:lineRule="auto"/>
        <w:ind w:firstLine="456" w:firstLineChars="200"/>
        <w:rPr>
          <w:rFonts w:ascii="宋体" w:hAnsi="宋体" w:eastAsia="宋体" w:cs="宋体"/>
          <w:spacing w:val="-6"/>
          <w:sz w:val="24"/>
        </w:rPr>
      </w:pPr>
      <w:r>
        <w:rPr>
          <w:rFonts w:hint="eastAsia" w:ascii="宋体" w:hAnsi="宋体" w:eastAsia="宋体" w:cs="宋体"/>
          <w:spacing w:val="-6"/>
          <w:sz w:val="24"/>
        </w:rPr>
        <w:t>5.</w:t>
      </w:r>
      <w:r>
        <w:rPr>
          <w:rFonts w:hint="eastAsia" w:ascii="宋体" w:hAnsi="宋体" w:eastAsia="宋体" w:cs="宋体"/>
          <w:spacing w:val="-6"/>
          <w:sz w:val="24"/>
          <w:lang w:val="en-US" w:eastAsia="zh-CN"/>
        </w:rPr>
        <w:t>8</w:t>
      </w:r>
      <w:r>
        <w:rPr>
          <w:rFonts w:hint="eastAsia" w:ascii="宋体" w:hAnsi="宋体" w:eastAsia="宋体" w:cs="宋体"/>
          <w:spacing w:val="-6"/>
          <w:sz w:val="24"/>
        </w:rPr>
        <w:t>.2.10涂料在容器内加热时，温度则控制在涂料生产商的使用说明规定值内，不得超过最高限制温度。烃树脂类材料，保持在熔融状态的时间不大于6小时；树脂类材料，保持在熔融状态的时间不大于471小时。</w:t>
      </w:r>
    </w:p>
    <w:p>
      <w:pPr>
        <w:spacing w:line="360" w:lineRule="auto"/>
        <w:ind w:firstLine="456" w:firstLineChars="200"/>
        <w:rPr>
          <w:rFonts w:ascii="宋体" w:hAnsi="宋体" w:eastAsia="宋体" w:cs="宋体"/>
          <w:spacing w:val="-6"/>
          <w:sz w:val="24"/>
        </w:rPr>
      </w:pPr>
      <w:r>
        <w:rPr>
          <w:rFonts w:hint="eastAsia" w:ascii="宋体" w:hAnsi="宋体" w:eastAsia="宋体" w:cs="宋体"/>
          <w:spacing w:val="-6"/>
          <w:sz w:val="24"/>
        </w:rPr>
        <w:t>5.</w:t>
      </w:r>
      <w:r>
        <w:rPr>
          <w:rFonts w:hint="eastAsia" w:ascii="宋体" w:hAnsi="宋体" w:eastAsia="宋体" w:cs="宋体"/>
          <w:spacing w:val="-6"/>
          <w:sz w:val="24"/>
          <w:lang w:val="en-US" w:eastAsia="zh-CN"/>
        </w:rPr>
        <w:t>8</w:t>
      </w:r>
      <w:r>
        <w:rPr>
          <w:rFonts w:hint="eastAsia" w:ascii="宋体" w:hAnsi="宋体" w:eastAsia="宋体" w:cs="宋体"/>
          <w:spacing w:val="-6"/>
          <w:sz w:val="24"/>
        </w:rPr>
        <w:t>.2.11涂料喷涂于路面时的温度，则符合涂料生产商提供的使用说明的要求。</w:t>
      </w:r>
    </w:p>
    <w:p>
      <w:pPr>
        <w:spacing w:line="360" w:lineRule="auto"/>
        <w:ind w:firstLine="456" w:firstLineChars="200"/>
        <w:rPr>
          <w:rFonts w:ascii="宋体" w:hAnsi="宋体" w:eastAsia="宋体" w:cs="宋体"/>
          <w:spacing w:val="-6"/>
          <w:sz w:val="24"/>
        </w:rPr>
      </w:pPr>
      <w:r>
        <w:rPr>
          <w:rFonts w:hint="eastAsia" w:ascii="宋体" w:hAnsi="宋体" w:eastAsia="宋体" w:cs="宋体"/>
          <w:spacing w:val="-6"/>
          <w:sz w:val="24"/>
        </w:rPr>
        <w:t>5.</w:t>
      </w:r>
      <w:r>
        <w:rPr>
          <w:rFonts w:hint="eastAsia" w:ascii="宋体" w:hAnsi="宋体" w:eastAsia="宋体" w:cs="宋体"/>
          <w:spacing w:val="-6"/>
          <w:sz w:val="24"/>
          <w:lang w:val="en-US" w:eastAsia="zh-CN"/>
        </w:rPr>
        <w:t>8</w:t>
      </w:r>
      <w:r>
        <w:rPr>
          <w:rFonts w:hint="eastAsia" w:ascii="宋体" w:hAnsi="宋体" w:eastAsia="宋体" w:cs="宋体"/>
          <w:spacing w:val="-6"/>
          <w:sz w:val="24"/>
        </w:rPr>
        <w:t>.2.12喷涂施工在白天进行，雨天、尘埃大、风大、温度低于10℃时则暂时停止施工。</w:t>
      </w:r>
    </w:p>
    <w:p>
      <w:pPr>
        <w:spacing w:line="360" w:lineRule="auto"/>
        <w:ind w:firstLine="456" w:firstLineChars="200"/>
        <w:rPr>
          <w:rFonts w:ascii="宋体" w:hAnsi="宋体" w:eastAsia="宋体" w:cs="宋体"/>
          <w:spacing w:val="-6"/>
          <w:sz w:val="24"/>
        </w:rPr>
      </w:pPr>
      <w:r>
        <w:rPr>
          <w:rFonts w:hint="eastAsia" w:ascii="宋体" w:hAnsi="宋体" w:eastAsia="宋体" w:cs="宋体"/>
          <w:spacing w:val="-6"/>
          <w:sz w:val="24"/>
        </w:rPr>
        <w:t>5.</w:t>
      </w:r>
      <w:r>
        <w:rPr>
          <w:rFonts w:hint="eastAsia" w:ascii="宋体" w:hAnsi="宋体" w:eastAsia="宋体" w:cs="宋体"/>
          <w:spacing w:val="-6"/>
          <w:sz w:val="24"/>
          <w:lang w:val="en-US" w:eastAsia="zh-CN"/>
        </w:rPr>
        <w:t>8</w:t>
      </w:r>
      <w:r>
        <w:rPr>
          <w:rFonts w:hint="eastAsia" w:ascii="宋体" w:hAnsi="宋体" w:eastAsia="宋体" w:cs="宋体"/>
          <w:spacing w:val="-6"/>
          <w:sz w:val="24"/>
        </w:rPr>
        <w:t>.2.13玻璃珠的撒布则经试验并获监理工程师的批准后实施，撒布玻璃珠则在涂料喷涂后立即进行，以 0.3 kg/㎡的用量加压撒布在所有标线上。</w:t>
      </w:r>
    </w:p>
    <w:p>
      <w:pPr>
        <w:spacing w:line="360" w:lineRule="auto"/>
        <w:ind w:firstLine="456" w:firstLineChars="200"/>
        <w:rPr>
          <w:rFonts w:ascii="宋体" w:hAnsi="宋体" w:eastAsia="宋体" w:cs="宋体"/>
          <w:spacing w:val="-6"/>
          <w:sz w:val="24"/>
        </w:rPr>
      </w:pPr>
      <w:r>
        <w:rPr>
          <w:rFonts w:hint="eastAsia" w:ascii="宋体" w:hAnsi="宋体" w:eastAsia="宋体" w:cs="宋体"/>
          <w:spacing w:val="-6"/>
          <w:sz w:val="24"/>
        </w:rPr>
        <w:t>5.</w:t>
      </w:r>
      <w:r>
        <w:rPr>
          <w:rFonts w:hint="eastAsia" w:ascii="宋体" w:hAnsi="宋体" w:eastAsia="宋体" w:cs="宋体"/>
          <w:spacing w:val="-6"/>
          <w:sz w:val="24"/>
          <w:lang w:val="en-US" w:eastAsia="zh-CN"/>
        </w:rPr>
        <w:t>8</w:t>
      </w:r>
      <w:r>
        <w:rPr>
          <w:rFonts w:hint="eastAsia" w:ascii="宋体" w:hAnsi="宋体" w:eastAsia="宋体" w:cs="宋体"/>
          <w:spacing w:val="-6"/>
          <w:sz w:val="24"/>
        </w:rPr>
        <w:t>.2.14喷涂标线时，有交通安全措施，并设置适当警告标志，阻止车辆及行人 在作业区内通行，防止将涂料带出或形成车辙，直至标线充分干燥。</w:t>
      </w:r>
    </w:p>
    <w:p>
      <w:pPr>
        <w:spacing w:line="360" w:lineRule="auto"/>
        <w:ind w:firstLine="456" w:firstLineChars="200"/>
        <w:rPr>
          <w:rFonts w:ascii="宋体" w:hAnsi="宋体" w:eastAsia="宋体" w:cs="宋体"/>
          <w:spacing w:val="-6"/>
          <w:sz w:val="24"/>
        </w:rPr>
      </w:pPr>
      <w:r>
        <w:rPr>
          <w:rFonts w:hint="eastAsia" w:ascii="宋体" w:hAnsi="宋体" w:eastAsia="宋体" w:cs="宋体"/>
          <w:spacing w:val="-6"/>
          <w:sz w:val="24"/>
        </w:rPr>
        <w:t>5.</w:t>
      </w:r>
      <w:r>
        <w:rPr>
          <w:rFonts w:hint="eastAsia" w:ascii="宋体" w:hAnsi="宋体" w:eastAsia="宋体" w:cs="宋体"/>
          <w:spacing w:val="-6"/>
          <w:sz w:val="24"/>
          <w:lang w:val="en-US" w:eastAsia="zh-CN"/>
        </w:rPr>
        <w:t>8</w:t>
      </w:r>
      <w:r>
        <w:rPr>
          <w:rFonts w:hint="eastAsia" w:ascii="宋体" w:hAnsi="宋体" w:eastAsia="宋体" w:cs="宋体"/>
          <w:spacing w:val="-6"/>
          <w:sz w:val="24"/>
        </w:rPr>
        <w:t>.2.15材料有缺陷、尺寸不正确、位置不对或以不能令人满意的方法施工的标线，所有这些缺陷均清除并予以更换。</w:t>
      </w:r>
    </w:p>
    <w:p>
      <w:pPr>
        <w:spacing w:line="360" w:lineRule="auto"/>
        <w:ind w:firstLine="456" w:firstLineChars="200"/>
        <w:outlineLvl w:val="2"/>
        <w:rPr>
          <w:rFonts w:ascii="宋体" w:hAnsi="宋体" w:eastAsia="宋体" w:cs="宋体"/>
          <w:spacing w:val="-6"/>
          <w:sz w:val="24"/>
        </w:rPr>
      </w:pPr>
      <w:r>
        <w:rPr>
          <w:rFonts w:hint="eastAsia" w:ascii="宋体" w:hAnsi="宋体" w:eastAsia="宋体" w:cs="宋体"/>
          <w:spacing w:val="-6"/>
          <w:sz w:val="24"/>
        </w:rPr>
        <w:t>5.</w:t>
      </w:r>
      <w:r>
        <w:rPr>
          <w:rFonts w:hint="eastAsia" w:ascii="宋体" w:hAnsi="宋体" w:eastAsia="宋体" w:cs="宋体"/>
          <w:spacing w:val="-6"/>
          <w:sz w:val="24"/>
          <w:lang w:val="en-US" w:eastAsia="zh-CN"/>
        </w:rPr>
        <w:t>8</w:t>
      </w:r>
      <w:r>
        <w:rPr>
          <w:rFonts w:hint="eastAsia" w:ascii="宋体" w:hAnsi="宋体" w:eastAsia="宋体" w:cs="宋体"/>
          <w:spacing w:val="-6"/>
          <w:sz w:val="24"/>
        </w:rPr>
        <w:t>.3标线施工中应注意事项</w:t>
      </w:r>
    </w:p>
    <w:p>
      <w:pPr>
        <w:spacing w:line="360" w:lineRule="auto"/>
        <w:ind w:firstLine="456" w:firstLineChars="200"/>
        <w:rPr>
          <w:rFonts w:ascii="宋体" w:hAnsi="宋体" w:eastAsia="宋体" w:cs="宋体"/>
          <w:spacing w:val="-6"/>
          <w:sz w:val="24"/>
        </w:rPr>
      </w:pPr>
      <w:r>
        <w:rPr>
          <w:rFonts w:hint="eastAsia" w:ascii="宋体" w:hAnsi="宋体" w:eastAsia="宋体" w:cs="宋体"/>
          <w:spacing w:val="-6"/>
          <w:sz w:val="24"/>
        </w:rPr>
        <w:t>5.</w:t>
      </w:r>
      <w:r>
        <w:rPr>
          <w:rFonts w:hint="eastAsia" w:ascii="宋体" w:hAnsi="宋体" w:eastAsia="宋体" w:cs="宋体"/>
          <w:spacing w:val="-6"/>
          <w:sz w:val="24"/>
          <w:lang w:val="en-US" w:eastAsia="zh-CN"/>
        </w:rPr>
        <w:t>8</w:t>
      </w:r>
      <w:r>
        <w:rPr>
          <w:rFonts w:hint="eastAsia" w:ascii="宋体" w:hAnsi="宋体" w:eastAsia="宋体" w:cs="宋体"/>
          <w:spacing w:val="-6"/>
          <w:sz w:val="24"/>
        </w:rPr>
        <w:t>.3.1准确记载路面和空气湿度，温度，涂料融熔温度，涂料使用量，施工涂布率等。</w:t>
      </w:r>
    </w:p>
    <w:p>
      <w:pPr>
        <w:spacing w:line="360" w:lineRule="auto"/>
        <w:ind w:firstLine="456" w:firstLineChars="200"/>
        <w:rPr>
          <w:rFonts w:ascii="宋体" w:hAnsi="宋体" w:eastAsia="宋体" w:cs="宋体"/>
          <w:spacing w:val="-6"/>
          <w:sz w:val="24"/>
        </w:rPr>
      </w:pPr>
      <w:r>
        <w:rPr>
          <w:rFonts w:hint="eastAsia" w:ascii="宋体" w:hAnsi="宋体" w:eastAsia="宋体" w:cs="宋体"/>
          <w:spacing w:val="-6"/>
          <w:sz w:val="24"/>
        </w:rPr>
        <w:t>5.</w:t>
      </w:r>
      <w:r>
        <w:rPr>
          <w:rFonts w:hint="eastAsia" w:ascii="宋体" w:hAnsi="宋体" w:eastAsia="宋体" w:cs="宋体"/>
          <w:spacing w:val="-6"/>
          <w:sz w:val="24"/>
          <w:lang w:val="en-US" w:eastAsia="zh-CN"/>
        </w:rPr>
        <w:t>8</w:t>
      </w:r>
      <w:r>
        <w:rPr>
          <w:rFonts w:hint="eastAsia" w:ascii="宋体" w:hAnsi="宋体" w:eastAsia="宋体" w:cs="宋体"/>
          <w:spacing w:val="-6"/>
          <w:sz w:val="24"/>
        </w:rPr>
        <w:t>.3.2下涂剂选用要配套，涂布下涂剂待溶剂挥发完全时，方可施工。</w:t>
      </w:r>
    </w:p>
    <w:p>
      <w:pPr>
        <w:spacing w:line="360" w:lineRule="auto"/>
        <w:ind w:firstLine="456" w:firstLineChars="200"/>
        <w:rPr>
          <w:rFonts w:ascii="宋体" w:hAnsi="宋体" w:eastAsia="宋体" w:cs="宋体"/>
          <w:spacing w:val="-6"/>
          <w:sz w:val="24"/>
        </w:rPr>
      </w:pPr>
      <w:r>
        <w:rPr>
          <w:rFonts w:hint="eastAsia" w:ascii="宋体" w:hAnsi="宋体" w:eastAsia="宋体" w:cs="宋体"/>
          <w:spacing w:val="-6"/>
          <w:sz w:val="24"/>
        </w:rPr>
        <w:t>5.</w:t>
      </w:r>
      <w:r>
        <w:rPr>
          <w:rFonts w:hint="eastAsia" w:ascii="宋体" w:hAnsi="宋体" w:eastAsia="宋体" w:cs="宋体"/>
          <w:spacing w:val="-6"/>
          <w:sz w:val="24"/>
          <w:lang w:val="en-US" w:eastAsia="zh-CN"/>
        </w:rPr>
        <w:t>8</w:t>
      </w:r>
      <w:r>
        <w:rPr>
          <w:rFonts w:hint="eastAsia" w:ascii="宋体" w:hAnsi="宋体" w:eastAsia="宋体" w:cs="宋体"/>
          <w:spacing w:val="-6"/>
          <w:sz w:val="24"/>
        </w:rPr>
        <w:t>.3.3随时掌握路面温度和气温，施工气温低时，适当降低烧料温度，在熔料时不要让热熔釜或施工车中的涂料过热。</w:t>
      </w:r>
    </w:p>
    <w:p>
      <w:pPr>
        <w:spacing w:line="360" w:lineRule="auto"/>
        <w:ind w:firstLine="456" w:firstLineChars="200"/>
        <w:rPr>
          <w:rFonts w:ascii="宋体" w:hAnsi="宋体" w:eastAsia="宋体" w:cs="宋体"/>
          <w:spacing w:val="-6"/>
          <w:sz w:val="24"/>
        </w:rPr>
      </w:pPr>
      <w:r>
        <w:rPr>
          <w:rFonts w:hint="eastAsia" w:ascii="宋体" w:hAnsi="宋体" w:eastAsia="宋体" w:cs="宋体"/>
          <w:spacing w:val="-6"/>
          <w:sz w:val="24"/>
        </w:rPr>
        <w:t>5.</w:t>
      </w:r>
      <w:r>
        <w:rPr>
          <w:rFonts w:hint="eastAsia" w:ascii="宋体" w:hAnsi="宋体" w:eastAsia="宋体" w:cs="宋体"/>
          <w:spacing w:val="-6"/>
          <w:sz w:val="24"/>
          <w:lang w:val="en-US" w:eastAsia="zh-CN"/>
        </w:rPr>
        <w:t>8</w:t>
      </w:r>
      <w:r>
        <w:rPr>
          <w:rFonts w:hint="eastAsia" w:ascii="宋体" w:hAnsi="宋体" w:eastAsia="宋体" w:cs="宋体"/>
          <w:spacing w:val="-6"/>
          <w:sz w:val="24"/>
        </w:rPr>
        <w:t>.3.4热熔釜中的涂料要搅拌均匀。</w:t>
      </w:r>
    </w:p>
    <w:p>
      <w:pPr>
        <w:spacing w:line="360" w:lineRule="auto"/>
        <w:ind w:firstLine="456" w:firstLineChars="200"/>
        <w:rPr>
          <w:rFonts w:ascii="宋体" w:hAnsi="宋体" w:eastAsia="宋体" w:cs="宋体"/>
          <w:spacing w:val="-6"/>
          <w:sz w:val="24"/>
        </w:rPr>
      </w:pPr>
      <w:r>
        <w:rPr>
          <w:rFonts w:hint="eastAsia" w:ascii="宋体" w:hAnsi="宋体" w:eastAsia="宋体" w:cs="宋体"/>
          <w:spacing w:val="-6"/>
          <w:sz w:val="24"/>
        </w:rPr>
        <w:t>5.</w:t>
      </w:r>
      <w:r>
        <w:rPr>
          <w:rFonts w:hint="eastAsia" w:ascii="宋体" w:hAnsi="宋体" w:eastAsia="宋体" w:cs="宋体"/>
          <w:spacing w:val="-6"/>
          <w:sz w:val="24"/>
          <w:lang w:val="en-US" w:eastAsia="zh-CN"/>
        </w:rPr>
        <w:t>8</w:t>
      </w:r>
      <w:r>
        <w:rPr>
          <w:rFonts w:hint="eastAsia" w:ascii="宋体" w:hAnsi="宋体" w:eastAsia="宋体" w:cs="宋体"/>
          <w:spacing w:val="-6"/>
          <w:sz w:val="24"/>
        </w:rPr>
        <w:t>.3.5随时检查施工效果：注意检查下涂料用量是否适当，太少粘结力不够，施工时划线车料斗中料温、标线厚度是否符合要求，标线面撒玻璃珠是否撒布均匀，用量是否足够；标线外观和粘结力；标线尺寸是否符合要求。</w:t>
      </w:r>
    </w:p>
    <w:p>
      <w:pPr>
        <w:spacing w:line="360" w:lineRule="auto"/>
        <w:ind w:firstLine="456" w:firstLineChars="200"/>
        <w:rPr>
          <w:rFonts w:ascii="宋体" w:hAnsi="宋体" w:eastAsia="宋体" w:cs="宋体"/>
          <w:spacing w:val="-6"/>
          <w:sz w:val="24"/>
        </w:rPr>
      </w:pPr>
      <w:r>
        <w:rPr>
          <w:rFonts w:hint="eastAsia" w:ascii="宋体" w:hAnsi="宋体" w:eastAsia="宋体" w:cs="宋体"/>
          <w:spacing w:val="-6"/>
          <w:sz w:val="24"/>
        </w:rPr>
        <w:t>5.</w:t>
      </w:r>
      <w:r>
        <w:rPr>
          <w:rFonts w:hint="eastAsia" w:ascii="宋体" w:hAnsi="宋体" w:eastAsia="宋体" w:cs="宋体"/>
          <w:spacing w:val="-6"/>
          <w:sz w:val="24"/>
          <w:lang w:val="en-US" w:eastAsia="zh-CN"/>
        </w:rPr>
        <w:t>8</w:t>
      </w:r>
      <w:r>
        <w:rPr>
          <w:rFonts w:hint="eastAsia" w:ascii="宋体" w:hAnsi="宋体" w:eastAsia="宋体" w:cs="宋体"/>
          <w:spacing w:val="-6"/>
          <w:sz w:val="24"/>
        </w:rPr>
        <w:t>.3.6在降雨、风速过大或温度过高过低时，应停止施工，待路面面层水分蒸发干透后再进行标线施工。</w:t>
      </w:r>
    </w:p>
    <w:p>
      <w:pPr>
        <w:pStyle w:val="44"/>
        <w:ind w:left="268" w:firstLine="0" w:firstLineChars="0"/>
        <w:rPr>
          <w:rFonts w:hint="eastAsia" w:ascii="宋体" w:hAnsi="宋体" w:eastAsia="宋体" w:cs="宋体"/>
          <w:spacing w:val="-6"/>
          <w:lang w:val="en-US" w:eastAsia="zh-CN"/>
        </w:rPr>
      </w:pPr>
      <w:r>
        <w:rPr>
          <w:rFonts w:hint="eastAsia" w:ascii="宋体" w:hAnsi="宋体" w:cs="宋体"/>
          <w:spacing w:val="-6"/>
        </w:rPr>
        <w:t>质量验收：图</w:t>
      </w:r>
      <w:r>
        <w:rPr>
          <w:rFonts w:hint="eastAsia" w:ascii="宋体" w:hAnsi="宋体" w:cs="宋体"/>
          <w:spacing w:val="-6"/>
          <w:lang w:val="en-US" w:eastAsia="zh-CN"/>
        </w:rPr>
        <w:t>8</w:t>
      </w:r>
      <w:r>
        <w:rPr>
          <w:rFonts w:hint="eastAsia" w:ascii="宋体" w:hAnsi="宋体" w:cs="宋体"/>
          <w:spacing w:val="-6"/>
        </w:rPr>
        <w:t>.4-</w:t>
      </w:r>
      <w:r>
        <w:rPr>
          <w:rFonts w:hint="eastAsia" w:ascii="宋体" w:hAnsi="宋体" w:cs="宋体"/>
          <w:spacing w:val="-6"/>
          <w:lang w:val="en-US" w:eastAsia="zh-CN"/>
        </w:rPr>
        <w:t>1</w:t>
      </w:r>
    </w:p>
    <w:p>
      <w:pPr>
        <w:pStyle w:val="44"/>
        <w:ind w:left="210" w:leftChars="100" w:firstLine="0" w:firstLineChars="0"/>
        <w:rPr>
          <w:rFonts w:ascii="宋体" w:hAnsi="宋体" w:cs="宋体"/>
          <w:spacing w:val="-6"/>
        </w:rPr>
      </w:pPr>
      <w:r>
        <w:rPr>
          <w:rFonts w:hint="eastAsia" w:ascii="宋体" w:hAnsi="宋体" w:cs="宋体"/>
          <w:spacing w:val="-6"/>
        </w:rPr>
        <w:drawing>
          <wp:inline distT="0" distB="0" distL="0" distR="0">
            <wp:extent cx="5188585" cy="3470275"/>
            <wp:effectExtent l="0" t="0" r="0" b="0"/>
            <wp:docPr id="1" name="图片 1" descr="16475036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647503617(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5188585" cy="3470275"/>
                    </a:xfrm>
                    <a:prstGeom prst="rect">
                      <a:avLst/>
                    </a:prstGeom>
                    <a:noFill/>
                    <a:ln>
                      <a:noFill/>
                    </a:ln>
                  </pic:spPr>
                </pic:pic>
              </a:graphicData>
            </a:graphic>
          </wp:inline>
        </w:drawing>
      </w:r>
    </w:p>
    <w:p>
      <w:pPr>
        <w:spacing w:line="360" w:lineRule="auto"/>
        <w:rPr>
          <w:rFonts w:ascii="宋体" w:hAnsi="宋体" w:eastAsia="宋体" w:cs="宋体"/>
          <w:b/>
          <w:bCs/>
          <w:sz w:val="24"/>
        </w:rPr>
      </w:pPr>
    </w:p>
    <w:p>
      <w:pPr>
        <w:pStyle w:val="2"/>
        <w:rPr>
          <w:rFonts w:ascii="宋体" w:hAnsi="宋体" w:eastAsia="宋体" w:cs="宋体"/>
          <w:b/>
          <w:bCs/>
          <w:sz w:val="24"/>
        </w:rPr>
      </w:pPr>
    </w:p>
    <w:p>
      <w:pPr>
        <w:rPr>
          <w:rFonts w:ascii="宋体" w:hAnsi="宋体" w:eastAsia="宋体" w:cs="宋体"/>
          <w:b/>
          <w:bCs/>
          <w:sz w:val="24"/>
        </w:rPr>
      </w:pPr>
    </w:p>
    <w:p>
      <w:pPr>
        <w:pStyle w:val="2"/>
        <w:rPr>
          <w:rFonts w:ascii="宋体" w:hAnsi="宋体" w:eastAsia="宋体" w:cs="宋体"/>
          <w:b/>
          <w:bCs/>
          <w:sz w:val="24"/>
        </w:rPr>
      </w:pPr>
    </w:p>
    <w:p>
      <w:pPr>
        <w:rPr>
          <w:rFonts w:ascii="宋体" w:hAnsi="宋体" w:eastAsia="宋体" w:cs="宋体"/>
          <w:b/>
          <w:bCs/>
          <w:sz w:val="24"/>
        </w:rPr>
      </w:pPr>
    </w:p>
    <w:p>
      <w:pPr>
        <w:pStyle w:val="2"/>
        <w:rPr>
          <w:rFonts w:ascii="宋体" w:hAnsi="宋体" w:eastAsia="宋体" w:cs="宋体"/>
          <w:b/>
          <w:bCs/>
          <w:sz w:val="24"/>
        </w:rPr>
      </w:pPr>
    </w:p>
    <w:p>
      <w:pPr>
        <w:rPr>
          <w:rFonts w:ascii="宋体" w:hAnsi="宋体" w:eastAsia="宋体" w:cs="宋体"/>
          <w:b/>
          <w:bCs/>
          <w:sz w:val="24"/>
        </w:rPr>
      </w:pPr>
    </w:p>
    <w:p>
      <w:pPr>
        <w:pStyle w:val="2"/>
        <w:rPr>
          <w:rFonts w:ascii="宋体" w:hAnsi="宋体" w:eastAsia="宋体" w:cs="宋体"/>
          <w:b/>
          <w:bCs/>
          <w:sz w:val="24"/>
        </w:rPr>
      </w:pPr>
    </w:p>
    <w:p>
      <w:pPr>
        <w:rPr>
          <w:rFonts w:ascii="宋体" w:hAnsi="宋体" w:eastAsia="宋体" w:cs="宋体"/>
          <w:b/>
          <w:bCs/>
          <w:sz w:val="24"/>
        </w:rPr>
      </w:pPr>
    </w:p>
    <w:p>
      <w:pPr>
        <w:pStyle w:val="2"/>
      </w:pPr>
    </w:p>
    <w:p>
      <w:pPr>
        <w:spacing w:line="360" w:lineRule="auto"/>
        <w:ind w:firstLine="482" w:firstLineChars="200"/>
        <w:outlineLvl w:val="1"/>
        <w:rPr>
          <w:rFonts w:ascii="宋体" w:hAnsi="宋体" w:eastAsia="宋体" w:cs="宋体"/>
          <w:b/>
          <w:bCs/>
          <w:sz w:val="24"/>
        </w:rPr>
      </w:pPr>
      <w:r>
        <w:rPr>
          <w:rFonts w:hint="eastAsia" w:ascii="宋体" w:hAnsi="宋体" w:eastAsia="宋体" w:cs="宋体"/>
          <w:b/>
          <w:bCs/>
          <w:sz w:val="24"/>
        </w:rPr>
        <w:t>5.</w:t>
      </w:r>
      <w:r>
        <w:rPr>
          <w:rFonts w:hint="eastAsia" w:ascii="宋体" w:hAnsi="宋体" w:eastAsia="宋体" w:cs="宋体"/>
          <w:b/>
          <w:bCs/>
          <w:sz w:val="24"/>
          <w:lang w:val="en-US" w:eastAsia="zh-CN"/>
        </w:rPr>
        <w:t>9</w:t>
      </w:r>
      <w:r>
        <w:rPr>
          <w:rFonts w:hint="eastAsia" w:ascii="宋体" w:hAnsi="宋体" w:eastAsia="宋体" w:cs="宋体"/>
          <w:b/>
          <w:bCs/>
          <w:sz w:val="24"/>
        </w:rPr>
        <w:t>、沥青砼面层施工质量控制与验收</w:t>
      </w:r>
    </w:p>
    <w:p>
      <w:pPr>
        <w:spacing w:line="360" w:lineRule="auto"/>
        <w:ind w:firstLine="482" w:firstLineChars="200"/>
        <w:outlineLvl w:val="1"/>
        <w:rPr>
          <w:rFonts w:hint="eastAsia" w:ascii="宋体" w:hAnsi="宋体" w:eastAsia="宋体" w:cs="宋体"/>
          <w:b/>
          <w:bCs/>
          <w:sz w:val="24"/>
          <w:lang w:eastAsia="zh-CN"/>
        </w:rPr>
      </w:pPr>
      <w:r>
        <w:rPr>
          <w:rFonts w:hint="eastAsia" w:ascii="宋体" w:hAnsi="宋体" w:eastAsia="宋体" w:cs="宋体"/>
          <w:b/>
          <w:bCs/>
          <w:sz w:val="24"/>
        </w:rPr>
        <w:t>质量控制体系图：</w:t>
      </w:r>
      <w:r>
        <w:rPr>
          <w:rFonts w:hint="eastAsia" w:ascii="宋体" w:hAnsi="宋体" w:eastAsia="宋体" w:cs="宋体"/>
          <w:b/>
          <w:bCs/>
          <w:sz w:val="24"/>
          <w:lang w:val="en-US" w:eastAsia="zh-CN"/>
        </w:rPr>
        <w:t>9</w:t>
      </w:r>
      <w:r>
        <w:rPr>
          <w:rFonts w:hint="eastAsia" w:ascii="宋体" w:hAnsi="宋体" w:eastAsia="宋体" w:cs="宋体"/>
          <w:b/>
          <w:bCs/>
          <w:sz w:val="24"/>
        </w:rPr>
        <w:t>.1-</w:t>
      </w:r>
      <w:r>
        <w:rPr>
          <w:rFonts w:hint="eastAsia" w:ascii="宋体" w:hAnsi="宋体" w:eastAsia="宋体" w:cs="宋体"/>
          <w:b/>
          <w:bCs/>
          <w:sz w:val="24"/>
          <w:lang w:val="en-US" w:eastAsia="zh-CN"/>
        </w:rPr>
        <w:t>1</w:t>
      </w:r>
    </w:p>
    <w:p>
      <w:pPr>
        <w:spacing w:line="360" w:lineRule="auto"/>
        <w:rPr>
          <w:rFonts w:ascii="宋体" w:hAnsi="宋体" w:eastAsia="宋体" w:cs="宋体"/>
          <w:sz w:val="24"/>
        </w:rPr>
      </w:pPr>
      <w:r>
        <w:rPr>
          <w:rFonts w:hint="eastAsia" w:ascii="宋体" w:hAnsi="宋体" w:eastAsia="宋体" w:cs="宋体"/>
          <w:sz w:val="24"/>
        </w:rPr>
        <mc:AlternateContent>
          <mc:Choice Requires="wps">
            <w:drawing>
              <wp:anchor distT="0" distB="0" distL="114300" distR="114300" simplePos="0" relativeHeight="251810816" behindDoc="0" locked="0" layoutInCell="1" allowOverlap="1">
                <wp:simplePos x="0" y="0"/>
                <wp:positionH relativeFrom="column">
                  <wp:posOffset>2286000</wp:posOffset>
                </wp:positionH>
                <wp:positionV relativeFrom="paragraph">
                  <wp:posOffset>198120</wp:posOffset>
                </wp:positionV>
                <wp:extent cx="927735" cy="364490"/>
                <wp:effectExtent l="4445" t="4445" r="20320" b="12065"/>
                <wp:wrapSquare wrapText="bothSides"/>
                <wp:docPr id="215" name="文本框 215"/>
                <wp:cNvGraphicFramePr/>
                <a:graphic xmlns:a="http://schemas.openxmlformats.org/drawingml/2006/main">
                  <a:graphicData uri="http://schemas.microsoft.com/office/word/2010/wordprocessingShape">
                    <wps:wsp>
                      <wps:cNvSpPr txBox="1">
                        <a:spLocks noChangeArrowheads="1"/>
                      </wps:cNvSpPr>
                      <wps:spPr bwMode="auto">
                        <a:xfrm>
                          <a:off x="0" y="0"/>
                          <a:ext cx="927735" cy="364490"/>
                        </a:xfrm>
                        <a:prstGeom prst="rect">
                          <a:avLst/>
                        </a:prstGeom>
                        <a:solidFill>
                          <a:srgbClr val="FFFFFF"/>
                        </a:solidFill>
                        <a:ln w="9525">
                          <a:solidFill>
                            <a:srgbClr val="000000"/>
                          </a:solidFill>
                          <a:miter lim="800000"/>
                        </a:ln>
                      </wps:spPr>
                      <wps:txbx>
                        <w:txbxContent>
                          <w:p>
                            <w:pPr>
                              <w:ind w:left="210" w:leftChars="50" w:hanging="105" w:hangingChars="50"/>
                              <w:jc w:val="center"/>
                              <w:rPr>
                                <w:rFonts w:ascii="宋体" w:hAnsi="宋体" w:eastAsia="宋体" w:cs="宋体"/>
                                <w:szCs w:val="21"/>
                              </w:rPr>
                            </w:pPr>
                            <w:r>
                              <w:rPr>
                                <w:rFonts w:hint="eastAsia" w:ascii="宋体" w:hAnsi="宋体" w:eastAsia="宋体" w:cs="宋体"/>
                                <w:szCs w:val="21"/>
                              </w:rPr>
                              <w:t>项目负责人</w:t>
                            </w:r>
                          </w:p>
                          <w:p>
                            <w:pPr>
                              <w:ind w:firstLine="90" w:firstLineChars="50"/>
                              <w:jc w:val="center"/>
                              <w:rPr>
                                <w:rFonts w:ascii="宋体" w:hAnsi="宋体" w:eastAsia="宋体" w:cs="宋体"/>
                                <w:sz w:val="18"/>
                                <w:szCs w:val="18"/>
                              </w:rPr>
                            </w:pP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80pt;margin-top:15.6pt;height:28.7pt;width:73.05pt;mso-wrap-distance-bottom:0pt;mso-wrap-distance-left:9pt;mso-wrap-distance-right:9pt;mso-wrap-distance-top:0pt;z-index:251810816;mso-width-relative:page;mso-height-relative:page;" fillcolor="#FFFFFF" filled="t" stroked="t" coordsize="21600,21600" o:gfxdata="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y67K9dgAAAAJAQAADwAAAAAAAAABACAAAAAi&#10;AAAAZHJzL2Rvd25yZXYueG1sUEsBAhQAFAAAAAgAh07iQIvlsLxDAgAAigQAAA4AAAAAAAAAAQAg&#10;AAAAJwEAAGRycy9lMm9Eb2MueG1sUEsFBgAAAAAGAAYAWQEAANwFAAAAAA==&#10;">
                <v:fill on="t" focussize="0,0"/>
                <v:stroke color="#000000" miterlimit="8" joinstyle="miter"/>
                <v:imagedata o:title=""/>
                <o:lock v:ext="edit" aspectratio="f"/>
                <v:textbox>
                  <w:txbxContent>
                    <w:p>
                      <w:pPr>
                        <w:ind w:left="210" w:leftChars="50" w:hanging="105" w:hangingChars="50"/>
                        <w:jc w:val="center"/>
                        <w:rPr>
                          <w:rFonts w:ascii="宋体" w:hAnsi="宋体" w:eastAsia="宋体" w:cs="宋体"/>
                          <w:szCs w:val="21"/>
                        </w:rPr>
                      </w:pPr>
                      <w:r>
                        <w:rPr>
                          <w:rFonts w:hint="eastAsia" w:ascii="宋体" w:hAnsi="宋体" w:eastAsia="宋体" w:cs="宋体"/>
                          <w:szCs w:val="21"/>
                        </w:rPr>
                        <w:t>项目负责人</w:t>
                      </w:r>
                    </w:p>
                    <w:p>
                      <w:pPr>
                        <w:ind w:firstLine="90" w:firstLineChars="50"/>
                        <w:jc w:val="center"/>
                        <w:rPr>
                          <w:rFonts w:ascii="宋体" w:hAnsi="宋体" w:eastAsia="宋体" w:cs="宋体"/>
                          <w:sz w:val="18"/>
                          <w:szCs w:val="18"/>
                        </w:rPr>
                      </w:pPr>
                    </w:p>
                  </w:txbxContent>
                </v:textbox>
                <w10:wrap type="square"/>
              </v:shape>
            </w:pict>
          </mc:Fallback>
        </mc:AlternateContent>
      </w:r>
    </w:p>
    <w:p>
      <w:pPr>
        <w:spacing w:line="360" w:lineRule="auto"/>
        <w:rPr>
          <w:rFonts w:ascii="宋体" w:hAnsi="宋体" w:eastAsia="宋体" w:cs="宋体"/>
          <w:sz w:val="24"/>
        </w:rPr>
      </w:pPr>
      <w:r>
        <w:rPr>
          <w:rFonts w:hint="eastAsia" w:ascii="宋体" w:hAnsi="宋体" w:eastAsia="宋体" w:cs="宋体"/>
          <w:sz w:val="24"/>
        </w:rPr>
        <mc:AlternateContent>
          <mc:Choice Requires="wps">
            <w:drawing>
              <wp:anchor distT="0" distB="0" distL="114300" distR="114300" simplePos="0" relativeHeight="251820032" behindDoc="0" locked="0" layoutInCell="1" allowOverlap="1">
                <wp:simplePos x="0" y="0"/>
                <wp:positionH relativeFrom="column">
                  <wp:posOffset>2743200</wp:posOffset>
                </wp:positionH>
                <wp:positionV relativeFrom="paragraph">
                  <wp:posOffset>297180</wp:posOffset>
                </wp:positionV>
                <wp:extent cx="0" cy="297180"/>
                <wp:effectExtent l="55245" t="10160" r="59055" b="16510"/>
                <wp:wrapNone/>
                <wp:docPr id="214" name="直接连接符 214"/>
                <wp:cNvGraphicFramePr/>
                <a:graphic xmlns:a="http://schemas.openxmlformats.org/drawingml/2006/main">
                  <a:graphicData uri="http://schemas.microsoft.com/office/word/2010/wordprocessingShape">
                    <wps:wsp>
                      <wps:cNvCnPr>
                        <a:cxnSpLocks noChangeShapeType="1"/>
                      </wps:cNvCnPr>
                      <wps:spPr bwMode="auto">
                        <a:xfrm>
                          <a:off x="0" y="0"/>
                          <a:ext cx="0" cy="297180"/>
                        </a:xfrm>
                        <a:prstGeom prst="line">
                          <a:avLst/>
                        </a:prstGeom>
                        <a:noFill/>
                        <a:ln w="9525">
                          <a:solidFill>
                            <a:srgbClr val="000000"/>
                          </a:solidFill>
                          <a:round/>
                          <a:tailEnd type="triangle" w="med" len="med"/>
                        </a:ln>
                      </wps:spPr>
                      <wps:bodyPr/>
                    </wps:wsp>
                  </a:graphicData>
                </a:graphic>
              </wp:anchor>
            </w:drawing>
          </mc:Choice>
          <mc:Fallback>
            <w:pict>
              <v:line id="_x0000_s1026" o:spid="_x0000_s1026" o:spt="20" style="position:absolute;left:0pt;margin-left:216pt;margin-top:23.4pt;height:23.4pt;width:0pt;z-index:251820032;mso-width-relative:page;mso-height-relative:page;" filled="f" stroked="t" coordsize="21600,21600" o:gfxdata="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ZvSwR2QAAAAkBAAAPAAAAAAAAAAEAIAAAACIAAABkcnMvZG93&#10;bnJldi54bWxQSwECFAAUAAAACACHTuJA+hObbf8BAADbAwAADgAAAAAAAAABACAAAAAoAQAAZHJz&#10;L2Uyb0RvYy54bWxQSwUGAAAAAAYABgBZAQAAmQUAAAAA&#10;">
                <v:fill on="f" focussize="0,0"/>
                <v:stroke color="#000000" joinstyle="round" endarrow="block"/>
                <v:imagedata o:title=""/>
                <o:lock v:ext="edit" aspectratio="f"/>
              </v:line>
            </w:pict>
          </mc:Fallback>
        </mc:AlternateContent>
      </w:r>
    </w:p>
    <w:p>
      <w:pPr>
        <w:spacing w:line="360" w:lineRule="auto"/>
        <w:rPr>
          <w:rFonts w:ascii="宋体" w:hAnsi="宋体" w:eastAsia="宋体" w:cs="宋体"/>
          <w:sz w:val="24"/>
        </w:rPr>
      </w:pPr>
      <w:r>
        <w:rPr>
          <w:rFonts w:hint="eastAsia" w:ascii="宋体" w:hAnsi="宋体" w:eastAsia="宋体" w:cs="宋体"/>
          <w:sz w:val="24"/>
        </w:rPr>
        <mc:AlternateContent>
          <mc:Choice Requires="wps">
            <w:drawing>
              <wp:anchor distT="0" distB="0" distL="114300" distR="114300" simplePos="0" relativeHeight="251811840" behindDoc="0" locked="0" layoutInCell="1" allowOverlap="1">
                <wp:simplePos x="0" y="0"/>
                <wp:positionH relativeFrom="column">
                  <wp:posOffset>2286000</wp:posOffset>
                </wp:positionH>
                <wp:positionV relativeFrom="paragraph">
                  <wp:posOffset>295910</wp:posOffset>
                </wp:positionV>
                <wp:extent cx="918845" cy="335915"/>
                <wp:effectExtent l="4445" t="4445" r="10160" b="21590"/>
                <wp:wrapSquare wrapText="bothSides"/>
                <wp:docPr id="213" name="文本框 213"/>
                <wp:cNvGraphicFramePr/>
                <a:graphic xmlns:a="http://schemas.openxmlformats.org/drawingml/2006/main">
                  <a:graphicData uri="http://schemas.microsoft.com/office/word/2010/wordprocessingShape">
                    <wps:wsp>
                      <wps:cNvSpPr txBox="1">
                        <a:spLocks noChangeArrowheads="1"/>
                      </wps:cNvSpPr>
                      <wps:spPr bwMode="auto">
                        <a:xfrm>
                          <a:off x="0" y="0"/>
                          <a:ext cx="918845" cy="335915"/>
                        </a:xfrm>
                        <a:prstGeom prst="rect">
                          <a:avLst/>
                        </a:prstGeom>
                        <a:solidFill>
                          <a:srgbClr val="FFFFFF"/>
                        </a:solidFill>
                        <a:ln w="9525">
                          <a:solidFill>
                            <a:srgbClr val="000000"/>
                          </a:solidFill>
                          <a:miter lim="800000"/>
                        </a:ln>
                      </wps:spPr>
                      <wps:txbx>
                        <w:txbxContent>
                          <w:p>
                            <w:pPr>
                              <w:ind w:left="195" w:leftChars="43" w:hanging="105" w:hangingChars="50"/>
                              <w:jc w:val="center"/>
                              <w:rPr>
                                <w:rFonts w:ascii="宋体" w:hAnsi="宋体" w:eastAsia="宋体" w:cs="宋体"/>
                                <w:szCs w:val="21"/>
                              </w:rPr>
                            </w:pPr>
                            <w:r>
                              <w:rPr>
                                <w:rFonts w:hint="eastAsia" w:ascii="宋体" w:hAnsi="宋体" w:eastAsia="宋体" w:cs="宋体"/>
                                <w:szCs w:val="21"/>
                              </w:rPr>
                              <w:t>项目总工</w:t>
                            </w:r>
                          </w:p>
                          <w:p>
                            <w:pPr>
                              <w:ind w:left="195" w:leftChars="93"/>
                              <w:rPr>
                                <w:rFonts w:ascii="宋体" w:hAnsi="宋体" w:eastAsia="宋体" w:cs="宋体"/>
                                <w:szCs w:val="21"/>
                              </w:rPr>
                            </w:pP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80pt;margin-top:23.3pt;height:26.45pt;width:72.35pt;mso-wrap-distance-bottom:0pt;mso-wrap-distance-left:9pt;mso-wrap-distance-right:9pt;mso-wrap-distance-top:0pt;z-index:251811840;mso-width-relative:page;mso-height-relative:page;" fillcolor="#FFFFFF" filled="t" stroked="t" coordsize="21600,21600" o:gfxdata="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CP7KQnZAAAACQEAAA8AAAAAAAAAAQAgAAAA&#10;IgAAAGRycy9kb3ducmV2LnhtbFBLAQIUABQAAAAIAIdO4kDUeAXgQwIAAIoEAAAOAAAAAAAAAAEA&#10;IAAAACgBAABkcnMvZTJvRG9jLnhtbFBLBQYAAAAABgAGAFkBAADdBQAAAAA=&#10;">
                <v:fill on="t" focussize="0,0"/>
                <v:stroke color="#000000" miterlimit="8" joinstyle="miter"/>
                <v:imagedata o:title=""/>
                <o:lock v:ext="edit" aspectratio="f"/>
                <v:textbox>
                  <w:txbxContent>
                    <w:p>
                      <w:pPr>
                        <w:ind w:left="195" w:leftChars="43" w:hanging="105" w:hangingChars="50"/>
                        <w:jc w:val="center"/>
                        <w:rPr>
                          <w:rFonts w:ascii="宋体" w:hAnsi="宋体" w:eastAsia="宋体" w:cs="宋体"/>
                          <w:szCs w:val="21"/>
                        </w:rPr>
                      </w:pPr>
                      <w:r>
                        <w:rPr>
                          <w:rFonts w:hint="eastAsia" w:ascii="宋体" w:hAnsi="宋体" w:eastAsia="宋体" w:cs="宋体"/>
                          <w:szCs w:val="21"/>
                        </w:rPr>
                        <w:t>项目总工</w:t>
                      </w:r>
                    </w:p>
                    <w:p>
                      <w:pPr>
                        <w:ind w:left="195" w:leftChars="93"/>
                        <w:rPr>
                          <w:rFonts w:ascii="宋体" w:hAnsi="宋体" w:eastAsia="宋体" w:cs="宋体"/>
                          <w:szCs w:val="21"/>
                        </w:rPr>
                      </w:pPr>
                    </w:p>
                  </w:txbxContent>
                </v:textbox>
                <w10:wrap type="square"/>
              </v:shape>
            </w:pict>
          </mc:Fallback>
        </mc:AlternateContent>
      </w:r>
      <w:r>
        <w:rPr>
          <w:rFonts w:hint="eastAsia" w:ascii="宋体" w:hAnsi="宋体" w:eastAsia="宋体" w:cs="宋体"/>
          <w:sz w:val="24"/>
        </w:rPr>
        <w:t xml:space="preserve">                                               </w:t>
      </w:r>
    </w:p>
    <w:p>
      <w:pPr>
        <w:spacing w:line="360" w:lineRule="auto"/>
        <w:rPr>
          <w:rFonts w:ascii="宋体" w:hAnsi="宋体" w:eastAsia="宋体" w:cs="宋体"/>
          <w:sz w:val="24"/>
        </w:rPr>
      </w:pPr>
      <w:r>
        <w:rPr>
          <w:rFonts w:hint="eastAsia" w:ascii="宋体" w:hAnsi="宋体" w:eastAsia="宋体" w:cs="宋体"/>
          <w:sz w:val="24"/>
        </w:rPr>
        <mc:AlternateContent>
          <mc:Choice Requires="wps">
            <w:drawing>
              <wp:anchor distT="0" distB="0" distL="114300" distR="114300" simplePos="0" relativeHeight="251822080" behindDoc="0" locked="0" layoutInCell="1" allowOverlap="1">
                <wp:simplePos x="0" y="0"/>
                <wp:positionH relativeFrom="column">
                  <wp:posOffset>457200</wp:posOffset>
                </wp:positionH>
                <wp:positionV relativeFrom="paragraph">
                  <wp:posOffset>594360</wp:posOffset>
                </wp:positionV>
                <wp:extent cx="2286000" cy="0"/>
                <wp:effectExtent l="7620" t="13970" r="11430" b="5080"/>
                <wp:wrapNone/>
                <wp:docPr id="196" name="直接连接符 196"/>
                <wp:cNvGraphicFramePr/>
                <a:graphic xmlns:a="http://schemas.openxmlformats.org/drawingml/2006/main">
                  <a:graphicData uri="http://schemas.microsoft.com/office/word/2010/wordprocessingShape">
                    <wps:wsp>
                      <wps:cNvCnPr>
                        <a:cxnSpLocks noChangeShapeType="1"/>
                      </wps:cNvCnPr>
                      <wps:spPr bwMode="auto">
                        <a:xfrm flipH="1">
                          <a:off x="0" y="0"/>
                          <a:ext cx="2286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flip:x;margin-left:36pt;margin-top:46.8pt;height:0pt;width:180pt;z-index:251822080;mso-width-relative:page;mso-height-relative:page;" filled="f" stroked="t" coordsize="21600,21600" o:gfxdata="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Dw4&#10;ZhLVAAAACAEAAA8AAAAAAAAAAQAgAAAAIgAAAGRycy9kb3ducmV2LnhtbFBLAQIUABQAAAAIAIdO&#10;4kCI2rFF7QEAALgDAAAOAAAAAAAAAAEAIAAAACQBAABkcnMvZTJvRG9jLnhtbFBLBQYAAAAABgAG&#10;AFkBAACDBQAAAAA=&#10;">
                <v:fill on="f" focussize="0,0"/>
                <v:stroke color="#000000" joinstyle="round"/>
                <v:imagedata o:title=""/>
                <o:lock v:ext="edit" aspectratio="f"/>
              </v:line>
            </w:pict>
          </mc:Fallback>
        </mc:AlternateContent>
      </w:r>
    </w:p>
    <w:p>
      <w:pPr>
        <w:spacing w:line="360" w:lineRule="auto"/>
        <w:rPr>
          <w:rFonts w:ascii="宋体" w:hAnsi="宋体" w:eastAsia="宋体" w:cs="宋体"/>
          <w:sz w:val="24"/>
        </w:rPr>
      </w:pPr>
      <w:r>
        <w:rPr>
          <w:rFonts w:hint="eastAsia" w:ascii="宋体" w:hAnsi="宋体" w:eastAsia="宋体" w:cs="宋体"/>
          <w:sz w:val="24"/>
        </w:rPr>
        <mc:AlternateContent>
          <mc:Choice Requires="wps">
            <w:drawing>
              <wp:anchor distT="0" distB="0" distL="114300" distR="114300" simplePos="0" relativeHeight="251834368" behindDoc="0" locked="0" layoutInCell="1" allowOverlap="1">
                <wp:simplePos x="0" y="0"/>
                <wp:positionH relativeFrom="column">
                  <wp:posOffset>2752090</wp:posOffset>
                </wp:positionH>
                <wp:positionV relativeFrom="paragraph">
                  <wp:posOffset>873760</wp:posOffset>
                </wp:positionV>
                <wp:extent cx="1270" cy="347345"/>
                <wp:effectExtent l="0" t="0" r="36830" b="14605"/>
                <wp:wrapNone/>
                <wp:docPr id="208" name="直接连接符 208"/>
                <wp:cNvGraphicFramePr/>
                <a:graphic xmlns:a="http://schemas.openxmlformats.org/drawingml/2006/main">
                  <a:graphicData uri="http://schemas.microsoft.com/office/word/2010/wordprocessingShape">
                    <wps:wsp>
                      <wps:cNvCnPr>
                        <a:cxnSpLocks noChangeShapeType="1"/>
                      </wps:cNvCnPr>
                      <wps:spPr bwMode="auto">
                        <a:xfrm flipV="1">
                          <a:off x="0" y="0"/>
                          <a:ext cx="1270" cy="347345"/>
                        </a:xfrm>
                        <a:prstGeom prst="line">
                          <a:avLst/>
                        </a:prstGeom>
                        <a:noFill/>
                        <a:ln w="9525">
                          <a:solidFill>
                            <a:srgbClr val="000000"/>
                          </a:solidFill>
                          <a:round/>
                        </a:ln>
                      </wps:spPr>
                      <wps:bodyPr/>
                    </wps:wsp>
                  </a:graphicData>
                </a:graphic>
              </wp:anchor>
            </w:drawing>
          </mc:Choice>
          <mc:Fallback>
            <w:pict>
              <v:line id="_x0000_s1026" o:spid="_x0000_s1026" o:spt="20" style="position:absolute;left:0pt;flip:y;margin-left:216.7pt;margin-top:68.8pt;height:27.35pt;width:0.1pt;z-index:251834368;mso-width-relative:page;mso-height-relative:page;" filled="f" stroked="t" coordsize="21600,21600" o:gfxdata="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AO3Q3d1wAAAAsBAAAPAAAAAAAAAAEAIAAAACIAAABkcnMvZG93bnJldi54bWxQSwECFAAUAAAA&#10;CACHTuJARI9Da+8BAAC6AwAADgAAAAAAAAABACAAAAAmAQAAZHJzL2Uyb0RvYy54bWxQSwUGAAAA&#10;AAYABgBZAQAAhwUA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857920" behindDoc="0" locked="0" layoutInCell="1" allowOverlap="1">
                <wp:simplePos x="0" y="0"/>
                <wp:positionH relativeFrom="column">
                  <wp:posOffset>4848225</wp:posOffset>
                </wp:positionH>
                <wp:positionV relativeFrom="paragraph">
                  <wp:posOffset>315595</wp:posOffset>
                </wp:positionV>
                <wp:extent cx="0" cy="190500"/>
                <wp:effectExtent l="76200" t="0" r="57150" b="57150"/>
                <wp:wrapNone/>
                <wp:docPr id="7" name="直接连接符 7"/>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9525">
                          <a:solidFill>
                            <a:srgbClr val="000000"/>
                          </a:solidFill>
                          <a:round/>
                          <a:tailEnd type="triangle" w="med" len="med"/>
                        </a:ln>
                      </wps:spPr>
                      <wps:bodyPr/>
                    </wps:wsp>
                  </a:graphicData>
                </a:graphic>
              </wp:anchor>
            </w:drawing>
          </mc:Choice>
          <mc:Fallback>
            <w:pict>
              <v:line id="_x0000_s1026" o:spid="_x0000_s1026" o:spt="20" style="position:absolute;left:0pt;margin-left:381.75pt;margin-top:24.85pt;height:15pt;width:0pt;z-index:251857920;mso-width-relative:page;mso-height-relative:page;" filled="f" stroked="t" coordsize="21600,21600" o:gfxdata="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yssrOdkAAAAJAQAADwAAAAAAAAABACAAAAAiAAAAZHJzL2Rvd25y&#10;ZXYueG1sUEsBAhQAFAAAAAgAh07iQOJCGd79AQAA1wMAAA4AAAAAAAAAAQAgAAAAKAEAAGRycy9l&#10;Mm9Eb2MueG1sUEsFBgAAAAAGAAYAWQEAAJcFAAAAAA==&#10;">
                <v:fill on="f" focussize="0,0"/>
                <v:stroke color="#000000" joinstyle="round" endarrow="block"/>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815936" behindDoc="0" locked="0" layoutInCell="1" allowOverlap="1">
                <wp:simplePos x="0" y="0"/>
                <wp:positionH relativeFrom="column">
                  <wp:posOffset>4425315</wp:posOffset>
                </wp:positionH>
                <wp:positionV relativeFrom="paragraph">
                  <wp:posOffset>533400</wp:posOffset>
                </wp:positionV>
                <wp:extent cx="850900" cy="340995"/>
                <wp:effectExtent l="0" t="0" r="25400" b="20955"/>
                <wp:wrapSquare wrapText="bothSides"/>
                <wp:docPr id="189" name="文本框 189"/>
                <wp:cNvGraphicFramePr/>
                <a:graphic xmlns:a="http://schemas.openxmlformats.org/drawingml/2006/main">
                  <a:graphicData uri="http://schemas.microsoft.com/office/word/2010/wordprocessingShape">
                    <wps:wsp>
                      <wps:cNvSpPr txBox="1">
                        <a:spLocks noChangeArrowheads="1"/>
                      </wps:cNvSpPr>
                      <wps:spPr bwMode="auto">
                        <a:xfrm>
                          <a:off x="0" y="0"/>
                          <a:ext cx="850900" cy="340995"/>
                        </a:xfrm>
                        <a:prstGeom prst="rect">
                          <a:avLst/>
                        </a:prstGeom>
                        <a:solidFill>
                          <a:srgbClr val="FFFFFF"/>
                        </a:solidFill>
                        <a:ln w="9525">
                          <a:solidFill>
                            <a:srgbClr val="000000"/>
                          </a:solidFill>
                          <a:miter lim="800000"/>
                        </a:ln>
                      </wps:spPr>
                      <wps:txbx>
                        <w:txbxContent>
                          <w:p>
                            <w:pPr>
                              <w:jc w:val="center"/>
                              <w:rPr>
                                <w:rFonts w:ascii="宋体" w:hAnsi="宋体" w:eastAsia="宋体" w:cs="宋体"/>
                              </w:rPr>
                            </w:pPr>
                            <w:r>
                              <w:rPr>
                                <w:rFonts w:hint="eastAsia" w:ascii="宋体" w:hAnsi="宋体" w:eastAsia="宋体" w:cs="宋体"/>
                              </w:rPr>
                              <w:t>测量组</w:t>
                            </w:r>
                          </w:p>
                          <w:p>
                            <w:pPr>
                              <w:rPr>
                                <w:rFonts w:ascii="宋体" w:hAnsi="宋体" w:eastAsia="宋体" w:cs="宋体"/>
                              </w:rPr>
                            </w:pPr>
                            <w:r>
                              <w:rPr>
                                <w:rFonts w:hint="eastAsia" w:ascii="宋体" w:hAnsi="宋体" w:eastAsia="宋体" w:cs="宋体"/>
                              </w:rPr>
                              <w:t xml:space="preserve"> </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348.45pt;margin-top:42pt;height:26.85pt;width:67pt;mso-wrap-distance-bottom:0pt;mso-wrap-distance-left:9pt;mso-wrap-distance-right:9pt;mso-wrap-distance-top:0pt;z-index:251815936;mso-width-relative:page;mso-height-relative:page;" fillcolor="#FFFFFF" filled="t" stroked="t" coordsize="21600,21600" o:gfxdata="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IjH1ANcAAAAKAQAADwAAAAAAAAABACAAAAAiAAAA&#10;ZHJzL2Rvd25yZXYueG1sUEsBAhQAFAAAAAgAh07iQCommFVBAgAAigQAAA4AAAAAAAAAAQAgAAAA&#10;JgEAAGRycy9lMm9Eb2MueG1sUEsFBgAAAAAGAAYAWQEAANkFAAAAAA==&#10;">
                <v:fill on="t" focussize="0,0"/>
                <v:stroke color="#000000" miterlimit="8" joinstyle="miter"/>
                <v:imagedata o:title=""/>
                <o:lock v:ext="edit" aspectratio="f"/>
                <v:textbox>
                  <w:txbxContent>
                    <w:p>
                      <w:pPr>
                        <w:jc w:val="center"/>
                        <w:rPr>
                          <w:rFonts w:ascii="宋体" w:hAnsi="宋体" w:eastAsia="宋体" w:cs="宋体"/>
                        </w:rPr>
                      </w:pPr>
                      <w:r>
                        <w:rPr>
                          <w:rFonts w:hint="eastAsia" w:ascii="宋体" w:hAnsi="宋体" w:eastAsia="宋体" w:cs="宋体"/>
                        </w:rPr>
                        <w:t>测量组</w:t>
                      </w:r>
                    </w:p>
                    <w:p>
                      <w:pPr>
                        <w:rPr>
                          <w:rFonts w:ascii="宋体" w:hAnsi="宋体" w:eastAsia="宋体" w:cs="宋体"/>
                        </w:rPr>
                      </w:pPr>
                      <w:r>
                        <w:rPr>
                          <w:rFonts w:hint="eastAsia" w:ascii="宋体" w:hAnsi="宋体" w:eastAsia="宋体" w:cs="宋体"/>
                        </w:rPr>
                        <w:t xml:space="preserve"> </w:t>
                      </w:r>
                    </w:p>
                  </w:txbxContent>
                </v:textbox>
                <w10:wrap type="square"/>
              </v:shape>
            </w:pict>
          </mc:Fallback>
        </mc:AlternateContent>
      </w:r>
      <w:r>
        <w:rPr>
          <w:rFonts w:hint="eastAsia" w:ascii="宋体" w:hAnsi="宋体" w:eastAsia="宋体" w:cs="宋体"/>
          <w:sz w:val="24"/>
        </w:rPr>
        <mc:AlternateContent>
          <mc:Choice Requires="wps">
            <w:drawing>
              <wp:anchor distT="0" distB="0" distL="114300" distR="114300" simplePos="0" relativeHeight="251824128" behindDoc="0" locked="0" layoutInCell="1" allowOverlap="1">
                <wp:simplePos x="0" y="0"/>
                <wp:positionH relativeFrom="column">
                  <wp:posOffset>457200</wp:posOffset>
                </wp:positionH>
                <wp:positionV relativeFrom="paragraph">
                  <wp:posOffset>297180</wp:posOffset>
                </wp:positionV>
                <wp:extent cx="0" cy="198120"/>
                <wp:effectExtent l="76200" t="0" r="57150" b="49530"/>
                <wp:wrapNone/>
                <wp:docPr id="197" name="直接连接符 197"/>
                <wp:cNvGraphicFramePr/>
                <a:graphic xmlns:a="http://schemas.openxmlformats.org/drawingml/2006/main">
                  <a:graphicData uri="http://schemas.microsoft.com/office/word/2010/wordprocessingShape">
                    <wps:wsp>
                      <wps:cNvCnPr>
                        <a:cxnSpLocks noChangeShapeType="1"/>
                      </wps:cNvCnPr>
                      <wps:spPr bwMode="auto">
                        <a:xfrm>
                          <a:off x="0" y="0"/>
                          <a:ext cx="0" cy="198120"/>
                        </a:xfrm>
                        <a:prstGeom prst="line">
                          <a:avLst/>
                        </a:prstGeom>
                        <a:noFill/>
                        <a:ln w="9525">
                          <a:solidFill>
                            <a:srgbClr val="000000"/>
                          </a:solidFill>
                          <a:round/>
                          <a:tailEnd type="triangle" w="med" len="med"/>
                        </a:ln>
                      </wps:spPr>
                      <wps:bodyPr/>
                    </wps:wsp>
                  </a:graphicData>
                </a:graphic>
              </wp:anchor>
            </w:drawing>
          </mc:Choice>
          <mc:Fallback>
            <w:pict>
              <v:line id="_x0000_s1026" o:spid="_x0000_s1026" o:spt="20" style="position:absolute;left:0pt;margin-left:36pt;margin-top:23.4pt;height:15.6pt;width:0pt;z-index:251824128;mso-width-relative:page;mso-height-relative:page;" filled="f" stroked="t" coordsize="21600,21600" o:gfxdata="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XcS8wNcAAAAHAQAADwAAAAAAAAABACAAAAAiAAAAZHJzL2Rvd25y&#10;ZXYueG1sUEsBAhQAFAAAAAgAh07iQNJ4I6r/AQAA2wMAAA4AAAAAAAAAAQAgAAAAJgEAAGRycy9l&#10;Mm9Eb2MueG1sUEsFBgAAAAAGAAYAWQEAAJcFAAAAAA==&#10;">
                <v:fill on="f" focussize="0,0"/>
                <v:stroke color="#000000" joinstyle="round" endarrow="block"/>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823104" behindDoc="0" locked="0" layoutInCell="1" allowOverlap="1">
                <wp:simplePos x="0" y="0"/>
                <wp:positionH relativeFrom="column">
                  <wp:posOffset>2741930</wp:posOffset>
                </wp:positionH>
                <wp:positionV relativeFrom="paragraph">
                  <wp:posOffset>297180</wp:posOffset>
                </wp:positionV>
                <wp:extent cx="2101215" cy="2540"/>
                <wp:effectExtent l="0" t="0" r="32385" b="35560"/>
                <wp:wrapNone/>
                <wp:docPr id="199" name="直接连接符 199"/>
                <wp:cNvGraphicFramePr/>
                <a:graphic xmlns:a="http://schemas.openxmlformats.org/drawingml/2006/main">
                  <a:graphicData uri="http://schemas.microsoft.com/office/word/2010/wordprocessingShape">
                    <wps:wsp>
                      <wps:cNvCnPr>
                        <a:cxnSpLocks noChangeShapeType="1"/>
                      </wps:cNvCnPr>
                      <wps:spPr bwMode="auto">
                        <a:xfrm flipV="1">
                          <a:off x="0" y="0"/>
                          <a:ext cx="2101215" cy="2540"/>
                        </a:xfrm>
                        <a:prstGeom prst="line">
                          <a:avLst/>
                        </a:prstGeom>
                        <a:noFill/>
                        <a:ln w="9525">
                          <a:solidFill>
                            <a:srgbClr val="000000"/>
                          </a:solidFill>
                          <a:round/>
                        </a:ln>
                      </wps:spPr>
                      <wps:bodyPr/>
                    </wps:wsp>
                  </a:graphicData>
                </a:graphic>
              </wp:anchor>
            </w:drawing>
          </mc:Choice>
          <mc:Fallback>
            <w:pict>
              <v:line id="_x0000_s1026" o:spid="_x0000_s1026" o:spt="20" style="position:absolute;left:0pt;flip:y;margin-left:215.9pt;margin-top:23.4pt;height:0.2pt;width:165.45pt;z-index:251823104;mso-width-relative:page;mso-height-relative:page;" filled="f" stroked="t" coordsize="21600,21600" o:gfxdata="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1RumrNcAAAAJAQAADwAAAAAAAAABACAAAAAiAAAAZHJzL2Rvd25yZXYueG1sUEsBAhQAFAAA&#10;AAgAh07iQF/X9eXwAQAAuwMAAA4AAAAAAAAAAQAgAAAAJgEAAGRycy9lMm9Eb2MueG1sUEsFBgAA&#10;AAAGAAYAWQEAAIgFAA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821056" behindDoc="0" locked="0" layoutInCell="1" allowOverlap="1">
                <wp:simplePos x="0" y="0"/>
                <wp:positionH relativeFrom="column">
                  <wp:posOffset>2736850</wp:posOffset>
                </wp:positionH>
                <wp:positionV relativeFrom="paragraph">
                  <wp:posOffset>33655</wp:posOffset>
                </wp:positionV>
                <wp:extent cx="0" cy="297180"/>
                <wp:effectExtent l="7620" t="12065" r="11430" b="5080"/>
                <wp:wrapNone/>
                <wp:docPr id="198" name="直接连接符 198"/>
                <wp:cNvGraphicFramePr/>
                <a:graphic xmlns:a="http://schemas.openxmlformats.org/drawingml/2006/main">
                  <a:graphicData uri="http://schemas.microsoft.com/office/word/2010/wordprocessingShape">
                    <wps:wsp>
                      <wps:cNvCnPr>
                        <a:cxnSpLocks noChangeShapeType="1"/>
                      </wps:cNvCnPr>
                      <wps:spPr bwMode="auto">
                        <a:xfrm>
                          <a:off x="0" y="0"/>
                          <a:ext cx="0" cy="29718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215.5pt;margin-top:2.65pt;height:23.4pt;width:0pt;z-index:251821056;mso-width-relative:page;mso-height-relative:page;" filled="f" stroked="t" coordsize="21600,21600" o:gfxdata="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BNkQK7UAAAACAEA&#10;AA8AAAAAAAAAAQAgAAAAIgAAAGRycy9kb3ducmV2LnhtbFBLAQIUABQAAAAIAIdO4kDCyBZt5QEA&#10;AK0DAAAOAAAAAAAAAAEAIAAAACMBAABkcnMvZTJvRG9jLnhtbFBLBQYAAAAABgAGAFkBAAB6BQAA&#10;AAA=&#10;">
                <v:fill on="f" focussize="0,0"/>
                <v:stroke color="#000000" joinstyle="round"/>
                <v:imagedata o:title=""/>
                <o:lock v:ext="edit" aspectratio="f"/>
              </v:line>
            </w:pict>
          </mc:Fallback>
        </mc:AlternateContent>
      </w:r>
    </w:p>
    <w:p>
      <w:pPr>
        <w:spacing w:line="360" w:lineRule="auto"/>
        <w:rPr>
          <w:rFonts w:ascii="宋体" w:hAnsi="宋体" w:eastAsia="宋体" w:cs="宋体"/>
          <w:sz w:val="24"/>
        </w:rPr>
      </w:pPr>
      <w:r>
        <w:rPr>
          <w:rFonts w:hint="eastAsia" w:ascii="宋体" w:hAnsi="宋体" w:eastAsia="宋体" w:cs="宋体"/>
          <w:sz w:val="24"/>
        </w:rPr>
        <mc:AlternateContent>
          <mc:Choice Requires="wps">
            <w:drawing>
              <wp:anchor distT="0" distB="0" distL="114300" distR="114300" simplePos="0" relativeHeight="251862016" behindDoc="0" locked="0" layoutInCell="1" allowOverlap="1">
                <wp:simplePos x="0" y="0"/>
                <wp:positionH relativeFrom="column">
                  <wp:posOffset>3797300</wp:posOffset>
                </wp:positionH>
                <wp:positionV relativeFrom="paragraph">
                  <wp:posOffset>589280</wp:posOffset>
                </wp:positionV>
                <wp:extent cx="1270" cy="347345"/>
                <wp:effectExtent l="0" t="0" r="36830" b="14605"/>
                <wp:wrapNone/>
                <wp:docPr id="227" name="直接连接符 227"/>
                <wp:cNvGraphicFramePr/>
                <a:graphic xmlns:a="http://schemas.openxmlformats.org/drawingml/2006/main">
                  <a:graphicData uri="http://schemas.microsoft.com/office/word/2010/wordprocessingShape">
                    <wps:wsp>
                      <wps:cNvCnPr>
                        <a:cxnSpLocks noChangeShapeType="1"/>
                      </wps:cNvCnPr>
                      <wps:spPr bwMode="auto">
                        <a:xfrm flipV="1">
                          <a:off x="0" y="0"/>
                          <a:ext cx="1270" cy="347345"/>
                        </a:xfrm>
                        <a:prstGeom prst="line">
                          <a:avLst/>
                        </a:prstGeom>
                        <a:noFill/>
                        <a:ln w="9525">
                          <a:solidFill>
                            <a:srgbClr val="000000"/>
                          </a:solidFill>
                          <a:round/>
                        </a:ln>
                      </wps:spPr>
                      <wps:bodyPr/>
                    </wps:wsp>
                  </a:graphicData>
                </a:graphic>
              </wp:anchor>
            </w:drawing>
          </mc:Choice>
          <mc:Fallback>
            <w:pict>
              <v:line id="_x0000_s1026" o:spid="_x0000_s1026" o:spt="20" style="position:absolute;left:0pt;flip:y;margin-left:299pt;margin-top:46.4pt;height:27.35pt;width:0.1pt;z-index:251862016;mso-width-relative:page;mso-height-relative:page;" filled="f" stroked="t" coordsize="21600,21600" o:gfxdata="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BCfKjg1wAAAAoBAAAPAAAAAAAAAAEAIAAAACIAAABkcnMvZG93bnJldi54bWxQSwECFAAUAAAA&#10;CACHTuJAChJQnO8BAAC6AwAADgAAAAAAAAABACAAAAAmAQAAZHJzL2Uyb0RvYy54bWxQSwUGAAAA&#10;AAYABgBZAQAAhwUA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860992" behindDoc="0" locked="0" layoutInCell="1" allowOverlap="1">
                <wp:simplePos x="0" y="0"/>
                <wp:positionH relativeFrom="column">
                  <wp:posOffset>4864100</wp:posOffset>
                </wp:positionH>
                <wp:positionV relativeFrom="paragraph">
                  <wp:posOffset>589280</wp:posOffset>
                </wp:positionV>
                <wp:extent cx="1270" cy="347345"/>
                <wp:effectExtent l="0" t="0" r="36830" b="14605"/>
                <wp:wrapNone/>
                <wp:docPr id="12" name="直接连接符 12"/>
                <wp:cNvGraphicFramePr/>
                <a:graphic xmlns:a="http://schemas.openxmlformats.org/drawingml/2006/main">
                  <a:graphicData uri="http://schemas.microsoft.com/office/word/2010/wordprocessingShape">
                    <wps:wsp>
                      <wps:cNvCnPr>
                        <a:cxnSpLocks noChangeShapeType="1"/>
                      </wps:cNvCnPr>
                      <wps:spPr bwMode="auto">
                        <a:xfrm flipV="1">
                          <a:off x="0" y="0"/>
                          <a:ext cx="1270" cy="347345"/>
                        </a:xfrm>
                        <a:prstGeom prst="line">
                          <a:avLst/>
                        </a:prstGeom>
                        <a:noFill/>
                        <a:ln w="9525">
                          <a:solidFill>
                            <a:srgbClr val="000000"/>
                          </a:solidFill>
                          <a:round/>
                        </a:ln>
                      </wps:spPr>
                      <wps:bodyPr/>
                    </wps:wsp>
                  </a:graphicData>
                </a:graphic>
              </wp:anchor>
            </w:drawing>
          </mc:Choice>
          <mc:Fallback>
            <w:pict>
              <v:line id="_x0000_s1026" o:spid="_x0000_s1026" o:spt="20" style="position:absolute;left:0pt;flip:y;margin-left:383pt;margin-top:46.4pt;height:27.35pt;width:0.1pt;z-index:251860992;mso-width-relative:page;mso-height-relative:page;" filled="f" stroked="t" coordsize="21600,21600" o:gfxdata="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Ls4s5/XAAAACgEAAA8AAAAAAAAAAQAgAAAAIgAAAGRycy9kb3ducmV2LnhtbFBLAQIUABQAAAAI&#10;AIdO4kCjSQtg7gEAALgDAAAOAAAAAAAAAAEAIAAAACYBAABkcnMvZTJvRG9jLnhtbFBLBQYAAAAA&#10;BgAGAFkBAACGBQA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858944" behindDoc="0" locked="0" layoutInCell="1" allowOverlap="1">
                <wp:simplePos x="0" y="0"/>
                <wp:positionH relativeFrom="column">
                  <wp:posOffset>539750</wp:posOffset>
                </wp:positionH>
                <wp:positionV relativeFrom="paragraph">
                  <wp:posOffset>589280</wp:posOffset>
                </wp:positionV>
                <wp:extent cx="1270" cy="347345"/>
                <wp:effectExtent l="0" t="0" r="36830" b="14605"/>
                <wp:wrapNone/>
                <wp:docPr id="8" name="直接连接符 8"/>
                <wp:cNvGraphicFramePr/>
                <a:graphic xmlns:a="http://schemas.openxmlformats.org/drawingml/2006/main">
                  <a:graphicData uri="http://schemas.microsoft.com/office/word/2010/wordprocessingShape">
                    <wps:wsp>
                      <wps:cNvCnPr>
                        <a:cxnSpLocks noChangeShapeType="1"/>
                      </wps:cNvCnPr>
                      <wps:spPr bwMode="auto">
                        <a:xfrm flipV="1">
                          <a:off x="0" y="0"/>
                          <a:ext cx="1270" cy="347345"/>
                        </a:xfrm>
                        <a:prstGeom prst="line">
                          <a:avLst/>
                        </a:prstGeom>
                        <a:noFill/>
                        <a:ln w="9525">
                          <a:solidFill>
                            <a:srgbClr val="000000"/>
                          </a:solidFill>
                          <a:round/>
                        </a:ln>
                      </wps:spPr>
                      <wps:bodyPr/>
                    </wps:wsp>
                  </a:graphicData>
                </a:graphic>
              </wp:anchor>
            </w:drawing>
          </mc:Choice>
          <mc:Fallback>
            <w:pict>
              <v:line id="_x0000_s1026" o:spid="_x0000_s1026" o:spt="20" style="position:absolute;left:0pt;flip:y;margin-left:42.5pt;margin-top:46.4pt;height:27.35pt;width:0.1pt;z-index:251858944;mso-width-relative:page;mso-height-relative:page;" filled="f" stroked="t" coordsize="21600,21600" o:gfxdata="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C2&#10;Vpnm1gAAAAgBAAAPAAAAAAAAAAEAIAAAACIAAABkcnMvZG93bnJldi54bWxQSwECFAAUAAAACACH&#10;TuJAUgjFKO0BAAC2AwAADgAAAAAAAAABACAAAAAlAQAAZHJzL2Uyb0RvYy54bWxQSwUGAAAAAAYA&#10;BgBZAQAAhAUA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859968" behindDoc="0" locked="0" layoutInCell="1" allowOverlap="1">
                <wp:simplePos x="0" y="0"/>
                <wp:positionH relativeFrom="column">
                  <wp:posOffset>1644650</wp:posOffset>
                </wp:positionH>
                <wp:positionV relativeFrom="paragraph">
                  <wp:posOffset>589280</wp:posOffset>
                </wp:positionV>
                <wp:extent cx="1270" cy="347345"/>
                <wp:effectExtent l="0" t="0" r="36830" b="14605"/>
                <wp:wrapNone/>
                <wp:docPr id="11" name="直接连接符 11"/>
                <wp:cNvGraphicFramePr/>
                <a:graphic xmlns:a="http://schemas.openxmlformats.org/drawingml/2006/main">
                  <a:graphicData uri="http://schemas.microsoft.com/office/word/2010/wordprocessingShape">
                    <wps:wsp>
                      <wps:cNvCnPr>
                        <a:cxnSpLocks noChangeShapeType="1"/>
                      </wps:cNvCnPr>
                      <wps:spPr bwMode="auto">
                        <a:xfrm flipV="1">
                          <a:off x="0" y="0"/>
                          <a:ext cx="1270" cy="347345"/>
                        </a:xfrm>
                        <a:prstGeom prst="line">
                          <a:avLst/>
                        </a:prstGeom>
                        <a:noFill/>
                        <a:ln w="9525">
                          <a:solidFill>
                            <a:srgbClr val="000000"/>
                          </a:solidFill>
                          <a:round/>
                        </a:ln>
                      </wps:spPr>
                      <wps:bodyPr/>
                    </wps:wsp>
                  </a:graphicData>
                </a:graphic>
              </wp:anchor>
            </w:drawing>
          </mc:Choice>
          <mc:Fallback>
            <w:pict>
              <v:line id="_x0000_s1026" o:spid="_x0000_s1026" o:spt="20" style="position:absolute;left:0pt;flip:y;margin-left:129.5pt;margin-top:46.4pt;height:27.35pt;width:0.1pt;z-index:251859968;mso-width-relative:page;mso-height-relative:page;" filled="f" stroked="t" coordsize="21600,21600" o:gfxdata="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CIzI4u1wAAAAoBAAAPAAAAAAAAAAEAIAAAACIAAABkcnMvZG93bnJldi54bWxQSwECFAAUAAAA&#10;CACHTuJAtvxhxe8BAAC4AwAADgAAAAAAAAABACAAAAAmAQAAZHJzL2Uyb0RvYy54bWxQSwUGAAAA&#10;AAYABgBZAQAAhwUA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828224" behindDoc="0" locked="0" layoutInCell="1" allowOverlap="1">
                <wp:simplePos x="0" y="0"/>
                <wp:positionH relativeFrom="column">
                  <wp:posOffset>3791585</wp:posOffset>
                </wp:positionH>
                <wp:positionV relativeFrom="paragraph">
                  <wp:posOffset>29845</wp:posOffset>
                </wp:positionV>
                <wp:extent cx="0" cy="198120"/>
                <wp:effectExtent l="76200" t="0" r="57150" b="49530"/>
                <wp:wrapNone/>
                <wp:docPr id="202" name="直接连接符 202"/>
                <wp:cNvGraphicFramePr/>
                <a:graphic xmlns:a="http://schemas.openxmlformats.org/drawingml/2006/main">
                  <a:graphicData uri="http://schemas.microsoft.com/office/word/2010/wordprocessingShape">
                    <wps:wsp>
                      <wps:cNvCnPr>
                        <a:cxnSpLocks noChangeShapeType="1"/>
                      </wps:cNvCnPr>
                      <wps:spPr bwMode="auto">
                        <a:xfrm>
                          <a:off x="0" y="0"/>
                          <a:ext cx="0" cy="198120"/>
                        </a:xfrm>
                        <a:prstGeom prst="line">
                          <a:avLst/>
                        </a:prstGeom>
                        <a:noFill/>
                        <a:ln w="9525">
                          <a:solidFill>
                            <a:srgbClr val="000000"/>
                          </a:solidFill>
                          <a:round/>
                          <a:tailEnd type="triangle" w="med" len="med"/>
                        </a:ln>
                      </wps:spPr>
                      <wps:bodyPr/>
                    </wps:wsp>
                  </a:graphicData>
                </a:graphic>
              </wp:anchor>
            </w:drawing>
          </mc:Choice>
          <mc:Fallback>
            <w:pict>
              <v:line id="_x0000_s1026" o:spid="_x0000_s1026" o:spt="20" style="position:absolute;left:0pt;margin-left:298.55pt;margin-top:2.35pt;height:15.6pt;width:0pt;z-index:251828224;mso-width-relative:page;mso-height-relative:page;" filled="f" stroked="t" coordsize="21600,21600" o:gfxdata="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PX6i1HYAAAACAEAAA8AAAAAAAAAAQAgAAAAIgAAAGRycy9kb3du&#10;cmV2LnhtbFBLAQIUABQAAAAIAIdO4kA8CEvZ/wEAANsDAAAOAAAAAAAAAAEAIAAAACcBAABkcnMv&#10;ZTJvRG9jLnhtbFBLBQYAAAAABgAGAFkBAACYBQAAAAA=&#10;">
                <v:fill on="f" focussize="0,0"/>
                <v:stroke color="#000000" joinstyle="round" endarrow="block"/>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813888" behindDoc="0" locked="0" layoutInCell="1" allowOverlap="1">
                <wp:simplePos x="0" y="0"/>
                <wp:positionH relativeFrom="column">
                  <wp:posOffset>3381375</wp:posOffset>
                </wp:positionH>
                <wp:positionV relativeFrom="paragraph">
                  <wp:posOffset>241935</wp:posOffset>
                </wp:positionV>
                <wp:extent cx="835660" cy="353060"/>
                <wp:effectExtent l="0" t="0" r="21590" b="27940"/>
                <wp:wrapSquare wrapText="bothSides"/>
                <wp:docPr id="193" name="文本框 193"/>
                <wp:cNvGraphicFramePr/>
                <a:graphic xmlns:a="http://schemas.openxmlformats.org/drawingml/2006/main">
                  <a:graphicData uri="http://schemas.microsoft.com/office/word/2010/wordprocessingShape">
                    <wps:wsp>
                      <wps:cNvSpPr txBox="1">
                        <a:spLocks noChangeArrowheads="1"/>
                      </wps:cNvSpPr>
                      <wps:spPr bwMode="auto">
                        <a:xfrm>
                          <a:off x="0" y="0"/>
                          <a:ext cx="835660" cy="353060"/>
                        </a:xfrm>
                        <a:prstGeom prst="rect">
                          <a:avLst/>
                        </a:prstGeom>
                        <a:solidFill>
                          <a:srgbClr val="FFFFFF"/>
                        </a:solidFill>
                        <a:ln w="9525">
                          <a:solidFill>
                            <a:srgbClr val="000000"/>
                          </a:solidFill>
                          <a:miter lim="800000"/>
                        </a:ln>
                      </wps:spPr>
                      <wps:txbx>
                        <w:txbxContent>
                          <w:p>
                            <w:pPr>
                              <w:ind w:left="210" w:leftChars="100"/>
                              <w:rPr>
                                <w:rFonts w:ascii="宋体" w:hAnsi="宋体" w:eastAsia="宋体" w:cs="宋体"/>
                              </w:rPr>
                            </w:pPr>
                            <w:r>
                              <w:rPr>
                                <w:rFonts w:hint="eastAsia" w:ascii="宋体" w:hAnsi="宋体" w:eastAsia="宋体" w:cs="宋体"/>
                              </w:rPr>
                              <w:t xml:space="preserve">试验室 </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266.25pt;margin-top:19.05pt;height:27.8pt;width:65.8pt;mso-wrap-distance-bottom:0pt;mso-wrap-distance-left:9pt;mso-wrap-distance-right:9pt;mso-wrap-distance-top:0pt;z-index:251813888;mso-width-relative:page;mso-height-relative:page;" fillcolor="#FFFFFF" filled="t" stroked="t" coordsize="21600,21600" o:gfxdata="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jubGI2QAAAAkBAAAPAAAAAAAAAAEAIAAAACIAAABk&#10;cnMvZG93bnJldi54bWxQSwECFAAUAAAACACHTuJA09lOhz4CAACKBAAADgAAAAAAAAABACAAAAAo&#10;AQAAZHJzL2Uyb0RvYy54bWxQSwUGAAAAAAYABgBZAQAA2AUAAAAA&#10;">
                <v:fill on="t" focussize="0,0"/>
                <v:stroke color="#000000" miterlimit="8" joinstyle="miter"/>
                <v:imagedata o:title=""/>
                <o:lock v:ext="edit" aspectratio="f"/>
                <v:textbox>
                  <w:txbxContent>
                    <w:p>
                      <w:pPr>
                        <w:ind w:left="210" w:leftChars="100"/>
                        <w:rPr>
                          <w:rFonts w:ascii="宋体" w:hAnsi="宋体" w:eastAsia="宋体" w:cs="宋体"/>
                        </w:rPr>
                      </w:pPr>
                      <w:r>
                        <w:rPr>
                          <w:rFonts w:hint="eastAsia" w:ascii="宋体" w:hAnsi="宋体" w:eastAsia="宋体" w:cs="宋体"/>
                        </w:rPr>
                        <w:t xml:space="preserve">试验室 </w:t>
                      </w:r>
                    </w:p>
                  </w:txbxContent>
                </v:textbox>
                <w10:wrap type="square"/>
              </v:shape>
            </w:pict>
          </mc:Fallback>
        </mc:AlternateContent>
      </w:r>
      <w:r>
        <w:rPr>
          <w:rFonts w:hint="eastAsia" w:ascii="宋体" w:hAnsi="宋体" w:eastAsia="宋体" w:cs="宋体"/>
          <w:sz w:val="24"/>
        </w:rPr>
        <mc:AlternateContent>
          <mc:Choice Requires="wps">
            <w:drawing>
              <wp:anchor distT="0" distB="0" distL="114300" distR="114300" simplePos="0" relativeHeight="251825152" behindDoc="0" locked="0" layoutInCell="1" allowOverlap="1">
                <wp:simplePos x="0" y="0"/>
                <wp:positionH relativeFrom="column">
                  <wp:posOffset>2741295</wp:posOffset>
                </wp:positionH>
                <wp:positionV relativeFrom="paragraph">
                  <wp:posOffset>24765</wp:posOffset>
                </wp:positionV>
                <wp:extent cx="0" cy="190500"/>
                <wp:effectExtent l="76200" t="0" r="57150" b="57150"/>
                <wp:wrapNone/>
                <wp:docPr id="200" name="直接连接符 200"/>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w="9525">
                          <a:solidFill>
                            <a:srgbClr val="000000"/>
                          </a:solidFill>
                          <a:round/>
                          <a:tailEnd type="triangle" w="med" len="med"/>
                        </a:ln>
                      </wps:spPr>
                      <wps:bodyPr/>
                    </wps:wsp>
                  </a:graphicData>
                </a:graphic>
              </wp:anchor>
            </w:drawing>
          </mc:Choice>
          <mc:Fallback>
            <w:pict>
              <v:line id="_x0000_s1026" o:spid="_x0000_s1026" o:spt="20" style="position:absolute;left:0pt;margin-left:215.85pt;margin-top:1.95pt;height:15pt;width:0pt;z-index:251825152;mso-width-relative:page;mso-height-relative:page;" filled="f" stroked="t" coordsize="21600,21600" o:gfxdata="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LyyN//XAAAACAEAAA8AAAAAAAAAAQAgAAAAIgAAAGRycy9kb3ducmV2&#10;LnhtbFBLAQIUABQAAAAIAIdO4kA+o4fK/QEAANsDAAAOAAAAAAAAAAEAIAAAACYBAABkcnMvZTJv&#10;RG9jLnhtbFBLBQYAAAAABgAGAFkBAACVBQAAAAA=&#10;">
                <v:fill on="f" focussize="0,0"/>
                <v:stroke color="#000000" joinstyle="round" endarrow="block"/>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816960" behindDoc="0" locked="0" layoutInCell="1" allowOverlap="1">
                <wp:simplePos x="0" y="0"/>
                <wp:positionH relativeFrom="column">
                  <wp:posOffset>2341245</wp:posOffset>
                </wp:positionH>
                <wp:positionV relativeFrom="paragraph">
                  <wp:posOffset>227965</wp:posOffset>
                </wp:positionV>
                <wp:extent cx="795020" cy="345440"/>
                <wp:effectExtent l="0" t="0" r="24130" b="16510"/>
                <wp:wrapSquare wrapText="bothSides"/>
                <wp:docPr id="190" name="文本框 190"/>
                <wp:cNvGraphicFramePr/>
                <a:graphic xmlns:a="http://schemas.openxmlformats.org/drawingml/2006/main">
                  <a:graphicData uri="http://schemas.microsoft.com/office/word/2010/wordprocessingShape">
                    <wps:wsp>
                      <wps:cNvSpPr txBox="1">
                        <a:spLocks noChangeArrowheads="1"/>
                      </wps:cNvSpPr>
                      <wps:spPr bwMode="auto">
                        <a:xfrm>
                          <a:off x="0" y="0"/>
                          <a:ext cx="795020" cy="345440"/>
                        </a:xfrm>
                        <a:prstGeom prst="rect">
                          <a:avLst/>
                        </a:prstGeom>
                        <a:solidFill>
                          <a:srgbClr val="FFFFFF"/>
                        </a:solidFill>
                        <a:ln w="9525">
                          <a:solidFill>
                            <a:srgbClr val="000000"/>
                          </a:solidFill>
                          <a:miter lim="800000"/>
                        </a:ln>
                      </wps:spPr>
                      <wps:txbx>
                        <w:txbxContent>
                          <w:p>
                            <w:pPr>
                              <w:ind w:firstLine="105" w:firstLineChars="50"/>
                              <w:rPr>
                                <w:rFonts w:ascii="宋体" w:hAnsi="宋体" w:eastAsia="宋体" w:cs="宋体"/>
                              </w:rPr>
                            </w:pPr>
                            <w:r>
                              <w:rPr>
                                <w:rFonts w:hint="eastAsia" w:ascii="宋体" w:hAnsi="宋体" w:eastAsia="宋体" w:cs="宋体"/>
                              </w:rPr>
                              <w:t>质检部</w:t>
                            </w:r>
                          </w:p>
                          <w:p>
                            <w:pPr>
                              <w:ind w:firstLine="105" w:firstLineChars="50"/>
                              <w:rPr>
                                <w:rFonts w:ascii="宋体" w:hAnsi="宋体" w:eastAsia="宋体" w:cs="宋体"/>
                              </w:rPr>
                            </w:pP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84.35pt;margin-top:17.95pt;height:27.2pt;width:62.6pt;mso-wrap-distance-bottom:0pt;mso-wrap-distance-left:9pt;mso-wrap-distance-right:9pt;mso-wrap-distance-top:0pt;z-index:251816960;mso-width-relative:page;mso-height-relative:page;" fillcolor="#FFFFFF" filled="t" stroked="t" coordsize="21600,21600" o:gfxdata="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1jI3TdgAAAAJAQAADwAAAAAAAAABACAAAAAiAAAA&#10;ZHJzL2Rvd25yZXYueG1sUEsBAhQAFAAAAAgAh07iQAo9feFAAgAAigQAAA4AAAAAAAAAAQAgAAAA&#10;JwEAAGRycy9lMm9Eb2MueG1sUEsFBgAAAAAGAAYAWQEAANkFAAAAAA==&#10;">
                <v:fill on="t" focussize="0,0"/>
                <v:stroke color="#000000" miterlimit="8" joinstyle="miter"/>
                <v:imagedata o:title=""/>
                <o:lock v:ext="edit" aspectratio="f"/>
                <v:textbox>
                  <w:txbxContent>
                    <w:p>
                      <w:pPr>
                        <w:ind w:firstLine="105" w:firstLineChars="50"/>
                        <w:rPr>
                          <w:rFonts w:ascii="宋体" w:hAnsi="宋体" w:eastAsia="宋体" w:cs="宋体"/>
                        </w:rPr>
                      </w:pPr>
                      <w:r>
                        <w:rPr>
                          <w:rFonts w:hint="eastAsia" w:ascii="宋体" w:hAnsi="宋体" w:eastAsia="宋体" w:cs="宋体"/>
                        </w:rPr>
                        <w:t>质检部</w:t>
                      </w:r>
                    </w:p>
                    <w:p>
                      <w:pPr>
                        <w:ind w:firstLine="105" w:firstLineChars="50"/>
                        <w:rPr>
                          <w:rFonts w:ascii="宋体" w:hAnsi="宋体" w:eastAsia="宋体" w:cs="宋体"/>
                        </w:rPr>
                      </w:pPr>
                    </w:p>
                  </w:txbxContent>
                </v:textbox>
                <w10:wrap type="square"/>
              </v:shape>
            </w:pict>
          </mc:Fallback>
        </mc:AlternateContent>
      </w:r>
      <w:r>
        <w:rPr>
          <w:rFonts w:hint="eastAsia" w:ascii="宋体" w:hAnsi="宋体" w:eastAsia="宋体" w:cs="宋体"/>
          <w:sz w:val="24"/>
        </w:rPr>
        <mc:AlternateContent>
          <mc:Choice Requires="wps">
            <w:drawing>
              <wp:anchor distT="0" distB="0" distL="114300" distR="114300" simplePos="0" relativeHeight="251814912" behindDoc="0" locked="0" layoutInCell="1" allowOverlap="1">
                <wp:simplePos x="0" y="0"/>
                <wp:positionH relativeFrom="margin">
                  <wp:posOffset>1206500</wp:posOffset>
                </wp:positionH>
                <wp:positionV relativeFrom="paragraph">
                  <wp:posOffset>220980</wp:posOffset>
                </wp:positionV>
                <wp:extent cx="895350" cy="354965"/>
                <wp:effectExtent l="0" t="0" r="19050" b="26035"/>
                <wp:wrapSquare wrapText="bothSides"/>
                <wp:docPr id="188" name="文本框 188"/>
                <wp:cNvGraphicFramePr/>
                <a:graphic xmlns:a="http://schemas.openxmlformats.org/drawingml/2006/main">
                  <a:graphicData uri="http://schemas.microsoft.com/office/word/2010/wordprocessingShape">
                    <wps:wsp>
                      <wps:cNvSpPr txBox="1">
                        <a:spLocks noChangeArrowheads="1"/>
                      </wps:cNvSpPr>
                      <wps:spPr bwMode="auto">
                        <a:xfrm>
                          <a:off x="0" y="0"/>
                          <a:ext cx="895350" cy="354965"/>
                        </a:xfrm>
                        <a:prstGeom prst="rect">
                          <a:avLst/>
                        </a:prstGeom>
                        <a:solidFill>
                          <a:srgbClr val="FFFFFF"/>
                        </a:solidFill>
                        <a:ln w="9525">
                          <a:solidFill>
                            <a:srgbClr val="000000"/>
                          </a:solidFill>
                          <a:miter lim="800000"/>
                        </a:ln>
                      </wps:spPr>
                      <wps:txbx>
                        <w:txbxContent>
                          <w:p>
                            <w:pPr>
                              <w:jc w:val="center"/>
                              <w:rPr>
                                <w:rFonts w:ascii="宋体" w:hAnsi="宋体" w:eastAsia="宋体" w:cs="宋体"/>
                              </w:rPr>
                            </w:pPr>
                            <w:r>
                              <w:rPr>
                                <w:rFonts w:hint="eastAsia" w:ascii="宋体" w:hAnsi="宋体" w:eastAsia="宋体" w:cs="宋体"/>
                              </w:rPr>
                              <w:t>材料部</w:t>
                            </w:r>
                          </w:p>
                          <w:p>
                            <w:pPr>
                              <w:ind w:firstLine="210" w:firstLineChars="100"/>
                              <w:rPr>
                                <w:rFonts w:ascii="宋体" w:hAnsi="宋体" w:eastAsia="宋体" w:cs="宋体"/>
                              </w:rPr>
                            </w:pP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95pt;margin-top:17.4pt;height:27.95pt;width:70.5pt;mso-position-horizontal-relative:margin;mso-wrap-distance-bottom:0pt;mso-wrap-distance-left:9pt;mso-wrap-distance-right:9pt;mso-wrap-distance-top:0pt;z-index:251814912;mso-width-relative:page;mso-height-relative:page;" fillcolor="#FFFFFF" filled="t" stroked="t" coordsize="21600,21600" o:gfxdata="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HzvJDfYAAAACQEAAA8AAAAAAAAAAQAgAAAAIgAA&#10;AGRycy9kb3ducmV2LnhtbFBLAQIUABQAAAAIAIdO4kCe6NzIQQIAAIoEAAAOAAAAAAAAAAEAIAAA&#10;ACcBAABkcnMvZTJvRG9jLnhtbFBLBQYAAAAABgAGAFkBAADaBQAAAAA=&#10;">
                <v:fill on="t" focussize="0,0"/>
                <v:stroke color="#000000" miterlimit="8" joinstyle="miter"/>
                <v:imagedata o:title=""/>
                <o:lock v:ext="edit" aspectratio="f"/>
                <v:textbox>
                  <w:txbxContent>
                    <w:p>
                      <w:pPr>
                        <w:jc w:val="center"/>
                        <w:rPr>
                          <w:rFonts w:ascii="宋体" w:hAnsi="宋体" w:eastAsia="宋体" w:cs="宋体"/>
                        </w:rPr>
                      </w:pPr>
                      <w:r>
                        <w:rPr>
                          <w:rFonts w:hint="eastAsia" w:ascii="宋体" w:hAnsi="宋体" w:eastAsia="宋体" w:cs="宋体"/>
                        </w:rPr>
                        <w:t>材料部</w:t>
                      </w:r>
                    </w:p>
                    <w:p>
                      <w:pPr>
                        <w:ind w:firstLine="210" w:firstLineChars="100"/>
                        <w:rPr>
                          <w:rFonts w:ascii="宋体" w:hAnsi="宋体" w:eastAsia="宋体" w:cs="宋体"/>
                        </w:rPr>
                      </w:pPr>
                    </w:p>
                  </w:txbxContent>
                </v:textbox>
                <w10:wrap type="square"/>
              </v:shape>
            </w:pict>
          </mc:Fallback>
        </mc:AlternateContent>
      </w:r>
      <w:r>
        <w:rPr>
          <w:rFonts w:hint="eastAsia" w:ascii="宋体" w:hAnsi="宋体" w:eastAsia="宋体" w:cs="宋体"/>
          <w:sz w:val="24"/>
        </w:rPr>
        <mc:AlternateContent>
          <mc:Choice Requires="wps">
            <w:drawing>
              <wp:anchor distT="0" distB="0" distL="114300" distR="114300" simplePos="0" relativeHeight="251812864" behindDoc="0" locked="0" layoutInCell="1" allowOverlap="1">
                <wp:simplePos x="0" y="0"/>
                <wp:positionH relativeFrom="column">
                  <wp:posOffset>41275</wp:posOffset>
                </wp:positionH>
                <wp:positionV relativeFrom="paragraph">
                  <wp:posOffset>209550</wp:posOffset>
                </wp:positionV>
                <wp:extent cx="872490" cy="352425"/>
                <wp:effectExtent l="0" t="0" r="22860" b="28575"/>
                <wp:wrapSquare wrapText="bothSides"/>
                <wp:docPr id="195" name="文本框 195"/>
                <wp:cNvGraphicFramePr/>
                <a:graphic xmlns:a="http://schemas.openxmlformats.org/drawingml/2006/main">
                  <a:graphicData uri="http://schemas.microsoft.com/office/word/2010/wordprocessingShape">
                    <wps:wsp>
                      <wps:cNvSpPr txBox="1">
                        <a:spLocks noChangeArrowheads="1"/>
                      </wps:cNvSpPr>
                      <wps:spPr bwMode="auto">
                        <a:xfrm>
                          <a:off x="0" y="0"/>
                          <a:ext cx="872490" cy="352425"/>
                        </a:xfrm>
                        <a:prstGeom prst="rect">
                          <a:avLst/>
                        </a:prstGeom>
                        <a:solidFill>
                          <a:srgbClr val="FFFFFF"/>
                        </a:solidFill>
                        <a:ln w="9525">
                          <a:solidFill>
                            <a:srgbClr val="000000"/>
                          </a:solidFill>
                          <a:miter lim="800000"/>
                        </a:ln>
                      </wps:spPr>
                      <wps:txbx>
                        <w:txbxContent>
                          <w:p>
                            <w:pPr>
                              <w:jc w:val="center"/>
                              <w:rPr>
                                <w:rFonts w:ascii="宋体" w:hAnsi="宋体" w:eastAsia="宋体" w:cs="宋体"/>
                              </w:rPr>
                            </w:pPr>
                            <w:r>
                              <w:rPr>
                                <w:rFonts w:hint="eastAsia" w:ascii="宋体" w:hAnsi="宋体" w:eastAsia="宋体" w:cs="宋体"/>
                              </w:rPr>
                              <w:t>工程技术部</w:t>
                            </w:r>
                          </w:p>
                          <w:p>
                            <w:pPr>
                              <w:ind w:left="210" w:leftChars="100"/>
                              <w:jc w:val="center"/>
                              <w:rPr>
                                <w:rFonts w:ascii="宋体" w:hAnsi="宋体" w:eastAsia="宋体" w:cs="宋体"/>
                              </w:rPr>
                            </w:pP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3.25pt;margin-top:16.5pt;height:27.75pt;width:68.7pt;mso-wrap-distance-bottom:0pt;mso-wrap-distance-left:9pt;mso-wrap-distance-right:9pt;mso-wrap-distance-top:0pt;z-index:251812864;mso-width-relative:page;mso-height-relative:page;" fillcolor="#FFFFFF" filled="t" stroked="t" coordsize="21600,21600" o:gfxdata="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6dvG79YAAAAHAQAADwAAAAAAAAABACAAAAAiAAAAZHJz&#10;L2Rvd25yZXYueG1sUEsBAhQAFAAAAAgAh07iQI8x1wk/AgAAigQAAA4AAAAAAAAAAQAgAAAAJQEA&#10;AGRycy9lMm9Eb2MueG1sUEsFBgAAAAAGAAYAWQEAANYFAAAAAA==&#10;">
                <v:fill on="t" focussize="0,0"/>
                <v:stroke color="#000000" miterlimit="8" joinstyle="miter"/>
                <v:imagedata o:title=""/>
                <o:lock v:ext="edit" aspectratio="f"/>
                <v:textbox>
                  <w:txbxContent>
                    <w:p>
                      <w:pPr>
                        <w:jc w:val="center"/>
                        <w:rPr>
                          <w:rFonts w:ascii="宋体" w:hAnsi="宋体" w:eastAsia="宋体" w:cs="宋体"/>
                        </w:rPr>
                      </w:pPr>
                      <w:r>
                        <w:rPr>
                          <w:rFonts w:hint="eastAsia" w:ascii="宋体" w:hAnsi="宋体" w:eastAsia="宋体" w:cs="宋体"/>
                        </w:rPr>
                        <w:t>工程技术部</w:t>
                      </w:r>
                    </w:p>
                    <w:p>
                      <w:pPr>
                        <w:ind w:left="210" w:leftChars="100"/>
                        <w:jc w:val="center"/>
                        <w:rPr>
                          <w:rFonts w:ascii="宋体" w:hAnsi="宋体" w:eastAsia="宋体" w:cs="宋体"/>
                        </w:rPr>
                      </w:pPr>
                    </w:p>
                  </w:txbxContent>
                </v:textbox>
                <w10:wrap type="square"/>
              </v:shape>
            </w:pict>
          </mc:Fallback>
        </mc:AlternateContent>
      </w:r>
      <w:r>
        <w:rPr>
          <w:rFonts w:hint="eastAsia" w:ascii="宋体" w:hAnsi="宋体" w:eastAsia="宋体" w:cs="宋体"/>
          <w:sz w:val="24"/>
        </w:rPr>
        <mc:AlternateContent>
          <mc:Choice Requires="wps">
            <w:drawing>
              <wp:anchor distT="0" distB="0" distL="114300" distR="114300" simplePos="0" relativeHeight="251827200" behindDoc="0" locked="0" layoutInCell="1" allowOverlap="1">
                <wp:simplePos x="0" y="0"/>
                <wp:positionH relativeFrom="column">
                  <wp:posOffset>-1570990</wp:posOffset>
                </wp:positionH>
                <wp:positionV relativeFrom="paragraph">
                  <wp:posOffset>9525</wp:posOffset>
                </wp:positionV>
                <wp:extent cx="0" cy="198120"/>
                <wp:effectExtent l="55245" t="13970" r="59055" b="16510"/>
                <wp:wrapNone/>
                <wp:docPr id="201" name="直接连接符 201"/>
                <wp:cNvGraphicFramePr/>
                <a:graphic xmlns:a="http://schemas.openxmlformats.org/drawingml/2006/main">
                  <a:graphicData uri="http://schemas.microsoft.com/office/word/2010/wordprocessingShape">
                    <wps:wsp>
                      <wps:cNvCnPr>
                        <a:cxnSpLocks noChangeShapeType="1"/>
                      </wps:cNvCnPr>
                      <wps:spPr bwMode="auto">
                        <a:xfrm>
                          <a:off x="0" y="0"/>
                          <a:ext cx="0" cy="198120"/>
                        </a:xfrm>
                        <a:prstGeom prst="line">
                          <a:avLst/>
                        </a:prstGeom>
                        <a:noFill/>
                        <a:ln w="9525">
                          <a:solidFill>
                            <a:srgbClr val="000000"/>
                          </a:solidFill>
                          <a:round/>
                          <a:tailEnd type="triangle" w="med" len="med"/>
                        </a:ln>
                      </wps:spPr>
                      <wps:bodyPr/>
                    </wps:wsp>
                  </a:graphicData>
                </a:graphic>
              </wp:anchor>
            </w:drawing>
          </mc:Choice>
          <mc:Fallback>
            <w:pict>
              <v:line id="_x0000_s1026" o:spid="_x0000_s1026" o:spt="20" style="position:absolute;left:0pt;margin-left:-123.7pt;margin-top:0.75pt;height:15.6pt;width:0pt;z-index:251827200;mso-width-relative:page;mso-height-relative:page;" filled="f" stroked="t" coordsize="21600,21600" o:gfxdata="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xl1z62QAAAAoBAAAPAAAAAAAAAAEAIAAAACIAAABkcnMvZG93bnJl&#10;di54bWxQSwECFAAUAAAACACHTuJAXC2WTPwBAADbAwAADgAAAAAAAAABACAAAAAoAQAAZHJzL2Uy&#10;b0RvYy54bWxQSwUGAAAAAAYABgBZAQAAlgUAAAAA&#10;">
                <v:fill on="f" focussize="0,0"/>
                <v:stroke color="#000000" joinstyle="round" endarrow="block"/>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826176" behindDoc="0" locked="0" layoutInCell="1" allowOverlap="1">
                <wp:simplePos x="0" y="0"/>
                <wp:positionH relativeFrom="column">
                  <wp:posOffset>1652270</wp:posOffset>
                </wp:positionH>
                <wp:positionV relativeFrom="paragraph">
                  <wp:posOffset>5080</wp:posOffset>
                </wp:positionV>
                <wp:extent cx="5715" cy="204470"/>
                <wp:effectExtent l="34290" t="0" r="36195" b="5080"/>
                <wp:wrapNone/>
                <wp:docPr id="194" name="直接连接符 194"/>
                <wp:cNvGraphicFramePr/>
                <a:graphic xmlns:a="http://schemas.openxmlformats.org/drawingml/2006/main">
                  <a:graphicData uri="http://schemas.microsoft.com/office/word/2010/wordprocessingShape">
                    <wps:wsp>
                      <wps:cNvCnPr>
                        <a:cxnSpLocks noChangeShapeType="1"/>
                      </wps:cNvCnPr>
                      <wps:spPr bwMode="auto">
                        <a:xfrm>
                          <a:off x="0" y="0"/>
                          <a:ext cx="5715" cy="204470"/>
                        </a:xfrm>
                        <a:prstGeom prst="line">
                          <a:avLst/>
                        </a:prstGeom>
                        <a:noFill/>
                        <a:ln w="9525">
                          <a:solidFill>
                            <a:srgbClr val="000000"/>
                          </a:solidFill>
                          <a:round/>
                          <a:tailEnd type="triangle" w="med" len="med"/>
                        </a:ln>
                      </wps:spPr>
                      <wps:bodyPr/>
                    </wps:wsp>
                  </a:graphicData>
                </a:graphic>
              </wp:anchor>
            </w:drawing>
          </mc:Choice>
          <mc:Fallback>
            <w:pict>
              <v:line id="_x0000_s1026" o:spid="_x0000_s1026" o:spt="20" style="position:absolute;left:0pt;margin-left:130.1pt;margin-top:0.4pt;height:16.1pt;width:0.45pt;z-index:251826176;mso-width-relative:page;mso-height-relative:page;" filled="f" stroked="t" coordsize="21600,21600" o:gfxdata="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6P5q+1wAAAAcBAAAPAAAAAAAAAAEAIAAAACIAAABkcnMv&#10;ZG93bnJldi54bWxQSwECFAAUAAAACACHTuJAT3WztgQCAADeAwAADgAAAAAAAAABACAAAAAmAQAA&#10;ZHJzL2Uyb0RvYy54bWxQSwUGAAAAAAYABgBZAQAAnAUAAAAA&#10;">
                <v:fill on="f" focussize="0,0"/>
                <v:stroke color="#000000" joinstyle="round" endarrow="block"/>
                <v:imagedata o:title=""/>
                <o:lock v:ext="edit" aspectratio="f"/>
              </v:line>
            </w:pict>
          </mc:Fallback>
        </mc:AlternateContent>
      </w:r>
    </w:p>
    <w:p>
      <w:pPr>
        <w:spacing w:line="360" w:lineRule="auto"/>
        <w:rPr>
          <w:rFonts w:ascii="宋体" w:hAnsi="宋体" w:eastAsia="宋体" w:cs="宋体"/>
          <w:sz w:val="24"/>
        </w:rPr>
      </w:pPr>
      <w:r>
        <w:rPr>
          <w:rFonts w:hint="eastAsia" w:ascii="宋体" w:hAnsi="宋体" w:eastAsia="宋体" w:cs="宋体"/>
          <w:sz w:val="24"/>
        </w:rPr>
        <mc:AlternateContent>
          <mc:Choice Requires="wps">
            <w:drawing>
              <wp:anchor distT="0" distB="0" distL="114300" distR="114300" simplePos="0" relativeHeight="251838464" behindDoc="0" locked="0" layoutInCell="1" allowOverlap="1">
                <wp:simplePos x="0" y="0"/>
                <wp:positionH relativeFrom="column">
                  <wp:posOffset>3905250</wp:posOffset>
                </wp:positionH>
                <wp:positionV relativeFrom="paragraph">
                  <wp:posOffset>173990</wp:posOffset>
                </wp:positionV>
                <wp:extent cx="0" cy="297180"/>
                <wp:effectExtent l="76200" t="0" r="57150" b="64770"/>
                <wp:wrapNone/>
                <wp:docPr id="212" name="直接连接符 212"/>
                <wp:cNvGraphicFramePr/>
                <a:graphic xmlns:a="http://schemas.openxmlformats.org/drawingml/2006/main">
                  <a:graphicData uri="http://schemas.microsoft.com/office/word/2010/wordprocessingShape">
                    <wps:wsp>
                      <wps:cNvCnPr>
                        <a:cxnSpLocks noChangeShapeType="1"/>
                      </wps:cNvCnPr>
                      <wps:spPr bwMode="auto">
                        <a:xfrm>
                          <a:off x="0" y="0"/>
                          <a:ext cx="0" cy="297180"/>
                        </a:xfrm>
                        <a:prstGeom prst="line">
                          <a:avLst/>
                        </a:prstGeom>
                        <a:noFill/>
                        <a:ln w="9525">
                          <a:solidFill>
                            <a:srgbClr val="000000"/>
                          </a:solidFill>
                          <a:round/>
                          <a:tailEnd type="triangle" w="med" len="med"/>
                        </a:ln>
                      </wps:spPr>
                      <wps:bodyPr/>
                    </wps:wsp>
                  </a:graphicData>
                </a:graphic>
              </wp:anchor>
            </w:drawing>
          </mc:Choice>
          <mc:Fallback>
            <w:pict>
              <v:line id="_x0000_s1026" o:spid="_x0000_s1026" o:spt="20" style="position:absolute;left:0pt;margin-left:307.5pt;margin-top:13.7pt;height:23.4pt;width:0pt;z-index:251838464;mso-width-relative:page;mso-height-relative:page;" filled="f" stroked="t" coordsize="21600,21600" o:gfxdata="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xl7nS2QAAAAkBAAAPAAAAAAAAAAEAIAAAACIAAABkcnMvZG93&#10;bnJldi54bWxQSwECFAAUAAAACACHTuJAe19Qnf8BAADbAwAADgAAAAAAAAABACAAAAAoAQAAZHJz&#10;L2Uyb0RvYy54bWxQSwUGAAAAAAYABgBZAQAAmQUAAAAA&#10;">
                <v:fill on="f" focussize="0,0"/>
                <v:stroke color="#000000" joinstyle="round" endarrow="block"/>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837440" behindDoc="0" locked="0" layoutInCell="1" allowOverlap="1">
                <wp:simplePos x="0" y="0"/>
                <wp:positionH relativeFrom="column">
                  <wp:posOffset>1485900</wp:posOffset>
                </wp:positionH>
                <wp:positionV relativeFrom="paragraph">
                  <wp:posOffset>164465</wp:posOffset>
                </wp:positionV>
                <wp:extent cx="0" cy="297180"/>
                <wp:effectExtent l="76200" t="0" r="57150" b="64770"/>
                <wp:wrapNone/>
                <wp:docPr id="211" name="直接连接符 211"/>
                <wp:cNvGraphicFramePr/>
                <a:graphic xmlns:a="http://schemas.openxmlformats.org/drawingml/2006/main">
                  <a:graphicData uri="http://schemas.microsoft.com/office/word/2010/wordprocessingShape">
                    <wps:wsp>
                      <wps:cNvCnPr>
                        <a:cxnSpLocks noChangeShapeType="1"/>
                      </wps:cNvCnPr>
                      <wps:spPr bwMode="auto">
                        <a:xfrm>
                          <a:off x="0" y="0"/>
                          <a:ext cx="0" cy="297180"/>
                        </a:xfrm>
                        <a:prstGeom prst="line">
                          <a:avLst/>
                        </a:prstGeom>
                        <a:noFill/>
                        <a:ln w="9525">
                          <a:solidFill>
                            <a:srgbClr val="000000"/>
                          </a:solidFill>
                          <a:round/>
                          <a:tailEnd type="triangle" w="med" len="med"/>
                        </a:ln>
                      </wps:spPr>
                      <wps:bodyPr/>
                    </wps:wsp>
                  </a:graphicData>
                </a:graphic>
              </wp:anchor>
            </w:drawing>
          </mc:Choice>
          <mc:Fallback>
            <w:pict>
              <v:line id="_x0000_s1026" o:spid="_x0000_s1026" o:spt="20" style="position:absolute;left:0pt;margin-left:117pt;margin-top:12.95pt;height:23.4pt;width:0pt;z-index:251837440;mso-width-relative:page;mso-height-relative:page;" filled="f" stroked="t" coordsize="21600,21600" o:gfxdata="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HZah72gAAAAkBAAAPAAAAAAAAAAEAIAAAACIAAABkcnMvZG93&#10;bnJldi54bWxQSwECFAAUAAAACACHTuJAG3qNCP4BAADbAwAADgAAAAAAAAABACAAAAApAQAAZHJz&#10;L2Uyb0RvYy54bWxQSwUGAAAAAAYABgBZAQAAmQUAAAAA&#10;">
                <v:fill on="f" focussize="0,0"/>
                <v:stroke color="#000000" joinstyle="round" endarrow="block"/>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835392" behindDoc="0" locked="0" layoutInCell="1" allowOverlap="1">
                <wp:simplePos x="0" y="0"/>
                <wp:positionH relativeFrom="column">
                  <wp:posOffset>1495425</wp:posOffset>
                </wp:positionH>
                <wp:positionV relativeFrom="paragraph">
                  <wp:posOffset>164465</wp:posOffset>
                </wp:positionV>
                <wp:extent cx="2400300" cy="0"/>
                <wp:effectExtent l="0" t="0" r="0" b="0"/>
                <wp:wrapNone/>
                <wp:docPr id="209" name="直接连接符 209"/>
                <wp:cNvGraphicFramePr/>
                <a:graphic xmlns:a="http://schemas.openxmlformats.org/drawingml/2006/main">
                  <a:graphicData uri="http://schemas.microsoft.com/office/word/2010/wordprocessingShape">
                    <wps:wsp>
                      <wps:cNvCnPr>
                        <a:cxnSpLocks noChangeShapeType="1"/>
                      </wps:cNvCnPr>
                      <wps:spPr bwMode="auto">
                        <a:xfrm>
                          <a:off x="0" y="0"/>
                          <a:ext cx="24003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117.75pt;margin-top:12.95pt;height:0pt;width:189pt;z-index:251835392;mso-width-relative:page;mso-height-relative:page;" filled="f" stroked="t" coordsize="21600,21600" o:gfxdata="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Twca59YAAAAJ&#10;AQAADwAAAAAAAAABACAAAAAiAAAAZHJzL2Rvd25yZXYueG1sUEsBAhQAFAAAAAgAh07iQDMVBb7l&#10;AQAArgMAAA4AAAAAAAAAAQAgAAAAJQEAAGRycy9lMm9Eb2MueG1sUEsFBgAAAAAGAAYAWQEAAHwF&#10;AA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836416" behindDoc="0" locked="0" layoutInCell="1" allowOverlap="1">
                <wp:simplePos x="0" y="0"/>
                <wp:positionH relativeFrom="column">
                  <wp:posOffset>2753360</wp:posOffset>
                </wp:positionH>
                <wp:positionV relativeFrom="paragraph">
                  <wp:posOffset>55245</wp:posOffset>
                </wp:positionV>
                <wp:extent cx="0" cy="99060"/>
                <wp:effectExtent l="0" t="0" r="38100" b="34290"/>
                <wp:wrapNone/>
                <wp:docPr id="210" name="直接连接符 210"/>
                <wp:cNvGraphicFramePr/>
                <a:graphic xmlns:a="http://schemas.openxmlformats.org/drawingml/2006/main">
                  <a:graphicData uri="http://schemas.microsoft.com/office/word/2010/wordprocessingShape">
                    <wps:wsp>
                      <wps:cNvCnPr>
                        <a:cxnSpLocks noChangeShapeType="1"/>
                      </wps:cNvCnPr>
                      <wps:spPr bwMode="auto">
                        <a:xfrm>
                          <a:off x="0" y="0"/>
                          <a:ext cx="0" cy="9906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216.8pt;margin-top:4.35pt;height:7.8pt;width:0pt;z-index:251836416;mso-width-relative:page;mso-height-relative:page;" filled="f" stroked="t" coordsize="21600,21600" o:gfxdata="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RCoen9UAAAAIAQAA&#10;DwAAAAAAAAABACAAAAAiAAAAZHJzL2Rvd25yZXYueG1sUEsBAhQAFAAAAAgAh07iQHPq2YrjAQAA&#10;rAMAAA4AAAAAAAAAAQAgAAAAJAEAAGRycy9lMm9Eb2MueG1sUEsFBgAAAAAGAAYAWQEAAHkFAAAA&#10;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829248" behindDoc="0" locked="0" layoutInCell="1" allowOverlap="1">
                <wp:simplePos x="0" y="0"/>
                <wp:positionH relativeFrom="column">
                  <wp:posOffset>539115</wp:posOffset>
                </wp:positionH>
                <wp:positionV relativeFrom="paragraph">
                  <wp:posOffset>43815</wp:posOffset>
                </wp:positionV>
                <wp:extent cx="4328160" cy="11430"/>
                <wp:effectExtent l="0" t="0" r="34290" b="26670"/>
                <wp:wrapNone/>
                <wp:docPr id="203" name="直接连接符 203"/>
                <wp:cNvGraphicFramePr/>
                <a:graphic xmlns:a="http://schemas.openxmlformats.org/drawingml/2006/main">
                  <a:graphicData uri="http://schemas.microsoft.com/office/word/2010/wordprocessingShape">
                    <wps:wsp>
                      <wps:cNvCnPr>
                        <a:cxnSpLocks noChangeShapeType="1"/>
                      </wps:cNvCnPr>
                      <wps:spPr bwMode="auto">
                        <a:xfrm>
                          <a:off x="0" y="0"/>
                          <a:ext cx="4328160" cy="1143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42.45pt;margin-top:3.45pt;height:0.9pt;width:340.8pt;z-index:251829248;mso-width-relative:page;mso-height-relative:page;" filled="f" stroked="t" coordsize="21600,21600" o:gfxdata="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qpxb&#10;99UAAAAGAQAADwAAAAAAAAABACAAAAAiAAAAZHJzL2Rvd25yZXYueG1sUEsBAhQAFAAAAAgAh07i&#10;QLgopw7sAQAAsgMAAA4AAAAAAAAAAQAgAAAAJAEAAGRycy9lMm9Eb2MueG1sUEsFBgAAAAAGAAYA&#10;WQEAAIIFAAAAAA==&#10;">
                <v:fill on="f" focussize="0,0"/>
                <v:stroke color="#000000" joinstyle="round"/>
                <v:imagedata o:title=""/>
                <o:lock v:ext="edit" aspectratio="f"/>
              </v:line>
            </w:pict>
          </mc:Fallback>
        </mc:AlternateContent>
      </w:r>
    </w:p>
    <w:p>
      <w:pPr>
        <w:spacing w:line="360" w:lineRule="auto"/>
        <w:rPr>
          <w:rFonts w:ascii="宋体" w:hAnsi="宋体" w:eastAsia="宋体" w:cs="宋体"/>
          <w:sz w:val="24"/>
        </w:rPr>
      </w:pPr>
      <w:r>
        <w:rPr>
          <w:rFonts w:hint="eastAsia" w:ascii="宋体" w:hAnsi="宋体" w:eastAsia="宋体" w:cs="宋体"/>
          <w:sz w:val="24"/>
        </w:rPr>
        <mc:AlternateContent>
          <mc:Choice Requires="wps">
            <w:drawing>
              <wp:anchor distT="0" distB="0" distL="114300" distR="114300" simplePos="0" relativeHeight="251817984" behindDoc="0" locked="0" layoutInCell="1" allowOverlap="1">
                <wp:simplePos x="0" y="0"/>
                <wp:positionH relativeFrom="column">
                  <wp:posOffset>3512185</wp:posOffset>
                </wp:positionH>
                <wp:positionV relativeFrom="paragraph">
                  <wp:posOffset>186055</wp:posOffset>
                </wp:positionV>
                <wp:extent cx="763905" cy="323850"/>
                <wp:effectExtent l="0" t="0" r="17145" b="19050"/>
                <wp:wrapSquare wrapText="bothSides"/>
                <wp:docPr id="191" name="文本框 191"/>
                <wp:cNvGraphicFramePr/>
                <a:graphic xmlns:a="http://schemas.openxmlformats.org/drawingml/2006/main">
                  <a:graphicData uri="http://schemas.microsoft.com/office/word/2010/wordprocessingShape">
                    <wps:wsp>
                      <wps:cNvSpPr txBox="1">
                        <a:spLocks noChangeArrowheads="1"/>
                      </wps:cNvSpPr>
                      <wps:spPr bwMode="auto">
                        <a:xfrm>
                          <a:off x="0" y="0"/>
                          <a:ext cx="763905" cy="323850"/>
                        </a:xfrm>
                        <a:prstGeom prst="rect">
                          <a:avLst/>
                        </a:prstGeom>
                        <a:solidFill>
                          <a:srgbClr val="FFFFFF"/>
                        </a:solidFill>
                        <a:ln w="9525">
                          <a:solidFill>
                            <a:srgbClr val="000000"/>
                          </a:solidFill>
                          <a:miter lim="800000"/>
                        </a:ln>
                      </wps:spPr>
                      <wps:txbx>
                        <w:txbxContent>
                          <w:p>
                            <w:pPr>
                              <w:jc w:val="center"/>
                              <w:rPr>
                                <w:rFonts w:ascii="宋体" w:hAnsi="宋体" w:eastAsia="宋体" w:cs="宋体"/>
                              </w:rPr>
                            </w:pPr>
                            <w:r>
                              <w:rPr>
                                <w:rFonts w:hint="eastAsia" w:ascii="宋体" w:hAnsi="宋体" w:eastAsia="宋体" w:cs="宋体"/>
                              </w:rPr>
                              <w:t>拌和场</w:t>
                            </w:r>
                          </w:p>
                          <w:p>
                            <w:pPr>
                              <w:ind w:firstLine="420" w:firstLineChars="200"/>
                              <w:rPr>
                                <w:rFonts w:ascii="宋体" w:hAnsi="宋体" w:eastAsia="宋体" w:cs="宋体"/>
                              </w:rPr>
                            </w:pP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276.55pt;margin-top:14.65pt;height:25.5pt;width:60.15pt;mso-wrap-distance-bottom:0pt;mso-wrap-distance-left:9pt;mso-wrap-distance-right:9pt;mso-wrap-distance-top:0pt;z-index:251817984;mso-width-relative:page;mso-height-relative:page;" fillcolor="#FFFFFF" filled="t" stroked="t" coordsize="21600,21600" o:gfxdata="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Bf83MV2AAAAAkBAAAPAAAAAAAAAAEAIAAA&#10;ACIAAABkcnMvZG93bnJldi54bWxQSwECFAAUAAAACACHTuJAF8hiokUCAACKBAAADgAAAAAAAAAB&#10;ACAAAAAnAQAAZHJzL2Uyb0RvYy54bWxQSwUGAAAAAAYABgBZAQAA3gUAAAAA&#10;">
                <v:fill on="t" focussize="0,0"/>
                <v:stroke color="#000000" miterlimit="8" joinstyle="miter"/>
                <v:imagedata o:title=""/>
                <o:lock v:ext="edit" aspectratio="f"/>
                <v:textbox>
                  <w:txbxContent>
                    <w:p>
                      <w:pPr>
                        <w:jc w:val="center"/>
                        <w:rPr>
                          <w:rFonts w:ascii="宋体" w:hAnsi="宋体" w:eastAsia="宋体" w:cs="宋体"/>
                        </w:rPr>
                      </w:pPr>
                      <w:r>
                        <w:rPr>
                          <w:rFonts w:hint="eastAsia" w:ascii="宋体" w:hAnsi="宋体" w:eastAsia="宋体" w:cs="宋体"/>
                        </w:rPr>
                        <w:t>拌和场</w:t>
                      </w:r>
                    </w:p>
                    <w:p>
                      <w:pPr>
                        <w:ind w:firstLine="420" w:firstLineChars="200"/>
                        <w:rPr>
                          <w:rFonts w:ascii="宋体" w:hAnsi="宋体" w:eastAsia="宋体" w:cs="宋体"/>
                        </w:rPr>
                      </w:pPr>
                    </w:p>
                  </w:txbxContent>
                </v:textbox>
                <w10:wrap type="square"/>
              </v:shape>
            </w:pict>
          </mc:Fallback>
        </mc:AlternateContent>
      </w:r>
      <w:r>
        <w:rPr>
          <w:rFonts w:hint="eastAsia" w:ascii="宋体" w:hAnsi="宋体" w:eastAsia="宋体" w:cs="宋体"/>
          <w:sz w:val="24"/>
        </w:rPr>
        <mc:AlternateContent>
          <mc:Choice Requires="wps">
            <w:drawing>
              <wp:anchor distT="0" distB="0" distL="114300" distR="114300" simplePos="0" relativeHeight="251819008" behindDoc="0" locked="0" layoutInCell="1" allowOverlap="1">
                <wp:simplePos x="0" y="0"/>
                <wp:positionH relativeFrom="column">
                  <wp:posOffset>1087755</wp:posOffset>
                </wp:positionH>
                <wp:positionV relativeFrom="paragraph">
                  <wp:posOffset>170180</wp:posOffset>
                </wp:positionV>
                <wp:extent cx="795655" cy="316230"/>
                <wp:effectExtent l="4445" t="4445" r="19050" b="22225"/>
                <wp:wrapSquare wrapText="bothSides"/>
                <wp:docPr id="192" name="文本框 192"/>
                <wp:cNvGraphicFramePr/>
                <a:graphic xmlns:a="http://schemas.openxmlformats.org/drawingml/2006/main">
                  <a:graphicData uri="http://schemas.microsoft.com/office/word/2010/wordprocessingShape">
                    <wps:wsp>
                      <wps:cNvSpPr txBox="1">
                        <a:spLocks noChangeArrowheads="1"/>
                      </wps:cNvSpPr>
                      <wps:spPr bwMode="auto">
                        <a:xfrm>
                          <a:off x="0" y="0"/>
                          <a:ext cx="795655" cy="316230"/>
                        </a:xfrm>
                        <a:prstGeom prst="rect">
                          <a:avLst/>
                        </a:prstGeom>
                        <a:solidFill>
                          <a:srgbClr val="FFFFFF"/>
                        </a:solidFill>
                        <a:ln w="9525">
                          <a:solidFill>
                            <a:srgbClr val="000000"/>
                          </a:solidFill>
                          <a:miter lim="800000"/>
                        </a:ln>
                      </wps:spPr>
                      <wps:txbx>
                        <w:txbxContent>
                          <w:p>
                            <w:pPr>
                              <w:rPr>
                                <w:rFonts w:ascii="宋体" w:hAnsi="宋体" w:eastAsia="宋体" w:cs="宋体"/>
                              </w:rPr>
                            </w:pPr>
                            <w:r>
                              <w:rPr>
                                <w:rFonts w:hint="eastAsia" w:ascii="宋体" w:hAnsi="宋体" w:eastAsia="宋体" w:cs="宋体"/>
                              </w:rPr>
                              <w:t>施工现场</w:t>
                            </w:r>
                          </w:p>
                          <w:p>
                            <w:pPr>
                              <w:ind w:left="210" w:leftChars="100" w:firstLine="420" w:firstLineChars="200"/>
                              <w:rPr>
                                <w:rFonts w:ascii="宋体" w:hAnsi="宋体" w:eastAsia="宋体" w:cs="宋体"/>
                              </w:rPr>
                            </w:pP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85.65pt;margin-top:13.4pt;height:24.9pt;width:62.65pt;mso-wrap-distance-bottom:0pt;mso-wrap-distance-left:9pt;mso-wrap-distance-right:9pt;mso-wrap-distance-top:0pt;z-index:251819008;mso-width-relative:page;mso-height-relative:page;" fillcolor="#FFFFFF" filled="t" stroked="t" coordsize="21600,21600" o:gfxdata="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Bx/lRC1wAAAAkBAAAPAAAAAAAAAAEAIAAAACIA&#10;AABkcnMvZG93bnJldi54bWxQSwECFAAUAAAACACHTuJAaIU71kMCAACKBAAADgAAAAAAAAABACAA&#10;AAAmAQAAZHJzL2Uyb0RvYy54bWxQSwUGAAAAAAYABgBZAQAA2wUAAAAA&#10;">
                <v:fill on="t" focussize="0,0"/>
                <v:stroke color="#000000" miterlimit="8" joinstyle="miter"/>
                <v:imagedata o:title=""/>
                <o:lock v:ext="edit" aspectratio="f"/>
                <v:textbox>
                  <w:txbxContent>
                    <w:p>
                      <w:pPr>
                        <w:rPr>
                          <w:rFonts w:ascii="宋体" w:hAnsi="宋体" w:eastAsia="宋体" w:cs="宋体"/>
                        </w:rPr>
                      </w:pPr>
                      <w:r>
                        <w:rPr>
                          <w:rFonts w:hint="eastAsia" w:ascii="宋体" w:hAnsi="宋体" w:eastAsia="宋体" w:cs="宋体"/>
                        </w:rPr>
                        <w:t>施工现场</w:t>
                      </w:r>
                    </w:p>
                    <w:p>
                      <w:pPr>
                        <w:ind w:left="210" w:leftChars="100" w:firstLine="420" w:firstLineChars="200"/>
                        <w:rPr>
                          <w:rFonts w:ascii="宋体" w:hAnsi="宋体" w:eastAsia="宋体" w:cs="宋体"/>
                        </w:rPr>
                      </w:pPr>
                    </w:p>
                  </w:txbxContent>
                </v:textbox>
                <w10:wrap type="square"/>
              </v:shape>
            </w:pict>
          </mc:Fallback>
        </mc:AlternateContent>
      </w:r>
      <w:r>
        <w:rPr>
          <w:rFonts w:hint="eastAsia" w:ascii="宋体" w:hAnsi="宋体" w:eastAsia="宋体" w:cs="宋体"/>
          <w:sz w:val="24"/>
        </w:rPr>
        <mc:AlternateContent>
          <mc:Choice Requires="wps">
            <w:drawing>
              <wp:anchor distT="0" distB="0" distL="114300" distR="114300" simplePos="0" relativeHeight="251830272" behindDoc="0" locked="0" layoutInCell="1" allowOverlap="1">
                <wp:simplePos x="0" y="0"/>
                <wp:positionH relativeFrom="column">
                  <wp:posOffset>-4883150</wp:posOffset>
                </wp:positionH>
                <wp:positionV relativeFrom="paragraph">
                  <wp:posOffset>19685</wp:posOffset>
                </wp:positionV>
                <wp:extent cx="635" cy="367030"/>
                <wp:effectExtent l="4445" t="0" r="13970" b="13970"/>
                <wp:wrapNone/>
                <wp:docPr id="204" name="直接连接符 204"/>
                <wp:cNvGraphicFramePr/>
                <a:graphic xmlns:a="http://schemas.openxmlformats.org/drawingml/2006/main">
                  <a:graphicData uri="http://schemas.microsoft.com/office/word/2010/wordprocessingShape">
                    <wps:wsp>
                      <wps:cNvCnPr>
                        <a:cxnSpLocks noChangeShapeType="1"/>
                      </wps:cNvCnPr>
                      <wps:spPr bwMode="auto">
                        <a:xfrm flipH="1" flipV="1">
                          <a:off x="0" y="0"/>
                          <a:ext cx="635" cy="367030"/>
                        </a:xfrm>
                        <a:prstGeom prst="line">
                          <a:avLst/>
                        </a:prstGeom>
                        <a:noFill/>
                        <a:ln w="9525">
                          <a:solidFill>
                            <a:srgbClr val="000000"/>
                          </a:solidFill>
                          <a:round/>
                        </a:ln>
                      </wps:spPr>
                      <wps:bodyPr/>
                    </wps:wsp>
                  </a:graphicData>
                </a:graphic>
              </wp:anchor>
            </w:drawing>
          </mc:Choice>
          <mc:Fallback>
            <w:pict>
              <v:line id="_x0000_s1026" o:spid="_x0000_s1026" o:spt="20" style="position:absolute;left:0pt;flip:x y;margin-left:-384.5pt;margin-top:1.55pt;height:28.9pt;width:0.05pt;z-index:251830272;mso-width-relative:page;mso-height-relative:page;" filled="f" stroked="t" coordsize="21600,21600" o:gfxdata="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A8wAm21QAAAAoBAAAPAAAAAAAAAAEAIAAAACIAAABkcnMvZG93bnJldi54bWxQSwECFAAU&#10;AAAACACHTuJArQSKVfQBAADDAwAADgAAAAAAAAABACAAAAAkAQAAZHJzL2Uyb0RvYy54bWxQSwUG&#10;AAAAAAYABgBZAQAAigUA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831296" behindDoc="0" locked="0" layoutInCell="1" allowOverlap="1">
                <wp:simplePos x="0" y="0"/>
                <wp:positionH relativeFrom="column">
                  <wp:posOffset>-3780155</wp:posOffset>
                </wp:positionH>
                <wp:positionV relativeFrom="paragraph">
                  <wp:posOffset>38735</wp:posOffset>
                </wp:positionV>
                <wp:extent cx="635" cy="353060"/>
                <wp:effectExtent l="4445" t="0" r="13970" b="8890"/>
                <wp:wrapNone/>
                <wp:docPr id="205" name="直接连接符 205"/>
                <wp:cNvGraphicFramePr/>
                <a:graphic xmlns:a="http://schemas.openxmlformats.org/drawingml/2006/main">
                  <a:graphicData uri="http://schemas.microsoft.com/office/word/2010/wordprocessingShape">
                    <wps:wsp>
                      <wps:cNvCnPr>
                        <a:cxnSpLocks noChangeShapeType="1"/>
                      </wps:cNvCnPr>
                      <wps:spPr bwMode="auto">
                        <a:xfrm flipH="1" flipV="1">
                          <a:off x="0" y="0"/>
                          <a:ext cx="635" cy="353060"/>
                        </a:xfrm>
                        <a:prstGeom prst="line">
                          <a:avLst/>
                        </a:prstGeom>
                        <a:noFill/>
                        <a:ln w="9525">
                          <a:solidFill>
                            <a:srgbClr val="000000"/>
                          </a:solidFill>
                          <a:round/>
                        </a:ln>
                      </wps:spPr>
                      <wps:bodyPr/>
                    </wps:wsp>
                  </a:graphicData>
                </a:graphic>
              </wp:anchor>
            </w:drawing>
          </mc:Choice>
          <mc:Fallback>
            <w:pict>
              <v:line id="_x0000_s1026" o:spid="_x0000_s1026" o:spt="20" style="position:absolute;left:0pt;flip:x y;margin-left:-297.65pt;margin-top:3.05pt;height:27.8pt;width:0.05pt;z-index:251831296;mso-width-relative:page;mso-height-relative:page;" filled="f" stroked="t" coordsize="21600,21600" o:gfxdata="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GE2PcdQAAAAKAQAADwAAAAAAAAABACAAAAAiAAAAZHJzL2Rvd25yZXYueG1sUEsBAhQAFAAA&#10;AAgAh07iQNjx1UXzAQAAwwMAAA4AAAAAAAAAAQAgAAAAIwEAAGRycy9lMm9Eb2MueG1sUEsFBgAA&#10;AAAGAAYAWQEAAIgFAA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832320" behindDoc="0" locked="0" layoutInCell="1" allowOverlap="1">
                <wp:simplePos x="0" y="0"/>
                <wp:positionH relativeFrom="column">
                  <wp:posOffset>-2705100</wp:posOffset>
                </wp:positionH>
                <wp:positionV relativeFrom="paragraph">
                  <wp:posOffset>45720</wp:posOffset>
                </wp:positionV>
                <wp:extent cx="635" cy="344805"/>
                <wp:effectExtent l="4445" t="0" r="13970" b="17145"/>
                <wp:wrapNone/>
                <wp:docPr id="206" name="直接连接符 206"/>
                <wp:cNvGraphicFramePr/>
                <a:graphic xmlns:a="http://schemas.openxmlformats.org/drawingml/2006/main">
                  <a:graphicData uri="http://schemas.microsoft.com/office/word/2010/wordprocessingShape">
                    <wps:wsp>
                      <wps:cNvCnPr>
                        <a:cxnSpLocks noChangeShapeType="1"/>
                      </wps:cNvCnPr>
                      <wps:spPr bwMode="auto">
                        <a:xfrm flipH="1" flipV="1">
                          <a:off x="0" y="0"/>
                          <a:ext cx="635" cy="344805"/>
                        </a:xfrm>
                        <a:prstGeom prst="line">
                          <a:avLst/>
                        </a:prstGeom>
                        <a:noFill/>
                        <a:ln w="9525">
                          <a:solidFill>
                            <a:srgbClr val="000000"/>
                          </a:solidFill>
                          <a:round/>
                        </a:ln>
                      </wps:spPr>
                      <wps:bodyPr/>
                    </wps:wsp>
                  </a:graphicData>
                </a:graphic>
              </wp:anchor>
            </w:drawing>
          </mc:Choice>
          <mc:Fallback>
            <w:pict>
              <v:line id="_x0000_s1026" o:spid="_x0000_s1026" o:spt="20" style="position:absolute;left:0pt;flip:x y;margin-left:-213pt;margin-top:3.6pt;height:27.15pt;width:0.05pt;z-index:251832320;mso-width-relative:page;mso-height-relative:page;" filled="f" stroked="t" coordsize="21600,21600" o:gfxdata="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Adfk501gAAAAoBAAAPAAAAAAAAAAEAIAAAACIAAABkcnMvZG93bnJldi54bWxQSwECFAAU&#10;AAAACACHTuJATHlyfPMBAADDAwAADgAAAAAAAAABACAAAAAlAQAAZHJzL2Uyb0RvYy54bWxQSwUG&#10;AAAAAAYABgBZAQAAigUA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833344" behindDoc="0" locked="0" layoutInCell="1" allowOverlap="1">
                <wp:simplePos x="0" y="0"/>
                <wp:positionH relativeFrom="column">
                  <wp:posOffset>-1619885</wp:posOffset>
                </wp:positionH>
                <wp:positionV relativeFrom="paragraph">
                  <wp:posOffset>62865</wp:posOffset>
                </wp:positionV>
                <wp:extent cx="4445" cy="334010"/>
                <wp:effectExtent l="4445" t="0" r="10160" b="8890"/>
                <wp:wrapNone/>
                <wp:docPr id="207" name="直接连接符 207"/>
                <wp:cNvGraphicFramePr/>
                <a:graphic xmlns:a="http://schemas.openxmlformats.org/drawingml/2006/main">
                  <a:graphicData uri="http://schemas.microsoft.com/office/word/2010/wordprocessingShape">
                    <wps:wsp>
                      <wps:cNvCnPr>
                        <a:cxnSpLocks noChangeShapeType="1"/>
                      </wps:cNvCnPr>
                      <wps:spPr bwMode="auto">
                        <a:xfrm flipH="1" flipV="1">
                          <a:off x="0" y="0"/>
                          <a:ext cx="4445" cy="334010"/>
                        </a:xfrm>
                        <a:prstGeom prst="line">
                          <a:avLst/>
                        </a:prstGeom>
                        <a:noFill/>
                        <a:ln w="9525">
                          <a:solidFill>
                            <a:srgbClr val="000000"/>
                          </a:solidFill>
                          <a:round/>
                        </a:ln>
                      </wps:spPr>
                      <wps:bodyPr/>
                    </wps:wsp>
                  </a:graphicData>
                </a:graphic>
              </wp:anchor>
            </w:drawing>
          </mc:Choice>
          <mc:Fallback>
            <w:pict>
              <v:line id="_x0000_s1026" o:spid="_x0000_s1026" o:spt="20" style="position:absolute;left:0pt;flip:x y;margin-left:-127.55pt;margin-top:4.95pt;height:26.3pt;width:0.35pt;z-index:251833344;mso-width-relative:page;mso-height-relative:page;" filled="f" stroked="t" coordsize="21600,21600" o:gfxdata="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Df/Mbb1gAAAAoBAAAPAAAAAAAAAAEAIAAAACIAAABkcnMvZG93bnJldi54bWxQSwECFAAU&#10;AAAACACHTuJAF0M5FvMBAADEAwAADgAAAAAAAAABACAAAAAlAQAAZHJzL2Uyb0RvYy54bWxQSwUG&#10;AAAAAAYABgBZAQAAigUAAAAA&#10;">
                <v:fill on="f" focussize="0,0"/>
                <v:stroke color="#000000" joinstyle="round"/>
                <v:imagedata o:title=""/>
                <o:lock v:ext="edit" aspectratio="f"/>
              </v:line>
            </w:pict>
          </mc:Fallback>
        </mc:AlternateContent>
      </w:r>
    </w:p>
    <w:p>
      <w:pPr>
        <w:spacing w:line="360" w:lineRule="auto"/>
        <w:rPr>
          <w:rFonts w:ascii="宋体" w:hAnsi="宋体" w:eastAsia="宋体" w:cs="宋体"/>
          <w:b/>
          <w:bCs/>
          <w:sz w:val="24"/>
        </w:rPr>
      </w:pPr>
    </w:p>
    <w:p>
      <w:pPr>
        <w:spacing w:line="360" w:lineRule="auto"/>
        <w:rPr>
          <w:rFonts w:ascii="宋体" w:hAnsi="宋体" w:eastAsia="宋体" w:cs="宋体"/>
          <w:b/>
          <w:bCs/>
          <w:sz w:val="24"/>
        </w:rPr>
      </w:pPr>
    </w:p>
    <w:p>
      <w:pPr>
        <w:pStyle w:val="2"/>
        <w:rPr>
          <w:rFonts w:hint="eastAsia"/>
        </w:rPr>
      </w:pPr>
    </w:p>
    <w:p>
      <w:pPr>
        <w:spacing w:line="360" w:lineRule="auto"/>
        <w:ind w:firstLine="480" w:firstLineChars="200"/>
        <w:rPr>
          <w:rFonts w:ascii="宋体" w:hAnsi="宋体" w:eastAsia="宋体" w:cs="宋体"/>
          <w:b w:val="0"/>
          <w:bCs w:val="0"/>
          <w:sz w:val="24"/>
        </w:rPr>
      </w:pPr>
      <w:r>
        <w:rPr>
          <w:rFonts w:hint="eastAsia" w:ascii="宋体" w:hAnsi="宋体" w:eastAsia="宋体" w:cs="宋体"/>
          <w:b w:val="0"/>
          <w:bCs w:val="0"/>
          <w:sz w:val="24"/>
        </w:rPr>
        <w:t>5.</w:t>
      </w:r>
      <w:r>
        <w:rPr>
          <w:rFonts w:hint="eastAsia" w:ascii="宋体" w:hAnsi="宋体" w:eastAsia="宋体" w:cs="宋体"/>
          <w:b w:val="0"/>
          <w:bCs w:val="0"/>
          <w:sz w:val="24"/>
          <w:lang w:val="en-US" w:eastAsia="zh-CN"/>
        </w:rPr>
        <w:t>9</w:t>
      </w:r>
      <w:r>
        <w:rPr>
          <w:rFonts w:hint="eastAsia" w:ascii="宋体" w:hAnsi="宋体" w:eastAsia="宋体" w:cs="宋体"/>
          <w:b w:val="0"/>
          <w:bCs w:val="0"/>
          <w:sz w:val="24"/>
        </w:rPr>
        <w:t>.2、施工质量控制：</w:t>
      </w:r>
    </w:p>
    <w:p>
      <w:pPr>
        <w:spacing w:line="360" w:lineRule="auto"/>
        <w:ind w:firstLine="480" w:firstLineChars="200"/>
        <w:rPr>
          <w:rFonts w:ascii="宋体" w:hAnsi="宋体" w:eastAsia="宋体" w:cs="宋体"/>
          <w:sz w:val="24"/>
        </w:rPr>
      </w:pPr>
      <w:r>
        <w:rPr>
          <w:rFonts w:hint="eastAsia" w:ascii="宋体" w:hAnsi="宋体" w:eastAsia="宋体" w:cs="宋体"/>
          <w:sz w:val="24"/>
        </w:rPr>
        <w:t>确保面层沥青砼的施工质量符合设计文件和施工规范要求是面层施工的首要任务，施工过程中应采取有效措施控制施工质量，建立健全工地现场试验、质量检查与工序间的交接验收制度。各工序完成后应进行相应指标的检查验收，上一道工序完成质量符合要求方可进入下一道工序的施工。施工质量控制的内容，包括原材料与混合料技术指标的检验、试验及施工过程中的质量控制与外形管理三大部分。</w:t>
      </w:r>
    </w:p>
    <w:p>
      <w:pPr>
        <w:spacing w:line="360" w:lineRule="auto"/>
        <w:jc w:val="center"/>
        <w:rPr>
          <w:rFonts w:hint="default" w:ascii="宋体" w:hAnsi="宋体" w:eastAsia="宋体" w:cs="宋体"/>
          <w:b/>
          <w:sz w:val="24"/>
          <w:lang w:val="en-US" w:eastAsia="zh-CN"/>
        </w:rPr>
      </w:pPr>
      <w:r>
        <w:rPr>
          <w:rFonts w:hint="eastAsia" w:ascii="宋体" w:hAnsi="宋体" w:eastAsia="宋体" w:cs="宋体"/>
          <w:b/>
          <w:sz w:val="24"/>
        </w:rPr>
        <w:t>沥青面层检测标准：表</w:t>
      </w:r>
      <w:r>
        <w:rPr>
          <w:rFonts w:hint="eastAsia" w:ascii="宋体" w:hAnsi="宋体" w:eastAsia="宋体" w:cs="宋体"/>
          <w:b/>
          <w:sz w:val="24"/>
          <w:lang w:val="en-US" w:eastAsia="zh-CN"/>
        </w:rPr>
        <w:t>9</w:t>
      </w:r>
      <w:r>
        <w:rPr>
          <w:rFonts w:hint="eastAsia" w:ascii="宋体" w:hAnsi="宋体" w:eastAsia="宋体" w:cs="宋体"/>
          <w:b/>
          <w:sz w:val="24"/>
        </w:rPr>
        <w:t>.2</w:t>
      </w:r>
      <w:r>
        <w:rPr>
          <w:rFonts w:hint="eastAsia" w:ascii="宋体" w:hAnsi="宋体" w:eastAsia="宋体" w:cs="宋体"/>
          <w:b/>
          <w:sz w:val="24"/>
          <w:lang w:val="en-US" w:eastAsia="zh-CN"/>
        </w:rPr>
        <w:t>-1</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0"/>
        <w:gridCol w:w="720"/>
        <w:gridCol w:w="923"/>
        <w:gridCol w:w="743"/>
        <w:gridCol w:w="2136"/>
        <w:gridCol w:w="1274"/>
        <w:gridCol w:w="1267"/>
        <w:gridCol w:w="8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gridSpan w:val="2"/>
            <w:tcBorders>
              <w:top w:val="single" w:color="auto" w:sz="12" w:space="0"/>
              <w:left w:val="single" w:color="auto" w:sz="12" w:space="0"/>
              <w:bottom w:val="single" w:color="auto" w:sz="6" w:space="0"/>
              <w:right w:val="single" w:color="auto" w:sz="6" w:space="0"/>
            </w:tcBorders>
          </w:tcPr>
          <w:p>
            <w:pPr>
              <w:spacing w:line="360" w:lineRule="auto"/>
              <w:jc w:val="center"/>
              <w:rPr>
                <w:rFonts w:ascii="宋体" w:hAnsi="宋体" w:eastAsia="宋体" w:cs="宋体"/>
                <w:b/>
                <w:bCs/>
                <w:szCs w:val="21"/>
              </w:rPr>
            </w:pPr>
            <w:r>
              <w:rPr>
                <w:rFonts w:hint="eastAsia" w:ascii="宋体" w:hAnsi="宋体" w:eastAsia="宋体" w:cs="宋体"/>
                <w:b/>
                <w:bCs/>
                <w:szCs w:val="21"/>
              </w:rPr>
              <w:t>项目</w:t>
            </w:r>
          </w:p>
        </w:tc>
        <w:tc>
          <w:tcPr>
            <w:tcW w:w="1666" w:type="dxa"/>
            <w:gridSpan w:val="2"/>
            <w:tcBorders>
              <w:top w:val="single" w:color="auto" w:sz="12" w:space="0"/>
              <w:left w:val="single" w:color="auto" w:sz="6" w:space="0"/>
              <w:bottom w:val="single" w:color="auto" w:sz="6" w:space="0"/>
              <w:right w:val="single" w:color="auto" w:sz="6" w:space="0"/>
            </w:tcBorders>
          </w:tcPr>
          <w:p>
            <w:pPr>
              <w:spacing w:line="360" w:lineRule="auto"/>
              <w:jc w:val="center"/>
              <w:rPr>
                <w:rFonts w:ascii="宋体" w:hAnsi="宋体" w:eastAsia="宋体" w:cs="宋体"/>
                <w:b/>
                <w:bCs/>
                <w:szCs w:val="21"/>
              </w:rPr>
            </w:pPr>
            <w:r>
              <w:rPr>
                <w:rFonts w:hint="eastAsia" w:ascii="宋体" w:hAnsi="宋体" w:eastAsia="宋体" w:cs="宋体"/>
                <w:b/>
                <w:bCs/>
                <w:szCs w:val="21"/>
              </w:rPr>
              <w:t>质量标准</w:t>
            </w:r>
          </w:p>
        </w:tc>
        <w:tc>
          <w:tcPr>
            <w:tcW w:w="2136" w:type="dxa"/>
            <w:tcBorders>
              <w:top w:val="single" w:color="auto" w:sz="12" w:space="0"/>
              <w:left w:val="single" w:color="auto" w:sz="6" w:space="0"/>
              <w:bottom w:val="single" w:color="auto" w:sz="6" w:space="0"/>
              <w:right w:val="single" w:color="auto" w:sz="6" w:space="0"/>
            </w:tcBorders>
          </w:tcPr>
          <w:p>
            <w:pPr>
              <w:spacing w:line="360" w:lineRule="auto"/>
              <w:jc w:val="center"/>
              <w:rPr>
                <w:rFonts w:ascii="宋体" w:hAnsi="宋体" w:eastAsia="宋体" w:cs="宋体"/>
                <w:b/>
                <w:bCs/>
                <w:szCs w:val="21"/>
              </w:rPr>
            </w:pPr>
            <w:r>
              <w:rPr>
                <w:rFonts w:hint="eastAsia" w:ascii="宋体" w:hAnsi="宋体" w:eastAsia="宋体" w:cs="宋体"/>
                <w:b/>
                <w:bCs/>
                <w:szCs w:val="21"/>
              </w:rPr>
              <w:t>频率</w:t>
            </w:r>
          </w:p>
        </w:tc>
        <w:tc>
          <w:tcPr>
            <w:tcW w:w="1274" w:type="dxa"/>
            <w:tcBorders>
              <w:top w:val="single" w:color="auto" w:sz="12" w:space="0"/>
              <w:left w:val="single" w:color="auto" w:sz="6" w:space="0"/>
              <w:bottom w:val="single" w:color="auto" w:sz="6" w:space="0"/>
              <w:right w:val="single" w:color="auto" w:sz="6" w:space="0"/>
            </w:tcBorders>
          </w:tcPr>
          <w:p>
            <w:pPr>
              <w:spacing w:line="360" w:lineRule="auto"/>
              <w:jc w:val="center"/>
              <w:rPr>
                <w:rFonts w:ascii="宋体" w:hAnsi="宋体" w:eastAsia="宋体" w:cs="宋体"/>
                <w:b/>
                <w:bCs/>
                <w:szCs w:val="21"/>
              </w:rPr>
            </w:pPr>
            <w:r>
              <w:rPr>
                <w:rFonts w:hint="eastAsia" w:ascii="宋体" w:hAnsi="宋体" w:eastAsia="宋体" w:cs="宋体"/>
                <w:b/>
                <w:bCs/>
                <w:szCs w:val="21"/>
              </w:rPr>
              <w:t>检查方法</w:t>
            </w:r>
          </w:p>
        </w:tc>
        <w:tc>
          <w:tcPr>
            <w:tcW w:w="1267" w:type="dxa"/>
            <w:tcBorders>
              <w:top w:val="single" w:color="auto" w:sz="12" w:space="0"/>
              <w:left w:val="single" w:color="auto" w:sz="6" w:space="0"/>
              <w:bottom w:val="single" w:color="auto" w:sz="6" w:space="0"/>
              <w:right w:val="single" w:color="auto" w:sz="6" w:space="0"/>
            </w:tcBorders>
          </w:tcPr>
          <w:p>
            <w:pPr>
              <w:spacing w:line="360" w:lineRule="auto"/>
              <w:jc w:val="center"/>
              <w:rPr>
                <w:rFonts w:ascii="宋体" w:hAnsi="宋体" w:eastAsia="宋体" w:cs="宋体"/>
                <w:b/>
                <w:bCs/>
                <w:szCs w:val="21"/>
              </w:rPr>
            </w:pPr>
            <w:r>
              <w:rPr>
                <w:rFonts w:hint="eastAsia" w:ascii="宋体" w:hAnsi="宋体" w:eastAsia="宋体" w:cs="宋体"/>
                <w:b/>
                <w:bCs/>
                <w:szCs w:val="21"/>
              </w:rPr>
              <w:t>技术指标</w:t>
            </w:r>
          </w:p>
        </w:tc>
        <w:tc>
          <w:tcPr>
            <w:tcW w:w="867" w:type="dxa"/>
            <w:tcBorders>
              <w:top w:val="single" w:color="auto" w:sz="12" w:space="0"/>
              <w:left w:val="single" w:color="auto" w:sz="6" w:space="0"/>
              <w:bottom w:val="single" w:color="auto" w:sz="6" w:space="0"/>
              <w:right w:val="single" w:color="auto" w:sz="12" w:space="0"/>
            </w:tcBorders>
          </w:tcPr>
          <w:p>
            <w:pPr>
              <w:spacing w:line="360" w:lineRule="auto"/>
              <w:jc w:val="center"/>
              <w:rPr>
                <w:rFonts w:ascii="宋体" w:hAnsi="宋体" w:eastAsia="宋体" w:cs="宋体"/>
                <w:b/>
                <w:bCs/>
                <w:szCs w:val="21"/>
              </w:rPr>
            </w:pPr>
            <w:r>
              <w:rPr>
                <w:rFonts w:hint="eastAsia" w:ascii="宋体" w:hAnsi="宋体" w:eastAsia="宋体" w:cs="宋体"/>
                <w:b/>
                <w:bCs/>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5" w:hRule="atLeast"/>
        </w:trPr>
        <w:tc>
          <w:tcPr>
            <w:tcW w:w="1440" w:type="dxa"/>
            <w:gridSpan w:val="2"/>
            <w:tcBorders>
              <w:top w:val="single" w:color="auto" w:sz="6" w:space="0"/>
              <w:left w:val="single" w:color="auto" w:sz="12" w:space="0"/>
              <w:bottom w:val="single" w:color="auto" w:sz="6" w:space="0"/>
              <w:right w:val="single" w:color="auto" w:sz="6" w:space="0"/>
            </w:tcBorders>
            <w:vAlign w:val="center"/>
          </w:tcPr>
          <w:p>
            <w:pPr>
              <w:spacing w:line="360" w:lineRule="auto"/>
              <w:jc w:val="center"/>
              <w:rPr>
                <w:rFonts w:ascii="宋体" w:hAnsi="宋体" w:eastAsia="宋体" w:cs="宋体"/>
                <w:szCs w:val="21"/>
              </w:rPr>
            </w:pPr>
            <w:r>
              <w:rPr>
                <w:rFonts w:hint="eastAsia" w:ascii="宋体" w:hAnsi="宋体" w:eastAsia="宋体" w:cs="宋体"/>
                <w:szCs w:val="21"/>
              </w:rPr>
              <w:t>上面层、下面层压实度</w:t>
            </w:r>
          </w:p>
        </w:tc>
        <w:tc>
          <w:tcPr>
            <w:tcW w:w="1666" w:type="dxa"/>
            <w:gridSpan w:val="2"/>
            <w:tcBorders>
              <w:top w:val="single" w:color="auto" w:sz="6" w:space="0"/>
              <w:left w:val="single" w:color="auto" w:sz="6" w:space="0"/>
              <w:bottom w:val="single" w:color="auto" w:sz="6" w:space="0"/>
              <w:right w:val="single" w:color="auto" w:sz="6" w:space="0"/>
            </w:tcBorders>
            <w:vAlign w:val="center"/>
          </w:tcPr>
          <w:p>
            <w:pPr>
              <w:spacing w:line="360" w:lineRule="auto"/>
              <w:jc w:val="center"/>
              <w:rPr>
                <w:rFonts w:ascii="宋体" w:hAnsi="宋体" w:eastAsia="宋体" w:cs="宋体"/>
                <w:szCs w:val="21"/>
              </w:rPr>
            </w:pPr>
          </w:p>
          <w:p>
            <w:pPr>
              <w:spacing w:line="360" w:lineRule="auto"/>
              <w:jc w:val="center"/>
              <w:rPr>
                <w:rFonts w:ascii="宋体" w:hAnsi="宋体" w:eastAsia="宋体" w:cs="宋体"/>
                <w:szCs w:val="21"/>
              </w:rPr>
            </w:pPr>
            <w:r>
              <w:rPr>
                <w:rFonts w:hint="eastAsia" w:ascii="宋体" w:hAnsi="宋体" w:eastAsia="宋体" w:cs="宋体"/>
                <w:szCs w:val="21"/>
              </w:rPr>
              <w:t>9</w:t>
            </w:r>
            <w:r>
              <w:rPr>
                <w:rFonts w:ascii="宋体" w:hAnsi="宋体" w:eastAsia="宋体" w:cs="宋体"/>
                <w:szCs w:val="21"/>
              </w:rPr>
              <w:t>6</w:t>
            </w:r>
            <w:r>
              <w:rPr>
                <w:rFonts w:hint="eastAsia" w:ascii="宋体" w:hAnsi="宋体" w:eastAsia="宋体" w:cs="宋体"/>
                <w:szCs w:val="21"/>
              </w:rPr>
              <w:t>%</w:t>
            </w:r>
          </w:p>
          <w:p>
            <w:pPr>
              <w:spacing w:line="360" w:lineRule="auto"/>
              <w:jc w:val="center"/>
              <w:rPr>
                <w:rFonts w:ascii="宋体" w:hAnsi="宋体" w:eastAsia="宋体" w:cs="宋体"/>
                <w:szCs w:val="21"/>
              </w:rPr>
            </w:pPr>
          </w:p>
        </w:tc>
        <w:tc>
          <w:tcPr>
            <w:tcW w:w="2136" w:type="dxa"/>
            <w:tcBorders>
              <w:top w:val="single" w:color="auto" w:sz="6" w:space="0"/>
              <w:left w:val="single" w:color="auto" w:sz="6" w:space="0"/>
              <w:bottom w:val="single" w:color="auto" w:sz="6" w:space="0"/>
              <w:right w:val="single" w:color="auto" w:sz="6" w:space="0"/>
            </w:tcBorders>
            <w:vAlign w:val="center"/>
          </w:tcPr>
          <w:p>
            <w:pPr>
              <w:spacing w:line="360" w:lineRule="auto"/>
              <w:rPr>
                <w:rFonts w:ascii="宋体" w:hAnsi="宋体" w:eastAsia="宋体" w:cs="宋体"/>
                <w:szCs w:val="21"/>
              </w:rPr>
            </w:pPr>
            <w:r>
              <w:rPr>
                <w:rFonts w:hint="eastAsia" w:ascii="宋体" w:hAnsi="宋体" w:eastAsia="宋体" w:cs="宋体"/>
                <w:szCs w:val="21"/>
              </w:rPr>
              <w:t>每200m车道1处</w:t>
            </w:r>
          </w:p>
        </w:tc>
        <w:tc>
          <w:tcPr>
            <w:tcW w:w="1274" w:type="dxa"/>
            <w:tcBorders>
              <w:top w:val="single" w:color="auto" w:sz="6" w:space="0"/>
              <w:left w:val="single" w:color="auto" w:sz="6" w:space="0"/>
              <w:bottom w:val="single" w:color="auto" w:sz="6" w:space="0"/>
              <w:right w:val="single" w:color="auto" w:sz="6" w:space="0"/>
            </w:tcBorders>
            <w:vAlign w:val="center"/>
          </w:tcPr>
          <w:p>
            <w:pPr>
              <w:spacing w:line="360" w:lineRule="auto"/>
              <w:jc w:val="center"/>
              <w:rPr>
                <w:rFonts w:ascii="宋体" w:hAnsi="宋体" w:eastAsia="宋体" w:cs="宋体"/>
                <w:szCs w:val="21"/>
              </w:rPr>
            </w:pPr>
            <w:r>
              <w:rPr>
                <w:rFonts w:hint="eastAsia" w:ascii="宋体" w:hAnsi="宋体" w:eastAsia="宋体" w:cs="宋体"/>
                <w:szCs w:val="21"/>
              </w:rPr>
              <w:t>现场钻孔试验或核子密度仪法</w:t>
            </w:r>
          </w:p>
        </w:tc>
        <w:tc>
          <w:tcPr>
            <w:tcW w:w="1267" w:type="dxa"/>
            <w:tcBorders>
              <w:top w:val="single" w:color="auto" w:sz="6" w:space="0"/>
              <w:left w:val="single" w:color="auto" w:sz="6" w:space="0"/>
              <w:bottom w:val="single" w:color="auto" w:sz="6" w:space="0"/>
              <w:right w:val="single" w:color="auto" w:sz="6" w:space="0"/>
            </w:tcBorders>
            <w:vAlign w:val="center"/>
          </w:tcPr>
          <w:p>
            <w:pPr>
              <w:spacing w:line="360" w:lineRule="auto"/>
              <w:jc w:val="center"/>
              <w:rPr>
                <w:rFonts w:ascii="宋体" w:hAnsi="宋体" w:eastAsia="宋体" w:cs="宋体"/>
                <w:szCs w:val="21"/>
              </w:rPr>
            </w:pPr>
            <w:r>
              <w:rPr>
                <w:rFonts w:hint="eastAsia" w:ascii="宋体" w:hAnsi="宋体" w:eastAsia="宋体" w:cs="宋体"/>
                <w:szCs w:val="21"/>
              </w:rPr>
              <w:t>图纸</w:t>
            </w:r>
          </w:p>
          <w:p>
            <w:pPr>
              <w:spacing w:line="360" w:lineRule="auto"/>
              <w:jc w:val="center"/>
              <w:rPr>
                <w:rFonts w:ascii="宋体" w:hAnsi="宋体" w:eastAsia="宋体" w:cs="宋体"/>
                <w:szCs w:val="21"/>
              </w:rPr>
            </w:pPr>
            <w:r>
              <w:rPr>
                <w:rFonts w:hint="eastAsia" w:ascii="宋体" w:hAnsi="宋体" w:eastAsia="宋体" w:cs="宋体"/>
                <w:szCs w:val="21"/>
              </w:rPr>
              <w:t>JTJ071-98</w:t>
            </w:r>
          </w:p>
          <w:p>
            <w:pPr>
              <w:spacing w:line="360" w:lineRule="auto"/>
              <w:jc w:val="center"/>
              <w:rPr>
                <w:rFonts w:ascii="宋体" w:hAnsi="宋体" w:eastAsia="宋体" w:cs="宋体"/>
                <w:szCs w:val="21"/>
              </w:rPr>
            </w:pPr>
            <w:r>
              <w:rPr>
                <w:rFonts w:hint="eastAsia" w:ascii="宋体" w:hAnsi="宋体" w:eastAsia="宋体" w:cs="宋体"/>
                <w:szCs w:val="21"/>
              </w:rPr>
              <w:t>附录B</w:t>
            </w:r>
          </w:p>
        </w:tc>
        <w:tc>
          <w:tcPr>
            <w:tcW w:w="867" w:type="dxa"/>
            <w:tcBorders>
              <w:top w:val="single" w:color="auto" w:sz="6" w:space="0"/>
              <w:left w:val="single" w:color="auto" w:sz="6" w:space="0"/>
              <w:bottom w:val="single" w:color="auto" w:sz="6" w:space="0"/>
              <w:right w:val="single" w:color="auto" w:sz="12" w:space="0"/>
            </w:tcBorders>
            <w:vAlign w:val="center"/>
          </w:tcPr>
          <w:p>
            <w:pPr>
              <w:spacing w:line="360" w:lineRule="auto"/>
              <w:jc w:val="center"/>
              <w:rPr>
                <w:rFonts w:ascii="宋体" w:hAnsi="宋体" w:eastAsia="宋体" w:cs="宋体"/>
                <w:szCs w:val="21"/>
              </w:rPr>
            </w:pPr>
            <w:r>
              <w:rPr>
                <w:rFonts w:hint="eastAsia" w:ascii="宋体" w:hAnsi="宋体" w:eastAsia="宋体" w:cs="宋体"/>
                <w:szCs w:val="21"/>
              </w:rPr>
              <w:t>以马歇尔实验密度为标准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61" w:hRule="atLeast"/>
        </w:trPr>
        <w:tc>
          <w:tcPr>
            <w:tcW w:w="720" w:type="dxa"/>
            <w:tcBorders>
              <w:top w:val="single" w:color="auto" w:sz="6" w:space="0"/>
              <w:left w:val="single" w:color="auto" w:sz="12" w:space="0"/>
              <w:bottom w:val="single" w:color="auto" w:sz="6" w:space="0"/>
              <w:right w:val="single" w:color="auto" w:sz="6" w:space="0"/>
            </w:tcBorders>
            <w:vAlign w:val="center"/>
          </w:tcPr>
          <w:p>
            <w:pPr>
              <w:spacing w:before="240" w:line="360" w:lineRule="auto"/>
              <w:jc w:val="center"/>
              <w:rPr>
                <w:rFonts w:ascii="宋体" w:hAnsi="宋体" w:eastAsia="宋体" w:cs="宋体"/>
                <w:szCs w:val="21"/>
              </w:rPr>
            </w:pPr>
            <w:r>
              <w:rPr>
                <w:rFonts w:hint="eastAsia" w:ascii="宋体" w:hAnsi="宋体" w:eastAsia="宋体" w:cs="宋体"/>
                <w:szCs w:val="21"/>
              </w:rPr>
              <w:t>平整度</w:t>
            </w:r>
          </w:p>
        </w:tc>
        <w:tc>
          <w:tcPr>
            <w:tcW w:w="720" w:type="dxa"/>
            <w:tcBorders>
              <w:top w:val="single" w:color="auto" w:sz="6" w:space="0"/>
              <w:left w:val="single" w:color="auto" w:sz="6" w:space="0"/>
              <w:bottom w:val="single" w:color="auto" w:sz="6" w:space="0"/>
              <w:right w:val="single" w:color="auto" w:sz="6" w:space="0"/>
            </w:tcBorders>
            <w:vAlign w:val="center"/>
          </w:tcPr>
          <w:p>
            <w:pPr>
              <w:spacing w:before="240" w:line="360" w:lineRule="auto"/>
              <w:jc w:val="center"/>
              <w:rPr>
                <w:rFonts w:ascii="宋体" w:hAnsi="宋体" w:eastAsia="宋体" w:cs="宋体"/>
                <w:szCs w:val="21"/>
              </w:rPr>
            </w:pPr>
            <w:r>
              <w:rPr>
                <w:rFonts w:hint="eastAsia" w:ascii="宋体" w:hAnsi="宋体" w:eastAsia="宋体" w:cs="宋体"/>
                <w:szCs w:val="21"/>
              </w:rPr>
              <w:t>σ(mm)</w:t>
            </w:r>
          </w:p>
          <w:p>
            <w:pPr>
              <w:spacing w:before="240" w:line="360" w:lineRule="auto"/>
              <w:jc w:val="center"/>
              <w:rPr>
                <w:rFonts w:ascii="宋体" w:hAnsi="宋体" w:eastAsia="宋体" w:cs="宋体"/>
                <w:szCs w:val="21"/>
              </w:rPr>
            </w:pPr>
            <w:r>
              <w:rPr>
                <w:rFonts w:hint="eastAsia" w:ascii="宋体" w:hAnsi="宋体" w:eastAsia="宋体" w:cs="宋体"/>
                <w:szCs w:val="21"/>
              </w:rPr>
              <w:t>IRI(m/km)</w:t>
            </w:r>
          </w:p>
        </w:tc>
        <w:tc>
          <w:tcPr>
            <w:tcW w:w="1666" w:type="dxa"/>
            <w:gridSpan w:val="2"/>
            <w:tcBorders>
              <w:top w:val="single" w:color="auto" w:sz="6" w:space="0"/>
              <w:left w:val="single" w:color="auto" w:sz="6" w:space="0"/>
              <w:bottom w:val="single" w:color="auto" w:sz="6" w:space="0"/>
              <w:right w:val="single" w:color="auto" w:sz="6" w:space="0"/>
            </w:tcBorders>
            <w:vAlign w:val="center"/>
          </w:tcPr>
          <w:p>
            <w:pPr>
              <w:spacing w:line="360" w:lineRule="auto"/>
              <w:jc w:val="center"/>
              <w:rPr>
                <w:rFonts w:ascii="宋体" w:hAnsi="宋体" w:eastAsia="宋体" w:cs="宋体"/>
                <w:szCs w:val="21"/>
              </w:rPr>
            </w:pPr>
            <w:r>
              <w:rPr>
                <w:rFonts w:hint="eastAsia" w:ascii="宋体" w:hAnsi="宋体" w:eastAsia="宋体" w:cs="宋体"/>
                <w:szCs w:val="21"/>
              </w:rPr>
              <w:t>15</w:t>
            </w:r>
          </w:p>
        </w:tc>
        <w:tc>
          <w:tcPr>
            <w:tcW w:w="2136" w:type="dxa"/>
            <w:tcBorders>
              <w:top w:val="single" w:color="auto" w:sz="6" w:space="0"/>
              <w:left w:val="single" w:color="auto" w:sz="6" w:space="0"/>
              <w:bottom w:val="single" w:color="auto" w:sz="6" w:space="0"/>
              <w:right w:val="single" w:color="auto" w:sz="6" w:space="0"/>
            </w:tcBorders>
            <w:vAlign w:val="center"/>
          </w:tcPr>
          <w:p>
            <w:pPr>
              <w:spacing w:line="360" w:lineRule="auto"/>
              <w:jc w:val="center"/>
              <w:rPr>
                <w:rFonts w:ascii="宋体" w:hAnsi="宋体" w:eastAsia="宋体" w:cs="宋体"/>
                <w:szCs w:val="21"/>
              </w:rPr>
            </w:pPr>
            <w:r>
              <w:rPr>
                <w:rFonts w:hint="eastAsia" w:ascii="宋体" w:hAnsi="宋体" w:eastAsia="宋体" w:cs="宋体"/>
                <w:szCs w:val="21"/>
              </w:rPr>
              <w:t>全线每车道连续按每100m计算IRI或σ</w:t>
            </w:r>
          </w:p>
        </w:tc>
        <w:tc>
          <w:tcPr>
            <w:tcW w:w="1274" w:type="dxa"/>
            <w:tcBorders>
              <w:top w:val="single" w:color="auto" w:sz="6" w:space="0"/>
              <w:left w:val="single" w:color="auto" w:sz="6" w:space="0"/>
              <w:bottom w:val="single" w:color="auto" w:sz="6" w:space="0"/>
              <w:right w:val="single" w:color="auto" w:sz="6" w:space="0"/>
            </w:tcBorders>
            <w:vAlign w:val="center"/>
          </w:tcPr>
          <w:p>
            <w:pPr>
              <w:spacing w:line="360" w:lineRule="auto"/>
              <w:jc w:val="center"/>
              <w:rPr>
                <w:rFonts w:ascii="宋体" w:hAnsi="宋体" w:eastAsia="宋体" w:cs="宋体"/>
                <w:szCs w:val="21"/>
              </w:rPr>
            </w:pPr>
            <w:r>
              <w:rPr>
                <w:rFonts w:hint="eastAsia" w:ascii="宋体" w:hAnsi="宋体" w:eastAsia="宋体" w:cs="宋体"/>
                <w:szCs w:val="21"/>
              </w:rPr>
              <w:t>平整度仪法</w:t>
            </w:r>
          </w:p>
        </w:tc>
        <w:tc>
          <w:tcPr>
            <w:tcW w:w="1267" w:type="dxa"/>
            <w:tcBorders>
              <w:top w:val="single" w:color="auto" w:sz="6" w:space="0"/>
              <w:left w:val="single" w:color="auto" w:sz="6" w:space="0"/>
              <w:bottom w:val="single" w:color="auto" w:sz="6" w:space="0"/>
              <w:right w:val="single" w:color="auto" w:sz="6" w:space="0"/>
            </w:tcBorders>
            <w:vAlign w:val="center"/>
          </w:tcPr>
          <w:p>
            <w:pPr>
              <w:spacing w:line="360" w:lineRule="auto"/>
              <w:jc w:val="center"/>
              <w:rPr>
                <w:rFonts w:ascii="宋体" w:hAnsi="宋体" w:eastAsia="宋体" w:cs="宋体"/>
                <w:szCs w:val="21"/>
              </w:rPr>
            </w:pPr>
            <w:r>
              <w:rPr>
                <w:rFonts w:hint="eastAsia" w:ascii="宋体" w:hAnsi="宋体" w:eastAsia="宋体" w:cs="宋体"/>
                <w:szCs w:val="21"/>
              </w:rPr>
              <w:t>JTJ071-98</w:t>
            </w:r>
          </w:p>
        </w:tc>
        <w:tc>
          <w:tcPr>
            <w:tcW w:w="867" w:type="dxa"/>
            <w:tcBorders>
              <w:top w:val="single" w:color="auto" w:sz="6" w:space="0"/>
              <w:left w:val="single" w:color="auto" w:sz="6" w:space="0"/>
              <w:bottom w:val="single" w:color="auto" w:sz="6" w:space="0"/>
              <w:right w:val="single" w:color="auto" w:sz="12" w:space="0"/>
            </w:tcBorders>
            <w:vAlign w:val="center"/>
          </w:tcPr>
          <w:p>
            <w:pPr>
              <w:spacing w:line="360" w:lineRule="auto"/>
              <w:jc w:val="center"/>
              <w:rPr>
                <w:rFonts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gridSpan w:val="2"/>
            <w:tcBorders>
              <w:top w:val="single" w:color="auto" w:sz="6" w:space="0"/>
              <w:left w:val="single" w:color="auto" w:sz="12" w:space="0"/>
              <w:bottom w:val="single" w:color="auto" w:sz="6" w:space="0"/>
              <w:right w:val="single" w:color="auto" w:sz="6" w:space="0"/>
            </w:tcBorders>
            <w:vAlign w:val="center"/>
          </w:tcPr>
          <w:p>
            <w:pPr>
              <w:spacing w:line="360" w:lineRule="auto"/>
              <w:jc w:val="center"/>
              <w:rPr>
                <w:rFonts w:ascii="宋体" w:hAnsi="宋体" w:eastAsia="宋体" w:cs="宋体"/>
                <w:szCs w:val="21"/>
              </w:rPr>
            </w:pPr>
            <w:r>
              <w:rPr>
                <w:rFonts w:hint="eastAsia" w:ascii="宋体" w:hAnsi="宋体" w:eastAsia="宋体" w:cs="宋体"/>
                <w:szCs w:val="21"/>
              </w:rPr>
              <w:t>弯沉值(0.01mm)</w:t>
            </w:r>
          </w:p>
        </w:tc>
        <w:tc>
          <w:tcPr>
            <w:tcW w:w="1666" w:type="dxa"/>
            <w:gridSpan w:val="2"/>
            <w:tcBorders>
              <w:top w:val="single" w:color="auto" w:sz="6" w:space="0"/>
              <w:left w:val="single" w:color="auto" w:sz="6" w:space="0"/>
              <w:bottom w:val="single" w:color="auto" w:sz="6" w:space="0"/>
              <w:right w:val="single" w:color="auto" w:sz="6" w:space="0"/>
            </w:tcBorders>
            <w:vAlign w:val="center"/>
          </w:tcPr>
          <w:p>
            <w:pPr>
              <w:spacing w:line="360" w:lineRule="auto"/>
              <w:jc w:val="center"/>
              <w:rPr>
                <w:rFonts w:ascii="宋体" w:hAnsi="宋体" w:eastAsia="宋体" w:cs="宋体"/>
                <w:szCs w:val="21"/>
              </w:rPr>
            </w:pPr>
            <w:r>
              <w:rPr>
                <w:rFonts w:hint="eastAsia" w:ascii="宋体" w:hAnsi="宋体" w:eastAsia="宋体" w:cs="宋体"/>
                <w:szCs w:val="21"/>
              </w:rPr>
              <w:t>不小于设计值</w:t>
            </w:r>
          </w:p>
          <w:p>
            <w:pPr>
              <w:spacing w:line="360" w:lineRule="auto"/>
              <w:jc w:val="center"/>
              <w:rPr>
                <w:rFonts w:ascii="宋体" w:hAnsi="宋体" w:eastAsia="宋体" w:cs="宋体"/>
                <w:szCs w:val="21"/>
              </w:rPr>
            </w:pPr>
            <w:r>
              <w:rPr>
                <w:rFonts w:hint="eastAsia" w:ascii="宋体" w:hAnsi="宋体" w:eastAsia="宋体" w:cs="宋体"/>
                <w:szCs w:val="21"/>
              </w:rPr>
              <w:t>（21.3mm）</w:t>
            </w:r>
          </w:p>
        </w:tc>
        <w:tc>
          <w:tcPr>
            <w:tcW w:w="2136" w:type="dxa"/>
            <w:tcBorders>
              <w:top w:val="single" w:color="auto" w:sz="6" w:space="0"/>
              <w:left w:val="single" w:color="auto" w:sz="6" w:space="0"/>
              <w:bottom w:val="single" w:color="auto" w:sz="6" w:space="0"/>
              <w:right w:val="single" w:color="auto" w:sz="6" w:space="0"/>
            </w:tcBorders>
            <w:vAlign w:val="center"/>
          </w:tcPr>
          <w:p>
            <w:pPr>
              <w:spacing w:line="360" w:lineRule="auto"/>
              <w:jc w:val="center"/>
              <w:rPr>
                <w:rFonts w:ascii="宋体" w:hAnsi="宋体" w:eastAsia="宋体" w:cs="宋体"/>
                <w:szCs w:val="21"/>
              </w:rPr>
            </w:pPr>
            <w:r>
              <w:rPr>
                <w:rFonts w:hint="eastAsia" w:ascii="宋体" w:hAnsi="宋体" w:eastAsia="宋体" w:cs="宋体"/>
                <w:szCs w:val="21"/>
              </w:rPr>
              <w:t>每一双车道评定路段(不超过1KM)检查找80-100个点</w:t>
            </w:r>
          </w:p>
        </w:tc>
        <w:tc>
          <w:tcPr>
            <w:tcW w:w="1274" w:type="dxa"/>
            <w:tcBorders>
              <w:top w:val="single" w:color="auto" w:sz="6" w:space="0"/>
              <w:left w:val="single" w:color="auto" w:sz="6" w:space="0"/>
              <w:bottom w:val="single" w:color="auto" w:sz="6" w:space="0"/>
              <w:right w:val="single" w:color="auto" w:sz="6" w:space="0"/>
            </w:tcBorders>
            <w:vAlign w:val="center"/>
          </w:tcPr>
          <w:p>
            <w:pPr>
              <w:spacing w:line="360" w:lineRule="auto"/>
              <w:jc w:val="center"/>
              <w:rPr>
                <w:rFonts w:ascii="宋体" w:hAnsi="宋体" w:eastAsia="宋体" w:cs="宋体"/>
                <w:szCs w:val="21"/>
              </w:rPr>
            </w:pPr>
            <w:r>
              <w:rPr>
                <w:rFonts w:hint="eastAsia" w:ascii="宋体" w:hAnsi="宋体" w:eastAsia="宋体" w:cs="宋体"/>
                <w:szCs w:val="21"/>
              </w:rPr>
              <w:t>贝克曼梁法或自动弯沉仪法</w:t>
            </w:r>
          </w:p>
        </w:tc>
        <w:tc>
          <w:tcPr>
            <w:tcW w:w="1267" w:type="dxa"/>
            <w:tcBorders>
              <w:top w:val="single" w:color="auto" w:sz="6" w:space="0"/>
              <w:left w:val="single" w:color="auto" w:sz="6" w:space="0"/>
              <w:bottom w:val="single" w:color="auto" w:sz="6" w:space="0"/>
              <w:right w:val="single" w:color="auto" w:sz="6" w:space="0"/>
            </w:tcBorders>
            <w:vAlign w:val="center"/>
          </w:tcPr>
          <w:p>
            <w:pPr>
              <w:spacing w:line="360" w:lineRule="auto"/>
              <w:jc w:val="center"/>
              <w:rPr>
                <w:rFonts w:ascii="宋体" w:hAnsi="宋体" w:eastAsia="宋体" w:cs="宋体"/>
                <w:szCs w:val="21"/>
              </w:rPr>
            </w:pPr>
            <w:r>
              <w:rPr>
                <w:rFonts w:hint="eastAsia" w:ascii="宋体" w:hAnsi="宋体" w:eastAsia="宋体" w:cs="宋体"/>
                <w:szCs w:val="21"/>
              </w:rPr>
              <w:t>JTJ071-98</w:t>
            </w:r>
          </w:p>
          <w:p>
            <w:pPr>
              <w:spacing w:line="360" w:lineRule="auto"/>
              <w:jc w:val="center"/>
              <w:rPr>
                <w:rFonts w:ascii="宋体" w:hAnsi="宋体" w:eastAsia="宋体" w:cs="宋体"/>
                <w:szCs w:val="21"/>
              </w:rPr>
            </w:pPr>
            <w:r>
              <w:rPr>
                <w:rFonts w:hint="eastAsia" w:ascii="宋体" w:hAnsi="宋体" w:eastAsia="宋体" w:cs="宋体"/>
                <w:szCs w:val="21"/>
              </w:rPr>
              <w:t>附录I</w:t>
            </w:r>
          </w:p>
        </w:tc>
        <w:tc>
          <w:tcPr>
            <w:tcW w:w="867" w:type="dxa"/>
            <w:tcBorders>
              <w:top w:val="single" w:color="auto" w:sz="6" w:space="0"/>
              <w:left w:val="single" w:color="auto" w:sz="6" w:space="0"/>
              <w:bottom w:val="single" w:color="auto" w:sz="6" w:space="0"/>
              <w:right w:val="single" w:color="auto" w:sz="12" w:space="0"/>
            </w:tcBorders>
            <w:vAlign w:val="center"/>
          </w:tcPr>
          <w:p>
            <w:pPr>
              <w:spacing w:line="360" w:lineRule="auto"/>
              <w:jc w:val="center"/>
              <w:rPr>
                <w:rFonts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720" w:type="dxa"/>
            <w:vMerge w:val="restart"/>
            <w:tcBorders>
              <w:top w:val="single" w:color="auto" w:sz="6" w:space="0"/>
              <w:left w:val="single" w:color="auto" w:sz="12" w:space="0"/>
              <w:bottom w:val="single" w:color="auto" w:sz="6" w:space="0"/>
              <w:right w:val="single" w:color="auto" w:sz="6" w:space="0"/>
            </w:tcBorders>
            <w:vAlign w:val="center"/>
          </w:tcPr>
          <w:p>
            <w:pPr>
              <w:spacing w:line="360" w:lineRule="auto"/>
              <w:jc w:val="center"/>
              <w:rPr>
                <w:rFonts w:ascii="宋体" w:hAnsi="宋体" w:eastAsia="宋体" w:cs="宋体"/>
                <w:szCs w:val="21"/>
              </w:rPr>
            </w:pPr>
            <w:r>
              <w:rPr>
                <w:rFonts w:hint="eastAsia" w:ascii="宋体" w:hAnsi="宋体" w:eastAsia="宋体" w:cs="宋体"/>
                <w:szCs w:val="21"/>
              </w:rPr>
              <w:t>抗滑</w:t>
            </w:r>
          </w:p>
        </w:tc>
        <w:tc>
          <w:tcPr>
            <w:tcW w:w="720" w:type="dxa"/>
            <w:tcBorders>
              <w:top w:val="single" w:color="auto" w:sz="6" w:space="0"/>
              <w:left w:val="single" w:color="auto" w:sz="6" w:space="0"/>
              <w:bottom w:val="single" w:color="auto" w:sz="6" w:space="0"/>
              <w:right w:val="single" w:color="auto" w:sz="6" w:space="0"/>
            </w:tcBorders>
            <w:vAlign w:val="center"/>
          </w:tcPr>
          <w:p>
            <w:pPr>
              <w:spacing w:line="360" w:lineRule="auto"/>
              <w:jc w:val="center"/>
              <w:rPr>
                <w:rFonts w:ascii="宋体" w:hAnsi="宋体" w:eastAsia="宋体" w:cs="宋体"/>
                <w:szCs w:val="21"/>
              </w:rPr>
            </w:pPr>
            <w:r>
              <w:rPr>
                <w:rFonts w:hint="eastAsia" w:ascii="宋体" w:hAnsi="宋体" w:eastAsia="宋体" w:cs="宋体"/>
                <w:szCs w:val="21"/>
              </w:rPr>
              <w:t>摩擦系数(BPN)</w:t>
            </w:r>
          </w:p>
        </w:tc>
        <w:tc>
          <w:tcPr>
            <w:tcW w:w="1666" w:type="dxa"/>
            <w:gridSpan w:val="2"/>
            <w:tcBorders>
              <w:top w:val="single" w:color="auto" w:sz="6" w:space="0"/>
              <w:left w:val="single" w:color="auto" w:sz="6" w:space="0"/>
              <w:bottom w:val="single" w:color="auto" w:sz="6" w:space="0"/>
              <w:right w:val="single" w:color="auto" w:sz="6" w:space="0"/>
            </w:tcBorders>
            <w:vAlign w:val="center"/>
          </w:tcPr>
          <w:p>
            <w:pPr>
              <w:spacing w:line="360" w:lineRule="auto"/>
              <w:jc w:val="center"/>
              <w:rPr>
                <w:rFonts w:ascii="宋体" w:hAnsi="宋体" w:eastAsia="宋体" w:cs="宋体"/>
                <w:szCs w:val="21"/>
              </w:rPr>
            </w:pPr>
            <w:r>
              <w:rPr>
                <w:rFonts w:hint="eastAsia" w:ascii="宋体" w:hAnsi="宋体" w:eastAsia="宋体" w:cs="宋体"/>
                <w:szCs w:val="21"/>
              </w:rPr>
              <w:t>≥45</w:t>
            </w:r>
          </w:p>
        </w:tc>
        <w:tc>
          <w:tcPr>
            <w:tcW w:w="2136" w:type="dxa"/>
            <w:tcBorders>
              <w:top w:val="single" w:color="auto" w:sz="6" w:space="0"/>
              <w:left w:val="single" w:color="auto" w:sz="6" w:space="0"/>
              <w:bottom w:val="single" w:color="auto" w:sz="6" w:space="0"/>
              <w:right w:val="single" w:color="auto" w:sz="6" w:space="0"/>
            </w:tcBorders>
            <w:vAlign w:val="center"/>
          </w:tcPr>
          <w:p>
            <w:pPr>
              <w:spacing w:line="360" w:lineRule="auto"/>
              <w:jc w:val="center"/>
              <w:rPr>
                <w:rFonts w:ascii="宋体" w:hAnsi="宋体" w:eastAsia="宋体" w:cs="宋体"/>
                <w:szCs w:val="21"/>
              </w:rPr>
            </w:pPr>
            <w:r>
              <w:rPr>
                <w:rFonts w:hint="eastAsia" w:ascii="宋体" w:hAnsi="宋体" w:eastAsia="宋体" w:cs="宋体"/>
                <w:szCs w:val="21"/>
              </w:rPr>
              <w:t>摆式仪：每200m测1处横向力系数车：全线连续</w:t>
            </w:r>
          </w:p>
        </w:tc>
        <w:tc>
          <w:tcPr>
            <w:tcW w:w="1274" w:type="dxa"/>
            <w:tcBorders>
              <w:top w:val="single" w:color="auto" w:sz="6" w:space="0"/>
              <w:left w:val="single" w:color="auto" w:sz="6" w:space="0"/>
              <w:bottom w:val="single" w:color="auto" w:sz="6" w:space="0"/>
              <w:right w:val="single" w:color="auto" w:sz="6" w:space="0"/>
            </w:tcBorders>
            <w:vAlign w:val="center"/>
          </w:tcPr>
          <w:p>
            <w:pPr>
              <w:spacing w:line="360" w:lineRule="auto"/>
              <w:jc w:val="center"/>
              <w:rPr>
                <w:rFonts w:ascii="宋体" w:hAnsi="宋体" w:eastAsia="宋体" w:cs="宋体"/>
                <w:szCs w:val="21"/>
              </w:rPr>
            </w:pPr>
            <w:r>
              <w:rPr>
                <w:rFonts w:hint="eastAsia" w:ascii="宋体" w:hAnsi="宋体" w:eastAsia="宋体" w:cs="宋体"/>
                <w:szCs w:val="21"/>
              </w:rPr>
              <w:t>摆式仪法、横向力系数车</w:t>
            </w:r>
          </w:p>
        </w:tc>
        <w:tc>
          <w:tcPr>
            <w:tcW w:w="1267" w:type="dxa"/>
            <w:tcBorders>
              <w:top w:val="single" w:color="auto" w:sz="6" w:space="0"/>
              <w:left w:val="single" w:color="auto" w:sz="6" w:space="0"/>
              <w:bottom w:val="single" w:color="auto" w:sz="6" w:space="0"/>
              <w:right w:val="single" w:color="auto" w:sz="6" w:space="0"/>
            </w:tcBorders>
            <w:vAlign w:val="center"/>
          </w:tcPr>
          <w:p>
            <w:pPr>
              <w:spacing w:line="360" w:lineRule="auto"/>
              <w:jc w:val="center"/>
              <w:rPr>
                <w:rFonts w:ascii="宋体" w:hAnsi="宋体" w:eastAsia="宋体" w:cs="宋体"/>
                <w:szCs w:val="21"/>
              </w:rPr>
            </w:pPr>
            <w:r>
              <w:rPr>
                <w:rFonts w:hint="eastAsia" w:ascii="宋体" w:hAnsi="宋体" w:eastAsia="宋体" w:cs="宋体"/>
                <w:szCs w:val="21"/>
              </w:rPr>
              <w:t>JTJ014-97</w:t>
            </w:r>
          </w:p>
          <w:p>
            <w:pPr>
              <w:spacing w:line="360" w:lineRule="auto"/>
              <w:jc w:val="center"/>
              <w:rPr>
                <w:rFonts w:ascii="宋体" w:hAnsi="宋体" w:eastAsia="宋体" w:cs="宋体"/>
                <w:szCs w:val="21"/>
              </w:rPr>
            </w:pPr>
            <w:r>
              <w:rPr>
                <w:rFonts w:hint="eastAsia" w:ascii="宋体" w:hAnsi="宋体" w:eastAsia="宋体" w:cs="宋体"/>
                <w:szCs w:val="21"/>
              </w:rPr>
              <w:t>JTJ071-98</w:t>
            </w:r>
          </w:p>
        </w:tc>
        <w:tc>
          <w:tcPr>
            <w:tcW w:w="867" w:type="dxa"/>
            <w:tcBorders>
              <w:top w:val="single" w:color="auto" w:sz="6" w:space="0"/>
              <w:left w:val="single" w:color="auto" w:sz="6" w:space="0"/>
              <w:bottom w:val="single" w:color="auto" w:sz="6" w:space="0"/>
              <w:right w:val="single" w:color="auto" w:sz="12" w:space="0"/>
            </w:tcBorders>
            <w:vAlign w:val="center"/>
          </w:tcPr>
          <w:p>
            <w:pPr>
              <w:spacing w:line="360" w:lineRule="auto"/>
              <w:jc w:val="center"/>
              <w:rPr>
                <w:rFonts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81" w:hRule="atLeast"/>
        </w:trPr>
        <w:tc>
          <w:tcPr>
            <w:tcW w:w="720" w:type="dxa"/>
            <w:vMerge w:val="continue"/>
            <w:tcBorders>
              <w:top w:val="single" w:color="auto" w:sz="6" w:space="0"/>
              <w:left w:val="single" w:color="auto" w:sz="12" w:space="0"/>
              <w:bottom w:val="single" w:color="auto" w:sz="6" w:space="0"/>
              <w:right w:val="single" w:color="auto" w:sz="6" w:space="0"/>
            </w:tcBorders>
            <w:vAlign w:val="center"/>
          </w:tcPr>
          <w:p>
            <w:pPr>
              <w:widowControl/>
              <w:spacing w:line="360" w:lineRule="auto"/>
              <w:jc w:val="center"/>
              <w:rPr>
                <w:rFonts w:ascii="宋体" w:hAnsi="宋体" w:eastAsia="宋体" w:cs="宋体"/>
                <w:szCs w:val="21"/>
              </w:rPr>
            </w:pPr>
          </w:p>
        </w:tc>
        <w:tc>
          <w:tcPr>
            <w:tcW w:w="720" w:type="dxa"/>
            <w:tcBorders>
              <w:top w:val="single" w:color="auto" w:sz="6" w:space="0"/>
              <w:left w:val="single" w:color="auto" w:sz="6" w:space="0"/>
              <w:bottom w:val="single" w:color="auto" w:sz="6" w:space="0"/>
              <w:right w:val="single" w:color="auto" w:sz="6" w:space="0"/>
            </w:tcBorders>
            <w:vAlign w:val="center"/>
          </w:tcPr>
          <w:p>
            <w:pPr>
              <w:spacing w:before="240" w:line="360" w:lineRule="auto"/>
              <w:jc w:val="center"/>
              <w:rPr>
                <w:rFonts w:ascii="宋体" w:hAnsi="宋体" w:eastAsia="宋体" w:cs="宋体"/>
                <w:szCs w:val="21"/>
              </w:rPr>
            </w:pPr>
            <w:r>
              <w:rPr>
                <w:rFonts w:hint="eastAsia" w:ascii="宋体" w:hAnsi="宋体" w:eastAsia="宋体" w:cs="宋体"/>
                <w:szCs w:val="21"/>
              </w:rPr>
              <w:t>构造深度(mm)</w:t>
            </w:r>
          </w:p>
        </w:tc>
        <w:tc>
          <w:tcPr>
            <w:tcW w:w="1666" w:type="dxa"/>
            <w:gridSpan w:val="2"/>
            <w:tcBorders>
              <w:top w:val="single" w:color="auto" w:sz="6" w:space="0"/>
              <w:left w:val="single" w:color="auto" w:sz="6" w:space="0"/>
              <w:bottom w:val="single" w:color="auto" w:sz="6" w:space="0"/>
              <w:right w:val="single" w:color="auto" w:sz="6" w:space="0"/>
            </w:tcBorders>
            <w:vAlign w:val="center"/>
          </w:tcPr>
          <w:p>
            <w:pPr>
              <w:spacing w:line="360" w:lineRule="auto"/>
              <w:jc w:val="center"/>
              <w:rPr>
                <w:rFonts w:ascii="宋体" w:hAnsi="宋体" w:eastAsia="宋体" w:cs="宋体"/>
                <w:szCs w:val="21"/>
              </w:rPr>
            </w:pPr>
            <w:r>
              <w:rPr>
                <w:rFonts w:hint="eastAsia" w:ascii="宋体" w:hAnsi="宋体" w:eastAsia="宋体" w:cs="宋体"/>
                <w:szCs w:val="21"/>
              </w:rPr>
              <w:t>≥0.55</w:t>
            </w:r>
          </w:p>
        </w:tc>
        <w:tc>
          <w:tcPr>
            <w:tcW w:w="2136" w:type="dxa"/>
            <w:tcBorders>
              <w:top w:val="single" w:color="auto" w:sz="6" w:space="0"/>
              <w:left w:val="single" w:color="auto" w:sz="6" w:space="0"/>
              <w:bottom w:val="single" w:color="auto" w:sz="6" w:space="0"/>
              <w:right w:val="single" w:color="auto" w:sz="6" w:space="0"/>
            </w:tcBorders>
            <w:vAlign w:val="center"/>
          </w:tcPr>
          <w:p>
            <w:pPr>
              <w:spacing w:line="360" w:lineRule="auto"/>
              <w:jc w:val="center"/>
              <w:rPr>
                <w:rFonts w:ascii="宋体" w:hAnsi="宋体" w:eastAsia="宋体" w:cs="宋体"/>
                <w:szCs w:val="21"/>
              </w:rPr>
            </w:pPr>
            <w:r>
              <w:rPr>
                <w:rFonts w:hint="eastAsia" w:ascii="宋体" w:hAnsi="宋体" w:eastAsia="宋体" w:cs="宋体"/>
                <w:szCs w:val="21"/>
              </w:rPr>
              <w:t>砂铺法每200m测1处</w:t>
            </w:r>
          </w:p>
        </w:tc>
        <w:tc>
          <w:tcPr>
            <w:tcW w:w="1274" w:type="dxa"/>
            <w:tcBorders>
              <w:top w:val="single" w:color="auto" w:sz="6" w:space="0"/>
              <w:left w:val="single" w:color="auto" w:sz="6" w:space="0"/>
              <w:bottom w:val="single" w:color="auto" w:sz="6" w:space="0"/>
              <w:right w:val="single" w:color="auto" w:sz="6" w:space="0"/>
            </w:tcBorders>
            <w:vAlign w:val="center"/>
          </w:tcPr>
          <w:p>
            <w:pPr>
              <w:spacing w:line="360" w:lineRule="auto"/>
              <w:jc w:val="center"/>
              <w:rPr>
                <w:rFonts w:ascii="宋体" w:hAnsi="宋体" w:eastAsia="宋体" w:cs="宋体"/>
                <w:szCs w:val="21"/>
              </w:rPr>
            </w:pPr>
            <w:r>
              <w:rPr>
                <w:rFonts w:hint="eastAsia" w:ascii="宋体" w:hAnsi="宋体" w:eastAsia="宋体" w:cs="宋体"/>
                <w:szCs w:val="21"/>
              </w:rPr>
              <w:t>沙铺法</w:t>
            </w:r>
          </w:p>
        </w:tc>
        <w:tc>
          <w:tcPr>
            <w:tcW w:w="1267" w:type="dxa"/>
            <w:tcBorders>
              <w:top w:val="single" w:color="auto" w:sz="6" w:space="0"/>
              <w:left w:val="single" w:color="auto" w:sz="6" w:space="0"/>
              <w:bottom w:val="single" w:color="auto" w:sz="6" w:space="0"/>
              <w:right w:val="single" w:color="auto" w:sz="6" w:space="0"/>
            </w:tcBorders>
            <w:vAlign w:val="center"/>
          </w:tcPr>
          <w:p>
            <w:pPr>
              <w:spacing w:line="360" w:lineRule="auto"/>
              <w:jc w:val="center"/>
              <w:rPr>
                <w:rFonts w:ascii="宋体" w:hAnsi="宋体" w:eastAsia="宋体" w:cs="宋体"/>
                <w:szCs w:val="21"/>
              </w:rPr>
            </w:pPr>
          </w:p>
          <w:p>
            <w:pPr>
              <w:spacing w:line="360" w:lineRule="auto"/>
              <w:jc w:val="center"/>
              <w:rPr>
                <w:rFonts w:ascii="宋体" w:hAnsi="宋体" w:eastAsia="宋体" w:cs="宋体"/>
                <w:szCs w:val="21"/>
              </w:rPr>
            </w:pPr>
          </w:p>
        </w:tc>
        <w:tc>
          <w:tcPr>
            <w:tcW w:w="867" w:type="dxa"/>
            <w:tcBorders>
              <w:top w:val="single" w:color="auto" w:sz="6" w:space="0"/>
              <w:left w:val="single" w:color="auto" w:sz="6" w:space="0"/>
              <w:bottom w:val="single" w:color="auto" w:sz="6" w:space="0"/>
              <w:right w:val="single" w:color="auto" w:sz="12" w:space="0"/>
            </w:tcBorders>
            <w:vAlign w:val="center"/>
          </w:tcPr>
          <w:p>
            <w:pPr>
              <w:spacing w:line="360" w:lineRule="auto"/>
              <w:jc w:val="center"/>
              <w:rPr>
                <w:rFonts w:ascii="宋体" w:hAnsi="宋体" w:eastAsia="宋体" w:cs="宋体"/>
                <w:szCs w:val="21"/>
              </w:rPr>
            </w:pPr>
          </w:p>
          <w:p>
            <w:pPr>
              <w:spacing w:line="360" w:lineRule="auto"/>
              <w:jc w:val="center"/>
              <w:rPr>
                <w:rFonts w:ascii="宋体" w:hAnsi="宋体" w:eastAsia="宋体" w:cs="宋体"/>
                <w:szCs w:val="21"/>
              </w:rPr>
            </w:pPr>
          </w:p>
          <w:p>
            <w:pPr>
              <w:spacing w:line="360" w:lineRule="auto"/>
              <w:jc w:val="center"/>
              <w:rPr>
                <w:rFonts w:ascii="宋体" w:hAnsi="宋体" w:eastAsia="宋体" w:cs="宋体"/>
                <w:szCs w:val="21"/>
              </w:rPr>
            </w:pPr>
          </w:p>
          <w:p>
            <w:pPr>
              <w:spacing w:line="360" w:lineRule="auto"/>
              <w:jc w:val="center"/>
              <w:rPr>
                <w:rFonts w:ascii="宋体" w:hAnsi="宋体" w:eastAsia="宋体" w:cs="宋体"/>
                <w:szCs w:val="21"/>
              </w:rPr>
            </w:pPr>
          </w:p>
          <w:p>
            <w:pPr>
              <w:spacing w:line="360" w:lineRule="auto"/>
              <w:jc w:val="center"/>
              <w:rPr>
                <w:rFonts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15" w:hRule="atLeast"/>
        </w:trPr>
        <w:tc>
          <w:tcPr>
            <w:tcW w:w="720" w:type="dxa"/>
            <w:vMerge w:val="restart"/>
            <w:tcBorders>
              <w:top w:val="single" w:color="auto" w:sz="6" w:space="0"/>
              <w:left w:val="single" w:color="auto" w:sz="12" w:space="0"/>
              <w:bottom w:val="single" w:color="auto" w:sz="6" w:space="0"/>
              <w:right w:val="single" w:color="auto" w:sz="6" w:space="0"/>
            </w:tcBorders>
            <w:vAlign w:val="center"/>
          </w:tcPr>
          <w:p>
            <w:pPr>
              <w:spacing w:line="360" w:lineRule="auto"/>
              <w:jc w:val="center"/>
              <w:rPr>
                <w:rFonts w:ascii="宋体" w:hAnsi="宋体" w:eastAsia="宋体" w:cs="宋体"/>
                <w:szCs w:val="21"/>
              </w:rPr>
            </w:pPr>
            <w:r>
              <w:rPr>
                <w:rFonts w:hint="eastAsia" w:ascii="宋体" w:hAnsi="宋体" w:eastAsia="宋体" w:cs="宋体"/>
                <w:szCs w:val="21"/>
              </w:rPr>
              <w:t>厚度(mm)</w:t>
            </w:r>
          </w:p>
        </w:tc>
        <w:tc>
          <w:tcPr>
            <w:tcW w:w="720" w:type="dxa"/>
            <w:tcBorders>
              <w:top w:val="single" w:color="auto" w:sz="6" w:space="0"/>
              <w:left w:val="single" w:color="auto" w:sz="6" w:space="0"/>
              <w:bottom w:val="single" w:color="auto" w:sz="6" w:space="0"/>
              <w:right w:val="single" w:color="auto" w:sz="6" w:space="0"/>
            </w:tcBorders>
            <w:vAlign w:val="center"/>
          </w:tcPr>
          <w:p>
            <w:pPr>
              <w:spacing w:line="360" w:lineRule="auto"/>
              <w:jc w:val="center"/>
              <w:rPr>
                <w:rFonts w:ascii="宋体" w:hAnsi="宋体" w:eastAsia="宋体" w:cs="宋体"/>
                <w:szCs w:val="21"/>
              </w:rPr>
            </w:pPr>
            <w:r>
              <w:rPr>
                <w:rFonts w:hint="eastAsia" w:ascii="宋体" w:hAnsi="宋体" w:eastAsia="宋体" w:cs="宋体"/>
                <w:szCs w:val="21"/>
              </w:rPr>
              <w:t>代表值</w:t>
            </w:r>
          </w:p>
        </w:tc>
        <w:tc>
          <w:tcPr>
            <w:tcW w:w="1666" w:type="dxa"/>
            <w:gridSpan w:val="2"/>
            <w:tcBorders>
              <w:top w:val="single" w:color="auto" w:sz="6" w:space="0"/>
              <w:left w:val="single" w:color="auto" w:sz="6" w:space="0"/>
              <w:bottom w:val="single" w:color="auto" w:sz="6" w:space="0"/>
              <w:right w:val="single" w:color="auto" w:sz="6" w:space="0"/>
            </w:tcBorders>
            <w:vAlign w:val="center"/>
          </w:tcPr>
          <w:p>
            <w:pPr>
              <w:spacing w:line="360" w:lineRule="auto"/>
              <w:ind w:left="315" w:leftChars="150"/>
              <w:jc w:val="center"/>
              <w:rPr>
                <w:rFonts w:ascii="宋体" w:hAnsi="宋体" w:eastAsia="宋体" w:cs="宋体"/>
                <w:szCs w:val="21"/>
              </w:rPr>
            </w:pPr>
            <w:r>
              <w:rPr>
                <w:rFonts w:hint="eastAsia" w:ascii="宋体" w:hAnsi="宋体" w:eastAsia="宋体" w:cs="宋体"/>
                <w:szCs w:val="21"/>
              </w:rPr>
              <w:t>总厚度-8   上面层-4</w:t>
            </w:r>
          </w:p>
        </w:tc>
        <w:tc>
          <w:tcPr>
            <w:tcW w:w="2136" w:type="dxa"/>
            <w:vMerge w:val="restart"/>
            <w:tcBorders>
              <w:top w:val="single" w:color="auto" w:sz="6" w:space="0"/>
              <w:left w:val="single" w:color="auto" w:sz="6" w:space="0"/>
              <w:bottom w:val="single" w:color="auto" w:sz="6" w:space="0"/>
              <w:right w:val="single" w:color="auto" w:sz="6" w:space="0"/>
            </w:tcBorders>
            <w:vAlign w:val="center"/>
          </w:tcPr>
          <w:p>
            <w:pPr>
              <w:spacing w:line="360" w:lineRule="auto"/>
              <w:jc w:val="center"/>
              <w:rPr>
                <w:rFonts w:ascii="宋体" w:hAnsi="宋体" w:eastAsia="宋体" w:cs="宋体"/>
                <w:szCs w:val="21"/>
              </w:rPr>
            </w:pPr>
            <w:r>
              <w:rPr>
                <w:rFonts w:hint="eastAsia" w:ascii="宋体" w:hAnsi="宋体" w:eastAsia="宋体" w:cs="宋体"/>
                <w:szCs w:val="21"/>
              </w:rPr>
              <w:t>每200m车道测1点</w:t>
            </w:r>
          </w:p>
        </w:tc>
        <w:tc>
          <w:tcPr>
            <w:tcW w:w="1274" w:type="dxa"/>
            <w:vMerge w:val="restart"/>
            <w:tcBorders>
              <w:top w:val="single" w:color="auto" w:sz="6" w:space="0"/>
              <w:left w:val="single" w:color="auto" w:sz="6" w:space="0"/>
              <w:bottom w:val="single" w:color="auto" w:sz="6" w:space="0"/>
              <w:right w:val="single" w:color="auto" w:sz="6" w:space="0"/>
            </w:tcBorders>
            <w:vAlign w:val="center"/>
          </w:tcPr>
          <w:p>
            <w:pPr>
              <w:spacing w:line="360" w:lineRule="auto"/>
              <w:jc w:val="center"/>
              <w:rPr>
                <w:rFonts w:ascii="宋体" w:hAnsi="宋体" w:eastAsia="宋体" w:cs="宋体"/>
                <w:szCs w:val="21"/>
              </w:rPr>
            </w:pPr>
            <w:r>
              <w:rPr>
                <w:rFonts w:hint="eastAsia" w:ascii="宋体" w:hAnsi="宋体" w:eastAsia="宋体" w:cs="宋体"/>
                <w:szCs w:val="21"/>
              </w:rPr>
              <w:t>现场取芯试验</w:t>
            </w:r>
          </w:p>
        </w:tc>
        <w:tc>
          <w:tcPr>
            <w:tcW w:w="1267" w:type="dxa"/>
            <w:vMerge w:val="restart"/>
            <w:tcBorders>
              <w:top w:val="single" w:color="auto" w:sz="6" w:space="0"/>
              <w:left w:val="single" w:color="auto" w:sz="6" w:space="0"/>
              <w:bottom w:val="single" w:color="auto" w:sz="6" w:space="0"/>
              <w:right w:val="single" w:color="auto" w:sz="6" w:space="0"/>
            </w:tcBorders>
            <w:vAlign w:val="center"/>
          </w:tcPr>
          <w:p>
            <w:pPr>
              <w:spacing w:line="360" w:lineRule="auto"/>
              <w:jc w:val="center"/>
              <w:rPr>
                <w:rFonts w:ascii="宋体" w:hAnsi="宋体" w:eastAsia="宋体" w:cs="宋体"/>
                <w:szCs w:val="21"/>
              </w:rPr>
            </w:pPr>
            <w:r>
              <w:rPr>
                <w:rFonts w:hint="eastAsia" w:ascii="宋体" w:hAnsi="宋体" w:eastAsia="宋体" w:cs="宋体"/>
                <w:szCs w:val="21"/>
              </w:rPr>
              <w:t>JTJ071-98</w:t>
            </w:r>
          </w:p>
          <w:p>
            <w:pPr>
              <w:spacing w:line="360" w:lineRule="auto"/>
              <w:jc w:val="center"/>
              <w:rPr>
                <w:rFonts w:ascii="宋体" w:hAnsi="宋体" w:eastAsia="宋体" w:cs="宋体"/>
                <w:szCs w:val="21"/>
              </w:rPr>
            </w:pPr>
            <w:r>
              <w:rPr>
                <w:rFonts w:hint="eastAsia" w:ascii="宋体" w:hAnsi="宋体" w:eastAsia="宋体" w:cs="宋体"/>
                <w:szCs w:val="21"/>
              </w:rPr>
              <w:t>附录H</w:t>
            </w:r>
          </w:p>
        </w:tc>
        <w:tc>
          <w:tcPr>
            <w:tcW w:w="867" w:type="dxa"/>
            <w:vMerge w:val="restart"/>
            <w:tcBorders>
              <w:top w:val="single" w:color="auto" w:sz="6" w:space="0"/>
              <w:left w:val="single" w:color="auto" w:sz="6" w:space="0"/>
              <w:bottom w:val="single" w:color="auto" w:sz="6" w:space="0"/>
              <w:right w:val="single" w:color="auto" w:sz="12" w:space="0"/>
            </w:tcBorders>
            <w:vAlign w:val="center"/>
          </w:tcPr>
          <w:p>
            <w:pPr>
              <w:spacing w:line="360" w:lineRule="auto"/>
              <w:jc w:val="center"/>
              <w:rPr>
                <w:rFonts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15" w:hRule="atLeast"/>
        </w:trPr>
        <w:tc>
          <w:tcPr>
            <w:tcW w:w="720" w:type="dxa"/>
            <w:vMerge w:val="continue"/>
            <w:tcBorders>
              <w:top w:val="single" w:color="auto" w:sz="6" w:space="0"/>
              <w:left w:val="single" w:color="auto" w:sz="12" w:space="0"/>
              <w:bottom w:val="single" w:color="auto" w:sz="6" w:space="0"/>
              <w:right w:val="single" w:color="auto" w:sz="6" w:space="0"/>
            </w:tcBorders>
            <w:vAlign w:val="center"/>
          </w:tcPr>
          <w:p>
            <w:pPr>
              <w:widowControl/>
              <w:spacing w:line="360" w:lineRule="auto"/>
              <w:jc w:val="left"/>
              <w:rPr>
                <w:rFonts w:ascii="宋体" w:hAnsi="宋体" w:eastAsia="宋体" w:cs="宋体"/>
                <w:szCs w:val="21"/>
              </w:rPr>
            </w:pPr>
          </w:p>
        </w:tc>
        <w:tc>
          <w:tcPr>
            <w:tcW w:w="720" w:type="dxa"/>
            <w:tcBorders>
              <w:top w:val="single" w:color="auto" w:sz="6" w:space="0"/>
              <w:left w:val="single" w:color="auto" w:sz="6" w:space="0"/>
              <w:bottom w:val="single" w:color="auto" w:sz="6" w:space="0"/>
              <w:right w:val="single" w:color="auto" w:sz="6" w:space="0"/>
            </w:tcBorders>
            <w:vAlign w:val="center"/>
          </w:tcPr>
          <w:p>
            <w:pPr>
              <w:spacing w:line="360" w:lineRule="auto"/>
              <w:jc w:val="center"/>
              <w:rPr>
                <w:rFonts w:ascii="宋体" w:hAnsi="宋体" w:eastAsia="宋体" w:cs="宋体"/>
                <w:szCs w:val="21"/>
              </w:rPr>
            </w:pPr>
            <w:r>
              <w:rPr>
                <w:rFonts w:hint="eastAsia" w:ascii="宋体" w:hAnsi="宋体" w:eastAsia="宋体" w:cs="宋体"/>
                <w:szCs w:val="21"/>
              </w:rPr>
              <w:t>极值</w:t>
            </w:r>
          </w:p>
        </w:tc>
        <w:tc>
          <w:tcPr>
            <w:tcW w:w="1666" w:type="dxa"/>
            <w:gridSpan w:val="2"/>
            <w:tcBorders>
              <w:top w:val="single" w:color="auto" w:sz="6" w:space="0"/>
              <w:left w:val="single" w:color="auto" w:sz="6" w:space="0"/>
              <w:bottom w:val="single" w:color="auto" w:sz="6" w:space="0"/>
              <w:right w:val="single" w:color="auto" w:sz="6" w:space="0"/>
            </w:tcBorders>
            <w:vAlign w:val="center"/>
          </w:tcPr>
          <w:p>
            <w:pPr>
              <w:spacing w:line="360" w:lineRule="auto"/>
              <w:jc w:val="center"/>
              <w:rPr>
                <w:rFonts w:ascii="宋体" w:hAnsi="宋体" w:eastAsia="宋体" w:cs="宋体"/>
                <w:szCs w:val="21"/>
              </w:rPr>
            </w:pPr>
            <w:r>
              <w:rPr>
                <w:rFonts w:hint="eastAsia" w:ascii="宋体" w:hAnsi="宋体" w:eastAsia="宋体" w:cs="宋体"/>
                <w:szCs w:val="21"/>
              </w:rPr>
              <w:t>总厚度-15</w:t>
            </w:r>
          </w:p>
          <w:p>
            <w:pPr>
              <w:spacing w:line="360" w:lineRule="auto"/>
              <w:jc w:val="center"/>
              <w:rPr>
                <w:rFonts w:ascii="宋体" w:hAnsi="宋体" w:eastAsia="宋体" w:cs="宋体"/>
                <w:szCs w:val="21"/>
              </w:rPr>
            </w:pPr>
            <w:r>
              <w:rPr>
                <w:rFonts w:hint="eastAsia" w:ascii="宋体" w:hAnsi="宋体" w:eastAsia="宋体" w:cs="宋体"/>
                <w:szCs w:val="21"/>
              </w:rPr>
              <w:t>上面层-8</w:t>
            </w:r>
          </w:p>
        </w:tc>
        <w:tc>
          <w:tcPr>
            <w:tcW w:w="2136" w:type="dxa"/>
            <w:vMerge w:val="continue"/>
            <w:tcBorders>
              <w:top w:val="single" w:color="auto" w:sz="6" w:space="0"/>
              <w:left w:val="single" w:color="auto" w:sz="6" w:space="0"/>
              <w:bottom w:val="single" w:color="auto" w:sz="6" w:space="0"/>
              <w:right w:val="single" w:color="auto" w:sz="6" w:space="0"/>
            </w:tcBorders>
            <w:vAlign w:val="center"/>
          </w:tcPr>
          <w:p>
            <w:pPr>
              <w:widowControl/>
              <w:spacing w:line="360" w:lineRule="auto"/>
              <w:jc w:val="left"/>
              <w:rPr>
                <w:rFonts w:ascii="宋体" w:hAnsi="宋体" w:eastAsia="宋体" w:cs="宋体"/>
                <w:szCs w:val="21"/>
              </w:rPr>
            </w:pPr>
          </w:p>
        </w:tc>
        <w:tc>
          <w:tcPr>
            <w:tcW w:w="1274" w:type="dxa"/>
            <w:vMerge w:val="continue"/>
            <w:tcBorders>
              <w:top w:val="single" w:color="auto" w:sz="6" w:space="0"/>
              <w:left w:val="single" w:color="auto" w:sz="6" w:space="0"/>
              <w:bottom w:val="single" w:color="auto" w:sz="6" w:space="0"/>
              <w:right w:val="single" w:color="auto" w:sz="6" w:space="0"/>
            </w:tcBorders>
            <w:vAlign w:val="center"/>
          </w:tcPr>
          <w:p>
            <w:pPr>
              <w:widowControl/>
              <w:spacing w:line="360" w:lineRule="auto"/>
              <w:jc w:val="left"/>
              <w:rPr>
                <w:rFonts w:ascii="宋体" w:hAnsi="宋体" w:eastAsia="宋体" w:cs="宋体"/>
                <w:szCs w:val="21"/>
              </w:rPr>
            </w:pPr>
          </w:p>
        </w:tc>
        <w:tc>
          <w:tcPr>
            <w:tcW w:w="1267" w:type="dxa"/>
            <w:vMerge w:val="continue"/>
            <w:tcBorders>
              <w:top w:val="single" w:color="auto" w:sz="6" w:space="0"/>
              <w:left w:val="single" w:color="auto" w:sz="6" w:space="0"/>
              <w:bottom w:val="single" w:color="auto" w:sz="6" w:space="0"/>
              <w:right w:val="single" w:color="auto" w:sz="6" w:space="0"/>
            </w:tcBorders>
            <w:vAlign w:val="center"/>
          </w:tcPr>
          <w:p>
            <w:pPr>
              <w:widowControl/>
              <w:spacing w:line="360" w:lineRule="auto"/>
              <w:jc w:val="left"/>
              <w:rPr>
                <w:rFonts w:ascii="宋体" w:hAnsi="宋体" w:eastAsia="宋体" w:cs="宋体"/>
                <w:szCs w:val="21"/>
              </w:rPr>
            </w:pPr>
          </w:p>
        </w:tc>
        <w:tc>
          <w:tcPr>
            <w:tcW w:w="867" w:type="dxa"/>
            <w:vMerge w:val="continue"/>
            <w:tcBorders>
              <w:top w:val="single" w:color="auto" w:sz="6" w:space="0"/>
              <w:left w:val="single" w:color="auto" w:sz="6" w:space="0"/>
              <w:bottom w:val="single" w:color="auto" w:sz="6" w:space="0"/>
              <w:right w:val="single" w:color="auto" w:sz="12" w:space="0"/>
            </w:tcBorders>
            <w:vAlign w:val="center"/>
          </w:tcPr>
          <w:p>
            <w:pPr>
              <w:widowControl/>
              <w:spacing w:line="360" w:lineRule="auto"/>
              <w:jc w:val="left"/>
              <w:rPr>
                <w:rFonts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gridSpan w:val="2"/>
            <w:tcBorders>
              <w:top w:val="single" w:color="auto" w:sz="6" w:space="0"/>
              <w:left w:val="single" w:color="auto" w:sz="12" w:space="0"/>
              <w:bottom w:val="single" w:color="auto" w:sz="6" w:space="0"/>
              <w:right w:val="single" w:color="auto" w:sz="6" w:space="0"/>
            </w:tcBorders>
            <w:vAlign w:val="center"/>
          </w:tcPr>
          <w:p>
            <w:pPr>
              <w:spacing w:before="240" w:line="360" w:lineRule="auto"/>
              <w:jc w:val="center"/>
              <w:rPr>
                <w:rFonts w:ascii="宋体" w:hAnsi="宋体" w:eastAsia="宋体" w:cs="宋体"/>
                <w:szCs w:val="21"/>
              </w:rPr>
            </w:pPr>
            <w:r>
              <w:rPr>
                <w:rFonts w:hint="eastAsia" w:ascii="宋体" w:hAnsi="宋体" w:eastAsia="宋体" w:cs="宋体"/>
                <w:szCs w:val="21"/>
              </w:rPr>
              <w:t>中线平面偏位(mm)</w:t>
            </w:r>
          </w:p>
        </w:tc>
        <w:tc>
          <w:tcPr>
            <w:tcW w:w="1666" w:type="dxa"/>
            <w:gridSpan w:val="2"/>
            <w:tcBorders>
              <w:top w:val="single" w:color="auto" w:sz="6" w:space="0"/>
              <w:left w:val="single" w:color="auto" w:sz="6" w:space="0"/>
              <w:bottom w:val="single" w:color="auto" w:sz="6" w:space="0"/>
              <w:right w:val="single" w:color="auto" w:sz="6" w:space="0"/>
            </w:tcBorders>
            <w:vAlign w:val="center"/>
          </w:tcPr>
          <w:p>
            <w:pPr>
              <w:spacing w:line="360" w:lineRule="auto"/>
              <w:jc w:val="center"/>
              <w:rPr>
                <w:rFonts w:ascii="宋体" w:hAnsi="宋体" w:eastAsia="宋体" w:cs="宋体"/>
                <w:szCs w:val="21"/>
              </w:rPr>
            </w:pPr>
            <w:r>
              <w:rPr>
                <w:rFonts w:hint="eastAsia" w:ascii="宋体" w:hAnsi="宋体" w:eastAsia="宋体" w:cs="宋体"/>
                <w:szCs w:val="21"/>
              </w:rPr>
              <w:t>20</w:t>
            </w:r>
          </w:p>
        </w:tc>
        <w:tc>
          <w:tcPr>
            <w:tcW w:w="2136" w:type="dxa"/>
            <w:tcBorders>
              <w:top w:val="single" w:color="auto" w:sz="6" w:space="0"/>
              <w:left w:val="single" w:color="auto" w:sz="6" w:space="0"/>
              <w:bottom w:val="single" w:color="auto" w:sz="6" w:space="0"/>
              <w:right w:val="single" w:color="auto" w:sz="6" w:space="0"/>
            </w:tcBorders>
            <w:vAlign w:val="center"/>
          </w:tcPr>
          <w:p>
            <w:pPr>
              <w:spacing w:line="360" w:lineRule="auto"/>
              <w:jc w:val="center"/>
              <w:rPr>
                <w:rFonts w:ascii="宋体" w:hAnsi="宋体" w:eastAsia="宋体" w:cs="宋体"/>
                <w:szCs w:val="21"/>
              </w:rPr>
            </w:pPr>
            <w:r>
              <w:rPr>
                <w:rFonts w:hint="eastAsia" w:ascii="宋体" w:hAnsi="宋体" w:eastAsia="宋体" w:cs="宋体"/>
                <w:szCs w:val="21"/>
              </w:rPr>
              <w:t>每200m测4点</w:t>
            </w:r>
          </w:p>
        </w:tc>
        <w:tc>
          <w:tcPr>
            <w:tcW w:w="1274" w:type="dxa"/>
            <w:tcBorders>
              <w:top w:val="single" w:color="auto" w:sz="6" w:space="0"/>
              <w:left w:val="single" w:color="auto" w:sz="6" w:space="0"/>
              <w:bottom w:val="single" w:color="auto" w:sz="6" w:space="0"/>
              <w:right w:val="single" w:color="auto" w:sz="6" w:space="0"/>
            </w:tcBorders>
            <w:vAlign w:val="center"/>
          </w:tcPr>
          <w:p>
            <w:pPr>
              <w:spacing w:line="360" w:lineRule="auto"/>
              <w:jc w:val="center"/>
              <w:rPr>
                <w:rFonts w:ascii="宋体" w:hAnsi="宋体" w:eastAsia="宋体" w:cs="宋体"/>
                <w:szCs w:val="21"/>
              </w:rPr>
            </w:pPr>
            <w:r>
              <w:rPr>
                <w:rFonts w:hint="eastAsia" w:ascii="宋体" w:hAnsi="宋体" w:eastAsia="宋体" w:cs="宋体"/>
                <w:szCs w:val="21"/>
              </w:rPr>
              <w:t>经纬仪</w:t>
            </w:r>
          </w:p>
        </w:tc>
        <w:tc>
          <w:tcPr>
            <w:tcW w:w="1267" w:type="dxa"/>
            <w:tcBorders>
              <w:top w:val="single" w:color="auto" w:sz="6" w:space="0"/>
              <w:left w:val="single" w:color="auto" w:sz="6" w:space="0"/>
              <w:bottom w:val="single" w:color="auto" w:sz="6" w:space="0"/>
              <w:right w:val="single" w:color="auto" w:sz="6" w:space="0"/>
            </w:tcBorders>
            <w:vAlign w:val="center"/>
          </w:tcPr>
          <w:p>
            <w:pPr>
              <w:spacing w:line="360" w:lineRule="auto"/>
              <w:jc w:val="center"/>
              <w:rPr>
                <w:rFonts w:ascii="宋体" w:hAnsi="宋体" w:eastAsia="宋体" w:cs="宋体"/>
                <w:szCs w:val="21"/>
              </w:rPr>
            </w:pPr>
            <w:r>
              <w:rPr>
                <w:rFonts w:hint="eastAsia" w:ascii="宋体" w:hAnsi="宋体" w:eastAsia="宋体" w:cs="宋体"/>
                <w:szCs w:val="21"/>
              </w:rPr>
              <w:t>JTJ071-98</w:t>
            </w:r>
          </w:p>
        </w:tc>
        <w:tc>
          <w:tcPr>
            <w:tcW w:w="867" w:type="dxa"/>
            <w:tcBorders>
              <w:top w:val="single" w:color="auto" w:sz="6" w:space="0"/>
              <w:left w:val="single" w:color="auto" w:sz="6" w:space="0"/>
              <w:bottom w:val="single" w:color="auto" w:sz="6" w:space="0"/>
              <w:right w:val="single" w:color="auto" w:sz="12" w:space="0"/>
            </w:tcBorders>
            <w:vAlign w:val="center"/>
          </w:tcPr>
          <w:p>
            <w:pPr>
              <w:spacing w:line="360" w:lineRule="auto"/>
              <w:jc w:val="center"/>
              <w:rPr>
                <w:rFonts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gridSpan w:val="2"/>
            <w:tcBorders>
              <w:top w:val="single" w:color="auto" w:sz="6" w:space="0"/>
              <w:left w:val="single" w:color="auto" w:sz="12" w:space="0"/>
              <w:bottom w:val="single" w:color="auto" w:sz="6" w:space="0"/>
              <w:right w:val="single" w:color="auto" w:sz="6" w:space="0"/>
            </w:tcBorders>
          </w:tcPr>
          <w:p>
            <w:pPr>
              <w:spacing w:line="360" w:lineRule="auto"/>
              <w:rPr>
                <w:rFonts w:ascii="宋体" w:hAnsi="宋体" w:eastAsia="宋体" w:cs="宋体"/>
                <w:szCs w:val="21"/>
              </w:rPr>
            </w:pPr>
            <w:r>
              <w:rPr>
                <w:rFonts w:hint="eastAsia" w:ascii="宋体" w:hAnsi="宋体" w:eastAsia="宋体" w:cs="宋体"/>
                <w:szCs w:val="21"/>
              </w:rPr>
              <w:t>纵断高程(㎜)</w:t>
            </w:r>
          </w:p>
        </w:tc>
        <w:tc>
          <w:tcPr>
            <w:tcW w:w="1666" w:type="dxa"/>
            <w:gridSpan w:val="2"/>
            <w:tcBorders>
              <w:top w:val="single" w:color="auto" w:sz="6" w:space="0"/>
              <w:left w:val="single" w:color="auto" w:sz="6" w:space="0"/>
              <w:bottom w:val="single" w:color="auto" w:sz="6" w:space="0"/>
              <w:right w:val="single" w:color="auto" w:sz="6" w:space="0"/>
            </w:tcBorders>
          </w:tcPr>
          <w:p>
            <w:pPr>
              <w:spacing w:line="360" w:lineRule="auto"/>
              <w:rPr>
                <w:rFonts w:ascii="宋体" w:hAnsi="宋体" w:eastAsia="宋体" w:cs="宋体"/>
                <w:szCs w:val="21"/>
              </w:rPr>
            </w:pPr>
            <w:r>
              <w:rPr>
                <w:rFonts w:hint="eastAsia" w:ascii="宋体" w:hAnsi="宋体" w:eastAsia="宋体" w:cs="宋体"/>
                <w:szCs w:val="21"/>
              </w:rPr>
              <w:t>±15</w:t>
            </w:r>
          </w:p>
        </w:tc>
        <w:tc>
          <w:tcPr>
            <w:tcW w:w="2136" w:type="dxa"/>
            <w:tcBorders>
              <w:top w:val="single" w:color="auto" w:sz="6" w:space="0"/>
              <w:left w:val="single" w:color="auto" w:sz="6" w:space="0"/>
              <w:bottom w:val="single" w:color="auto" w:sz="6" w:space="0"/>
              <w:right w:val="single" w:color="auto" w:sz="6" w:space="0"/>
            </w:tcBorders>
          </w:tcPr>
          <w:p>
            <w:pPr>
              <w:spacing w:line="360" w:lineRule="auto"/>
              <w:rPr>
                <w:rFonts w:ascii="宋体" w:hAnsi="宋体" w:eastAsia="宋体" w:cs="宋体"/>
                <w:szCs w:val="21"/>
              </w:rPr>
            </w:pPr>
            <w:r>
              <w:rPr>
                <w:rFonts w:hint="eastAsia" w:ascii="宋体" w:hAnsi="宋体" w:eastAsia="宋体" w:cs="宋体"/>
                <w:szCs w:val="21"/>
              </w:rPr>
              <w:t>每200m测4个断面</w:t>
            </w:r>
          </w:p>
        </w:tc>
        <w:tc>
          <w:tcPr>
            <w:tcW w:w="1274" w:type="dxa"/>
            <w:tcBorders>
              <w:top w:val="single" w:color="auto" w:sz="6" w:space="0"/>
              <w:left w:val="single" w:color="auto" w:sz="6" w:space="0"/>
              <w:bottom w:val="single" w:color="auto" w:sz="6" w:space="0"/>
              <w:right w:val="single" w:color="auto" w:sz="6" w:space="0"/>
            </w:tcBorders>
          </w:tcPr>
          <w:p>
            <w:pPr>
              <w:spacing w:line="360" w:lineRule="auto"/>
              <w:rPr>
                <w:rFonts w:ascii="宋体" w:hAnsi="宋体" w:eastAsia="宋体" w:cs="宋体"/>
                <w:szCs w:val="21"/>
              </w:rPr>
            </w:pPr>
            <w:r>
              <w:rPr>
                <w:rFonts w:hint="eastAsia" w:ascii="宋体" w:hAnsi="宋体" w:eastAsia="宋体" w:cs="宋体"/>
                <w:szCs w:val="21"/>
              </w:rPr>
              <w:t>水准仪</w:t>
            </w:r>
          </w:p>
        </w:tc>
        <w:tc>
          <w:tcPr>
            <w:tcW w:w="1267" w:type="dxa"/>
            <w:tcBorders>
              <w:top w:val="single" w:color="auto" w:sz="6" w:space="0"/>
              <w:left w:val="single" w:color="auto" w:sz="6" w:space="0"/>
              <w:bottom w:val="single" w:color="auto" w:sz="6" w:space="0"/>
              <w:right w:val="single" w:color="auto" w:sz="6" w:space="0"/>
            </w:tcBorders>
          </w:tcPr>
          <w:p>
            <w:pPr>
              <w:spacing w:line="360" w:lineRule="auto"/>
              <w:rPr>
                <w:rFonts w:ascii="宋体" w:hAnsi="宋体" w:eastAsia="宋体" w:cs="宋体"/>
                <w:szCs w:val="21"/>
              </w:rPr>
            </w:pPr>
          </w:p>
        </w:tc>
        <w:tc>
          <w:tcPr>
            <w:tcW w:w="867" w:type="dxa"/>
            <w:tcBorders>
              <w:top w:val="single" w:color="auto" w:sz="6" w:space="0"/>
              <w:left w:val="single" w:color="auto" w:sz="6" w:space="0"/>
              <w:bottom w:val="single" w:color="auto" w:sz="6" w:space="0"/>
              <w:right w:val="single" w:color="auto" w:sz="12" w:space="0"/>
            </w:tcBorders>
          </w:tcPr>
          <w:p>
            <w:pPr>
              <w:spacing w:line="360" w:lineRule="auto"/>
              <w:rPr>
                <w:rFonts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1440" w:type="dxa"/>
            <w:gridSpan w:val="2"/>
            <w:vMerge w:val="restart"/>
            <w:tcBorders>
              <w:top w:val="single" w:color="auto" w:sz="6" w:space="0"/>
              <w:left w:val="single" w:color="auto" w:sz="12" w:space="0"/>
              <w:bottom w:val="single" w:color="auto" w:sz="6" w:space="0"/>
              <w:right w:val="single" w:color="auto" w:sz="6" w:space="0"/>
            </w:tcBorders>
            <w:vAlign w:val="center"/>
          </w:tcPr>
          <w:p>
            <w:pPr>
              <w:spacing w:line="360" w:lineRule="auto"/>
              <w:jc w:val="center"/>
              <w:rPr>
                <w:rFonts w:ascii="宋体" w:hAnsi="宋体" w:eastAsia="宋体" w:cs="宋体"/>
                <w:szCs w:val="21"/>
              </w:rPr>
            </w:pPr>
            <w:r>
              <w:rPr>
                <w:rFonts w:hint="eastAsia" w:ascii="宋体" w:hAnsi="宋体" w:eastAsia="宋体" w:cs="宋体"/>
                <w:szCs w:val="21"/>
              </w:rPr>
              <w:t>宽度(mm)</w:t>
            </w:r>
          </w:p>
        </w:tc>
        <w:tc>
          <w:tcPr>
            <w:tcW w:w="923" w:type="dxa"/>
            <w:tcBorders>
              <w:top w:val="single" w:color="auto" w:sz="6" w:space="0"/>
              <w:left w:val="single" w:color="auto" w:sz="6" w:space="0"/>
              <w:bottom w:val="single" w:color="auto" w:sz="6" w:space="0"/>
              <w:right w:val="single" w:color="auto" w:sz="6" w:space="0"/>
            </w:tcBorders>
            <w:vAlign w:val="center"/>
          </w:tcPr>
          <w:p>
            <w:pPr>
              <w:spacing w:line="360" w:lineRule="auto"/>
              <w:jc w:val="center"/>
              <w:rPr>
                <w:rFonts w:ascii="宋体" w:hAnsi="宋体" w:eastAsia="宋体" w:cs="宋体"/>
                <w:szCs w:val="21"/>
              </w:rPr>
            </w:pPr>
            <w:r>
              <w:rPr>
                <w:rFonts w:hint="eastAsia" w:ascii="宋体" w:hAnsi="宋体" w:eastAsia="宋体" w:cs="宋体"/>
                <w:szCs w:val="21"/>
              </w:rPr>
              <w:t>有侧石</w:t>
            </w:r>
          </w:p>
        </w:tc>
        <w:tc>
          <w:tcPr>
            <w:tcW w:w="743" w:type="dxa"/>
            <w:tcBorders>
              <w:top w:val="single" w:color="auto" w:sz="6" w:space="0"/>
              <w:left w:val="single" w:color="auto" w:sz="6" w:space="0"/>
              <w:bottom w:val="single" w:color="auto" w:sz="6" w:space="0"/>
              <w:right w:val="single" w:color="auto" w:sz="6" w:space="0"/>
            </w:tcBorders>
            <w:vAlign w:val="center"/>
          </w:tcPr>
          <w:p>
            <w:pPr>
              <w:spacing w:line="360" w:lineRule="auto"/>
              <w:jc w:val="center"/>
              <w:rPr>
                <w:rFonts w:ascii="宋体" w:hAnsi="宋体" w:eastAsia="宋体" w:cs="宋体"/>
                <w:szCs w:val="21"/>
              </w:rPr>
            </w:pPr>
            <w:r>
              <w:rPr>
                <w:rFonts w:hint="eastAsia" w:ascii="宋体" w:hAnsi="宋体" w:eastAsia="宋体" w:cs="宋体"/>
                <w:szCs w:val="21"/>
              </w:rPr>
              <w:t>±20</w:t>
            </w:r>
          </w:p>
        </w:tc>
        <w:tc>
          <w:tcPr>
            <w:tcW w:w="2136" w:type="dxa"/>
            <w:vMerge w:val="restart"/>
            <w:tcBorders>
              <w:top w:val="single" w:color="auto" w:sz="6" w:space="0"/>
              <w:left w:val="single" w:color="auto" w:sz="6" w:space="0"/>
              <w:bottom w:val="single" w:color="auto" w:sz="6" w:space="0"/>
              <w:right w:val="single" w:color="auto" w:sz="6" w:space="0"/>
            </w:tcBorders>
            <w:vAlign w:val="center"/>
          </w:tcPr>
          <w:p>
            <w:pPr>
              <w:spacing w:line="360" w:lineRule="auto"/>
              <w:jc w:val="center"/>
              <w:rPr>
                <w:rFonts w:ascii="宋体" w:hAnsi="宋体" w:eastAsia="宋体" w:cs="宋体"/>
                <w:szCs w:val="21"/>
              </w:rPr>
            </w:pPr>
            <w:r>
              <w:rPr>
                <w:rFonts w:hint="eastAsia" w:ascii="宋体" w:hAnsi="宋体" w:eastAsia="宋体" w:cs="宋体"/>
                <w:szCs w:val="21"/>
              </w:rPr>
              <w:t>每200m测4处</w:t>
            </w:r>
          </w:p>
        </w:tc>
        <w:tc>
          <w:tcPr>
            <w:tcW w:w="1274" w:type="dxa"/>
            <w:vMerge w:val="restart"/>
            <w:tcBorders>
              <w:top w:val="single" w:color="auto" w:sz="6" w:space="0"/>
              <w:left w:val="single" w:color="auto" w:sz="6" w:space="0"/>
              <w:bottom w:val="single" w:color="auto" w:sz="6" w:space="0"/>
              <w:right w:val="single" w:color="auto" w:sz="6" w:space="0"/>
            </w:tcBorders>
            <w:vAlign w:val="center"/>
          </w:tcPr>
          <w:p>
            <w:pPr>
              <w:spacing w:line="360" w:lineRule="auto"/>
              <w:jc w:val="center"/>
              <w:rPr>
                <w:rFonts w:ascii="宋体" w:hAnsi="宋体" w:eastAsia="宋体" w:cs="宋体"/>
                <w:szCs w:val="21"/>
              </w:rPr>
            </w:pPr>
            <w:r>
              <w:rPr>
                <w:rFonts w:hint="eastAsia" w:ascii="宋体" w:hAnsi="宋体" w:eastAsia="宋体" w:cs="宋体"/>
                <w:szCs w:val="21"/>
              </w:rPr>
              <w:t>尺量</w:t>
            </w:r>
          </w:p>
        </w:tc>
        <w:tc>
          <w:tcPr>
            <w:tcW w:w="1267" w:type="dxa"/>
            <w:vMerge w:val="restart"/>
            <w:tcBorders>
              <w:top w:val="single" w:color="auto" w:sz="6" w:space="0"/>
              <w:left w:val="single" w:color="auto" w:sz="6" w:space="0"/>
              <w:bottom w:val="single" w:color="auto" w:sz="6" w:space="0"/>
              <w:right w:val="single" w:color="auto" w:sz="6" w:space="0"/>
            </w:tcBorders>
            <w:vAlign w:val="center"/>
          </w:tcPr>
          <w:p>
            <w:pPr>
              <w:spacing w:line="360" w:lineRule="auto"/>
              <w:jc w:val="center"/>
              <w:rPr>
                <w:rFonts w:ascii="宋体" w:hAnsi="宋体" w:eastAsia="宋体" w:cs="宋体"/>
                <w:szCs w:val="21"/>
              </w:rPr>
            </w:pPr>
          </w:p>
        </w:tc>
        <w:tc>
          <w:tcPr>
            <w:tcW w:w="867" w:type="dxa"/>
            <w:vMerge w:val="restart"/>
            <w:tcBorders>
              <w:top w:val="single" w:color="auto" w:sz="6" w:space="0"/>
              <w:left w:val="single" w:color="auto" w:sz="6" w:space="0"/>
              <w:bottom w:val="single" w:color="auto" w:sz="6" w:space="0"/>
              <w:right w:val="single" w:color="auto" w:sz="12" w:space="0"/>
            </w:tcBorders>
            <w:vAlign w:val="center"/>
          </w:tcPr>
          <w:p>
            <w:pPr>
              <w:spacing w:line="360" w:lineRule="auto"/>
              <w:jc w:val="center"/>
              <w:rPr>
                <w:rFonts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1440" w:type="dxa"/>
            <w:gridSpan w:val="2"/>
            <w:vMerge w:val="continue"/>
            <w:tcBorders>
              <w:top w:val="single" w:color="auto" w:sz="6" w:space="0"/>
              <w:left w:val="single" w:color="auto" w:sz="12" w:space="0"/>
              <w:bottom w:val="single" w:color="auto" w:sz="6" w:space="0"/>
              <w:right w:val="single" w:color="auto" w:sz="6" w:space="0"/>
            </w:tcBorders>
            <w:vAlign w:val="center"/>
          </w:tcPr>
          <w:p>
            <w:pPr>
              <w:widowControl/>
              <w:spacing w:line="360" w:lineRule="auto"/>
              <w:jc w:val="left"/>
              <w:rPr>
                <w:rFonts w:ascii="宋体" w:hAnsi="宋体" w:eastAsia="宋体" w:cs="宋体"/>
                <w:szCs w:val="21"/>
              </w:rPr>
            </w:pPr>
          </w:p>
        </w:tc>
        <w:tc>
          <w:tcPr>
            <w:tcW w:w="923" w:type="dxa"/>
            <w:tcBorders>
              <w:top w:val="single" w:color="auto" w:sz="6" w:space="0"/>
              <w:left w:val="single" w:color="auto" w:sz="6" w:space="0"/>
              <w:bottom w:val="single" w:color="auto" w:sz="6" w:space="0"/>
              <w:right w:val="single" w:color="auto" w:sz="6" w:space="0"/>
            </w:tcBorders>
            <w:vAlign w:val="center"/>
          </w:tcPr>
          <w:p>
            <w:pPr>
              <w:spacing w:line="360" w:lineRule="auto"/>
              <w:jc w:val="center"/>
              <w:rPr>
                <w:rFonts w:ascii="宋体" w:hAnsi="宋体" w:eastAsia="宋体" w:cs="宋体"/>
                <w:szCs w:val="21"/>
              </w:rPr>
            </w:pPr>
            <w:r>
              <w:rPr>
                <w:rFonts w:hint="eastAsia" w:ascii="宋体" w:hAnsi="宋体" w:eastAsia="宋体" w:cs="宋体"/>
                <w:szCs w:val="21"/>
              </w:rPr>
              <w:t>无侧石</w:t>
            </w:r>
          </w:p>
        </w:tc>
        <w:tc>
          <w:tcPr>
            <w:tcW w:w="743" w:type="dxa"/>
            <w:tcBorders>
              <w:top w:val="single" w:color="auto" w:sz="6" w:space="0"/>
              <w:left w:val="single" w:color="auto" w:sz="6" w:space="0"/>
              <w:bottom w:val="single" w:color="auto" w:sz="6" w:space="0"/>
              <w:right w:val="single" w:color="auto" w:sz="6" w:space="0"/>
            </w:tcBorders>
            <w:vAlign w:val="center"/>
          </w:tcPr>
          <w:p>
            <w:pPr>
              <w:spacing w:line="360" w:lineRule="auto"/>
              <w:jc w:val="center"/>
              <w:rPr>
                <w:rFonts w:ascii="宋体" w:hAnsi="宋体" w:eastAsia="宋体" w:cs="宋体"/>
                <w:szCs w:val="21"/>
              </w:rPr>
            </w:pPr>
            <w:r>
              <w:rPr>
                <w:rFonts w:hint="eastAsia" w:ascii="宋体" w:hAnsi="宋体" w:eastAsia="宋体" w:cs="宋体"/>
                <w:szCs w:val="21"/>
              </w:rPr>
              <w:t>不小于设计</w:t>
            </w:r>
          </w:p>
        </w:tc>
        <w:tc>
          <w:tcPr>
            <w:tcW w:w="2136" w:type="dxa"/>
            <w:vMerge w:val="continue"/>
            <w:tcBorders>
              <w:top w:val="single" w:color="auto" w:sz="6" w:space="0"/>
              <w:left w:val="single" w:color="auto" w:sz="6" w:space="0"/>
              <w:bottom w:val="single" w:color="auto" w:sz="6" w:space="0"/>
              <w:right w:val="single" w:color="auto" w:sz="6" w:space="0"/>
            </w:tcBorders>
            <w:vAlign w:val="center"/>
          </w:tcPr>
          <w:p>
            <w:pPr>
              <w:widowControl/>
              <w:spacing w:line="360" w:lineRule="auto"/>
              <w:jc w:val="left"/>
              <w:rPr>
                <w:rFonts w:ascii="宋体" w:hAnsi="宋体" w:eastAsia="宋体" w:cs="宋体"/>
                <w:szCs w:val="21"/>
              </w:rPr>
            </w:pPr>
          </w:p>
        </w:tc>
        <w:tc>
          <w:tcPr>
            <w:tcW w:w="1274" w:type="dxa"/>
            <w:vMerge w:val="continue"/>
            <w:tcBorders>
              <w:top w:val="single" w:color="auto" w:sz="6" w:space="0"/>
              <w:left w:val="single" w:color="auto" w:sz="6" w:space="0"/>
              <w:bottom w:val="single" w:color="auto" w:sz="6" w:space="0"/>
              <w:right w:val="single" w:color="auto" w:sz="6" w:space="0"/>
            </w:tcBorders>
            <w:vAlign w:val="center"/>
          </w:tcPr>
          <w:p>
            <w:pPr>
              <w:widowControl/>
              <w:spacing w:line="360" w:lineRule="auto"/>
              <w:jc w:val="left"/>
              <w:rPr>
                <w:rFonts w:ascii="宋体" w:hAnsi="宋体" w:eastAsia="宋体" w:cs="宋体"/>
                <w:szCs w:val="21"/>
              </w:rPr>
            </w:pPr>
          </w:p>
        </w:tc>
        <w:tc>
          <w:tcPr>
            <w:tcW w:w="1267" w:type="dxa"/>
            <w:vMerge w:val="continue"/>
            <w:tcBorders>
              <w:top w:val="single" w:color="auto" w:sz="6" w:space="0"/>
              <w:left w:val="single" w:color="auto" w:sz="6" w:space="0"/>
              <w:bottom w:val="single" w:color="auto" w:sz="6" w:space="0"/>
              <w:right w:val="single" w:color="auto" w:sz="6" w:space="0"/>
            </w:tcBorders>
            <w:vAlign w:val="center"/>
          </w:tcPr>
          <w:p>
            <w:pPr>
              <w:widowControl/>
              <w:spacing w:line="360" w:lineRule="auto"/>
              <w:jc w:val="left"/>
              <w:rPr>
                <w:rFonts w:ascii="宋体" w:hAnsi="宋体" w:eastAsia="宋体" w:cs="宋体"/>
                <w:szCs w:val="21"/>
              </w:rPr>
            </w:pPr>
          </w:p>
        </w:tc>
        <w:tc>
          <w:tcPr>
            <w:tcW w:w="867" w:type="dxa"/>
            <w:vMerge w:val="continue"/>
            <w:tcBorders>
              <w:top w:val="single" w:color="auto" w:sz="6" w:space="0"/>
              <w:left w:val="single" w:color="auto" w:sz="6" w:space="0"/>
              <w:bottom w:val="single" w:color="auto" w:sz="6" w:space="0"/>
              <w:right w:val="single" w:color="auto" w:sz="12" w:space="0"/>
            </w:tcBorders>
            <w:vAlign w:val="center"/>
          </w:tcPr>
          <w:p>
            <w:pPr>
              <w:widowControl/>
              <w:spacing w:line="360" w:lineRule="auto"/>
              <w:jc w:val="left"/>
              <w:rPr>
                <w:rFonts w:ascii="宋体" w:hAnsi="宋体" w:eastAsia="宋体" w:cs="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gridSpan w:val="2"/>
            <w:tcBorders>
              <w:top w:val="single" w:color="auto" w:sz="6" w:space="0"/>
              <w:left w:val="single" w:color="auto" w:sz="12" w:space="0"/>
              <w:bottom w:val="single" w:color="auto" w:sz="12" w:space="0"/>
              <w:right w:val="single" w:color="auto" w:sz="6" w:space="0"/>
            </w:tcBorders>
          </w:tcPr>
          <w:p>
            <w:pPr>
              <w:spacing w:line="360" w:lineRule="auto"/>
              <w:rPr>
                <w:rFonts w:ascii="宋体" w:hAnsi="宋体" w:eastAsia="宋体" w:cs="宋体"/>
                <w:szCs w:val="21"/>
              </w:rPr>
            </w:pPr>
            <w:r>
              <w:rPr>
                <w:rFonts w:hint="eastAsia" w:ascii="宋体" w:hAnsi="宋体" w:eastAsia="宋体" w:cs="宋体"/>
                <w:szCs w:val="21"/>
              </w:rPr>
              <w:t>横坡(%)</w:t>
            </w:r>
          </w:p>
        </w:tc>
        <w:tc>
          <w:tcPr>
            <w:tcW w:w="1666" w:type="dxa"/>
            <w:gridSpan w:val="2"/>
            <w:tcBorders>
              <w:top w:val="single" w:color="auto" w:sz="6" w:space="0"/>
              <w:left w:val="single" w:color="auto" w:sz="6" w:space="0"/>
              <w:bottom w:val="single" w:color="auto" w:sz="12" w:space="0"/>
              <w:right w:val="single" w:color="auto" w:sz="6" w:space="0"/>
            </w:tcBorders>
          </w:tcPr>
          <w:p>
            <w:pPr>
              <w:spacing w:line="360" w:lineRule="auto"/>
              <w:rPr>
                <w:rFonts w:ascii="宋体" w:hAnsi="宋体" w:eastAsia="宋体" w:cs="宋体"/>
                <w:szCs w:val="21"/>
              </w:rPr>
            </w:pPr>
            <w:r>
              <w:rPr>
                <w:rFonts w:hint="eastAsia" w:ascii="宋体" w:hAnsi="宋体" w:eastAsia="宋体" w:cs="宋体"/>
                <w:szCs w:val="21"/>
              </w:rPr>
              <w:t>±0.3</w:t>
            </w:r>
          </w:p>
        </w:tc>
        <w:tc>
          <w:tcPr>
            <w:tcW w:w="2136" w:type="dxa"/>
            <w:tcBorders>
              <w:top w:val="single" w:color="auto" w:sz="6" w:space="0"/>
              <w:left w:val="single" w:color="auto" w:sz="6" w:space="0"/>
              <w:bottom w:val="single" w:color="auto" w:sz="12" w:space="0"/>
              <w:right w:val="single" w:color="auto" w:sz="6" w:space="0"/>
            </w:tcBorders>
          </w:tcPr>
          <w:p>
            <w:pPr>
              <w:spacing w:line="360" w:lineRule="auto"/>
              <w:rPr>
                <w:rFonts w:ascii="宋体" w:hAnsi="宋体" w:eastAsia="宋体" w:cs="宋体"/>
                <w:szCs w:val="21"/>
              </w:rPr>
            </w:pPr>
            <w:r>
              <w:rPr>
                <w:rFonts w:hint="eastAsia" w:ascii="宋体" w:hAnsi="宋体" w:eastAsia="宋体" w:cs="宋体"/>
                <w:szCs w:val="21"/>
              </w:rPr>
              <w:t>每200m测4个断面</w:t>
            </w:r>
          </w:p>
        </w:tc>
        <w:tc>
          <w:tcPr>
            <w:tcW w:w="1274" w:type="dxa"/>
            <w:tcBorders>
              <w:top w:val="single" w:color="auto" w:sz="6" w:space="0"/>
              <w:left w:val="single" w:color="auto" w:sz="6" w:space="0"/>
              <w:bottom w:val="single" w:color="auto" w:sz="12" w:space="0"/>
              <w:right w:val="single" w:color="auto" w:sz="6" w:space="0"/>
            </w:tcBorders>
          </w:tcPr>
          <w:p>
            <w:pPr>
              <w:spacing w:line="360" w:lineRule="auto"/>
              <w:rPr>
                <w:rFonts w:ascii="宋体" w:hAnsi="宋体" w:eastAsia="宋体" w:cs="宋体"/>
                <w:szCs w:val="21"/>
              </w:rPr>
            </w:pPr>
            <w:r>
              <w:rPr>
                <w:rFonts w:hint="eastAsia" w:ascii="宋体" w:hAnsi="宋体" w:eastAsia="宋体" w:cs="宋体"/>
                <w:szCs w:val="21"/>
              </w:rPr>
              <w:t>水准仪</w:t>
            </w:r>
          </w:p>
        </w:tc>
        <w:tc>
          <w:tcPr>
            <w:tcW w:w="1267" w:type="dxa"/>
            <w:tcBorders>
              <w:top w:val="single" w:color="auto" w:sz="6" w:space="0"/>
              <w:left w:val="single" w:color="auto" w:sz="6" w:space="0"/>
              <w:bottom w:val="single" w:color="auto" w:sz="12" w:space="0"/>
              <w:right w:val="single" w:color="auto" w:sz="6" w:space="0"/>
            </w:tcBorders>
          </w:tcPr>
          <w:p>
            <w:pPr>
              <w:spacing w:line="360" w:lineRule="auto"/>
              <w:rPr>
                <w:rFonts w:ascii="宋体" w:hAnsi="宋体" w:eastAsia="宋体" w:cs="宋体"/>
                <w:szCs w:val="21"/>
              </w:rPr>
            </w:pPr>
          </w:p>
        </w:tc>
        <w:tc>
          <w:tcPr>
            <w:tcW w:w="867" w:type="dxa"/>
            <w:tcBorders>
              <w:top w:val="single" w:color="auto" w:sz="6" w:space="0"/>
              <w:left w:val="single" w:color="auto" w:sz="6" w:space="0"/>
              <w:bottom w:val="single" w:color="auto" w:sz="12" w:space="0"/>
              <w:right w:val="single" w:color="auto" w:sz="12" w:space="0"/>
            </w:tcBorders>
          </w:tcPr>
          <w:p>
            <w:pPr>
              <w:spacing w:line="360" w:lineRule="auto"/>
              <w:rPr>
                <w:rFonts w:ascii="宋体" w:hAnsi="宋体" w:eastAsia="宋体" w:cs="宋体"/>
                <w:szCs w:val="21"/>
              </w:rPr>
            </w:pPr>
          </w:p>
        </w:tc>
      </w:tr>
    </w:tbl>
    <w:p>
      <w:pPr>
        <w:spacing w:line="360" w:lineRule="auto"/>
        <w:ind w:firstLine="480" w:firstLineChars="200"/>
        <w:rPr>
          <w:rFonts w:ascii="宋体" w:hAnsi="宋体" w:eastAsia="宋体" w:cs="宋体"/>
          <w:b w:val="0"/>
          <w:bCs/>
          <w:sz w:val="24"/>
        </w:rPr>
      </w:pPr>
      <w:r>
        <w:rPr>
          <w:rFonts w:hint="eastAsia" w:ascii="宋体" w:hAnsi="宋体" w:eastAsia="宋体" w:cs="宋体"/>
          <w:b w:val="0"/>
          <w:bCs/>
          <w:sz w:val="24"/>
        </w:rPr>
        <w:t>5.</w:t>
      </w:r>
      <w:r>
        <w:rPr>
          <w:rFonts w:hint="eastAsia" w:ascii="宋体" w:hAnsi="宋体" w:eastAsia="宋体" w:cs="宋体"/>
          <w:b w:val="0"/>
          <w:bCs/>
          <w:sz w:val="24"/>
          <w:lang w:val="en-US" w:eastAsia="zh-CN"/>
        </w:rPr>
        <w:t>9</w:t>
      </w:r>
      <w:r>
        <w:rPr>
          <w:rFonts w:hint="eastAsia" w:ascii="宋体" w:hAnsi="宋体" w:eastAsia="宋体" w:cs="宋体"/>
          <w:b w:val="0"/>
          <w:bCs/>
          <w:sz w:val="24"/>
        </w:rPr>
        <w:t>.3、面层（抗滑表层）施工要点及注意事项</w:t>
      </w:r>
    </w:p>
    <w:p>
      <w:pPr>
        <w:spacing w:line="360" w:lineRule="auto"/>
        <w:ind w:firstLine="480" w:firstLineChars="200"/>
        <w:rPr>
          <w:rFonts w:ascii="宋体" w:hAnsi="宋体" w:eastAsia="宋体" w:cs="宋体"/>
          <w:b/>
          <w:bCs/>
          <w:sz w:val="24"/>
        </w:rPr>
      </w:pPr>
      <w:r>
        <w:rPr>
          <w:rFonts w:hint="eastAsia" w:ascii="宋体" w:hAnsi="宋体" w:eastAsia="宋体" w:cs="宋体"/>
          <w:bCs/>
          <w:sz w:val="24"/>
        </w:rPr>
        <w:t>5.</w:t>
      </w:r>
      <w:r>
        <w:rPr>
          <w:rFonts w:hint="eastAsia" w:ascii="宋体" w:hAnsi="宋体" w:eastAsia="宋体" w:cs="宋体"/>
          <w:bCs/>
          <w:sz w:val="24"/>
          <w:lang w:val="en-US" w:eastAsia="zh-CN"/>
        </w:rPr>
        <w:t>9</w:t>
      </w:r>
      <w:r>
        <w:rPr>
          <w:rFonts w:hint="eastAsia" w:ascii="宋体" w:hAnsi="宋体" w:eastAsia="宋体" w:cs="宋体"/>
          <w:bCs/>
          <w:sz w:val="24"/>
        </w:rPr>
        <w:t>.3.1、</w:t>
      </w:r>
      <w:r>
        <w:rPr>
          <w:rFonts w:hint="eastAsia" w:ascii="宋体" w:hAnsi="宋体" w:eastAsia="宋体" w:cs="宋体"/>
          <w:sz w:val="24"/>
        </w:rPr>
        <w:t>下面层平整度缺理陷处：通过连续式平整度仪检测及小车行车舒适性检测，将面层平整度超差处或行车颠簸处画出标记，然后利用</w:t>
      </w:r>
      <w:r>
        <w:rPr>
          <w:rFonts w:hint="eastAsia" w:ascii="宋体" w:hAnsi="宋体" w:eastAsia="宋体" w:cs="宋体"/>
          <w:bCs/>
          <w:sz w:val="24"/>
        </w:rPr>
        <w:t>摊铺前做一些施工准备：</w:t>
      </w:r>
    </w:p>
    <w:p>
      <w:pPr>
        <w:spacing w:line="360" w:lineRule="auto"/>
        <w:ind w:firstLine="480" w:firstLineChars="200"/>
        <w:rPr>
          <w:rFonts w:ascii="宋体" w:hAnsi="宋体" w:eastAsia="宋体" w:cs="宋体"/>
          <w:b/>
          <w:bCs/>
          <w:sz w:val="24"/>
        </w:rPr>
      </w:pPr>
      <w:r>
        <w:rPr>
          <w:rFonts w:hint="eastAsia" w:ascii="宋体" w:hAnsi="宋体" w:eastAsia="宋体" w:cs="宋体"/>
          <w:bCs/>
          <w:sz w:val="24"/>
        </w:rPr>
        <w:t>5.</w:t>
      </w:r>
      <w:r>
        <w:rPr>
          <w:rFonts w:hint="eastAsia" w:ascii="宋体" w:hAnsi="宋体" w:eastAsia="宋体" w:cs="宋体"/>
          <w:bCs/>
          <w:sz w:val="24"/>
          <w:lang w:val="en-US" w:eastAsia="zh-CN"/>
        </w:rPr>
        <w:t>9</w:t>
      </w:r>
      <w:r>
        <w:rPr>
          <w:rFonts w:hint="eastAsia" w:ascii="宋体" w:hAnsi="宋体" w:eastAsia="宋体" w:cs="宋体"/>
          <w:bCs/>
          <w:sz w:val="24"/>
        </w:rPr>
        <w:t>.3.2、1</w:t>
      </w:r>
      <w:r>
        <w:rPr>
          <w:rFonts w:hint="eastAsia" w:ascii="宋体" w:hAnsi="宋体" w:eastAsia="宋体" w:cs="宋体"/>
          <w:sz w:val="24"/>
        </w:rPr>
        <w:t>5米直尺或挂线等检控手段控制铣刨机铣平突出点（面），平整度较差以至于无法处理满足要求的需用切缝机切除后返工重做，平整度超差大多发生在接缝处、桥涵处及个别路段上，平整度缺陷处理应在上面层前完成；</w:t>
      </w:r>
    </w:p>
    <w:p>
      <w:pPr>
        <w:spacing w:line="360" w:lineRule="auto"/>
        <w:ind w:firstLine="480" w:firstLineChars="200"/>
        <w:rPr>
          <w:rFonts w:ascii="宋体" w:hAnsi="宋体" w:eastAsia="宋体" w:cs="宋体"/>
          <w:bCs/>
          <w:sz w:val="24"/>
        </w:rPr>
      </w:pPr>
      <w:r>
        <w:rPr>
          <w:rFonts w:hint="eastAsia" w:ascii="宋体" w:hAnsi="宋体" w:eastAsia="宋体" w:cs="宋体"/>
          <w:bCs/>
          <w:sz w:val="24"/>
        </w:rPr>
        <w:t>5.</w:t>
      </w:r>
      <w:r>
        <w:rPr>
          <w:rFonts w:hint="eastAsia" w:ascii="宋体" w:hAnsi="宋体" w:eastAsia="宋体" w:cs="宋体"/>
          <w:bCs/>
          <w:sz w:val="24"/>
          <w:lang w:val="en-US" w:eastAsia="zh-CN"/>
        </w:rPr>
        <w:t>9</w:t>
      </w:r>
      <w:r>
        <w:rPr>
          <w:rFonts w:hint="eastAsia" w:ascii="宋体" w:hAnsi="宋体" w:eastAsia="宋体" w:cs="宋体"/>
          <w:bCs/>
          <w:sz w:val="24"/>
        </w:rPr>
        <w:t>.3.3、混合料拌和：</w:t>
      </w:r>
    </w:p>
    <w:p>
      <w:pPr>
        <w:spacing w:line="360" w:lineRule="auto"/>
        <w:ind w:firstLine="480" w:firstLineChars="200"/>
        <w:rPr>
          <w:rFonts w:ascii="宋体" w:hAnsi="宋体" w:eastAsia="宋体" w:cs="宋体"/>
          <w:sz w:val="24"/>
        </w:rPr>
      </w:pPr>
      <w:r>
        <w:rPr>
          <w:rFonts w:hint="eastAsia" w:ascii="宋体" w:hAnsi="宋体" w:eastAsia="宋体" w:cs="宋体"/>
          <w:sz w:val="24"/>
        </w:rPr>
        <w:t>5.</w:t>
      </w:r>
      <w:r>
        <w:rPr>
          <w:rFonts w:hint="eastAsia" w:ascii="宋体" w:hAnsi="宋体" w:eastAsia="宋体" w:cs="宋体"/>
          <w:sz w:val="24"/>
          <w:lang w:val="en-US" w:eastAsia="zh-CN"/>
        </w:rPr>
        <w:t>9</w:t>
      </w:r>
      <w:r>
        <w:rPr>
          <w:rFonts w:hint="eastAsia" w:ascii="宋体" w:hAnsi="宋体" w:eastAsia="宋体" w:cs="宋体"/>
          <w:sz w:val="24"/>
        </w:rPr>
        <w:t>.3.3.1为保证供料均衡及混合料的质量，拌和站冷料仓及热料仓应需重新标定；</w:t>
      </w:r>
    </w:p>
    <w:p>
      <w:pPr>
        <w:spacing w:line="360" w:lineRule="auto"/>
        <w:ind w:firstLine="480" w:firstLineChars="200"/>
        <w:rPr>
          <w:rFonts w:ascii="宋体" w:hAnsi="宋体" w:eastAsia="宋体" w:cs="宋体"/>
          <w:sz w:val="24"/>
        </w:rPr>
      </w:pPr>
      <w:r>
        <w:rPr>
          <w:rFonts w:hint="eastAsia" w:ascii="宋体" w:hAnsi="宋体" w:eastAsia="宋体" w:cs="宋体"/>
          <w:sz w:val="24"/>
        </w:rPr>
        <w:t>5.</w:t>
      </w:r>
      <w:r>
        <w:rPr>
          <w:rFonts w:hint="eastAsia" w:ascii="宋体" w:hAnsi="宋体" w:eastAsia="宋体" w:cs="宋体"/>
          <w:sz w:val="24"/>
          <w:lang w:val="en-US" w:eastAsia="zh-CN"/>
        </w:rPr>
        <w:t>9</w:t>
      </w:r>
      <w:r>
        <w:rPr>
          <w:rFonts w:hint="eastAsia" w:ascii="宋体" w:hAnsi="宋体" w:eastAsia="宋体" w:cs="宋体"/>
          <w:sz w:val="24"/>
        </w:rPr>
        <w:t>.3.3.2装载机冷料仓供料时严禁“溢仓”；</w:t>
      </w:r>
    </w:p>
    <w:p>
      <w:pPr>
        <w:spacing w:line="360" w:lineRule="auto"/>
        <w:ind w:firstLine="480" w:firstLineChars="200"/>
        <w:rPr>
          <w:rFonts w:ascii="宋体" w:hAnsi="宋体" w:eastAsia="宋体" w:cs="宋体"/>
          <w:sz w:val="24"/>
        </w:rPr>
      </w:pPr>
      <w:r>
        <w:rPr>
          <w:rFonts w:hint="eastAsia" w:ascii="宋体" w:hAnsi="宋体" w:eastAsia="宋体" w:cs="宋体"/>
          <w:sz w:val="24"/>
        </w:rPr>
        <w:t>5.</w:t>
      </w:r>
      <w:r>
        <w:rPr>
          <w:rFonts w:hint="eastAsia" w:ascii="宋体" w:hAnsi="宋体" w:eastAsia="宋体" w:cs="宋体"/>
          <w:sz w:val="24"/>
          <w:lang w:val="en-US" w:eastAsia="zh-CN"/>
        </w:rPr>
        <w:t>9</w:t>
      </w:r>
      <w:r>
        <w:rPr>
          <w:rFonts w:hint="eastAsia" w:ascii="宋体" w:hAnsi="宋体" w:eastAsia="宋体" w:cs="宋体"/>
          <w:sz w:val="24"/>
        </w:rPr>
        <w:t>.3.3.3矿粉必须按设计要求添加，严禁数量不足。</w:t>
      </w:r>
    </w:p>
    <w:p>
      <w:pPr>
        <w:spacing w:line="360" w:lineRule="auto"/>
        <w:ind w:firstLine="480" w:firstLineChars="200"/>
        <w:rPr>
          <w:rFonts w:ascii="宋体" w:hAnsi="宋体" w:eastAsia="宋体" w:cs="宋体"/>
          <w:bCs/>
          <w:sz w:val="24"/>
        </w:rPr>
      </w:pPr>
      <w:r>
        <w:rPr>
          <w:rFonts w:hint="eastAsia" w:ascii="宋体" w:hAnsi="宋体" w:eastAsia="宋体" w:cs="宋体"/>
          <w:bCs/>
          <w:sz w:val="24"/>
        </w:rPr>
        <w:t>5.</w:t>
      </w:r>
      <w:r>
        <w:rPr>
          <w:rFonts w:hint="eastAsia" w:ascii="宋体" w:hAnsi="宋体" w:eastAsia="宋体" w:cs="宋体"/>
          <w:bCs/>
          <w:sz w:val="24"/>
          <w:lang w:val="en-US" w:eastAsia="zh-CN"/>
        </w:rPr>
        <w:t>9</w:t>
      </w:r>
      <w:r>
        <w:rPr>
          <w:rFonts w:hint="eastAsia" w:ascii="宋体" w:hAnsi="宋体" w:eastAsia="宋体" w:cs="宋体"/>
          <w:bCs/>
          <w:sz w:val="24"/>
        </w:rPr>
        <w:t>.4、摊铺及碾压：</w:t>
      </w:r>
    </w:p>
    <w:p>
      <w:pPr>
        <w:spacing w:line="360" w:lineRule="auto"/>
        <w:ind w:firstLine="480" w:firstLineChars="200"/>
        <w:rPr>
          <w:rFonts w:ascii="宋体" w:hAnsi="宋体" w:eastAsia="宋体" w:cs="宋体"/>
          <w:sz w:val="24"/>
        </w:rPr>
      </w:pPr>
      <w:r>
        <w:rPr>
          <w:rFonts w:hint="eastAsia" w:ascii="宋体" w:hAnsi="宋体" w:eastAsia="宋体" w:cs="宋体"/>
          <w:sz w:val="24"/>
        </w:rPr>
        <w:t>5.</w:t>
      </w:r>
      <w:r>
        <w:rPr>
          <w:rFonts w:hint="eastAsia" w:ascii="宋体" w:hAnsi="宋体" w:eastAsia="宋体" w:cs="宋体"/>
          <w:sz w:val="24"/>
          <w:lang w:val="en-US" w:eastAsia="zh-CN"/>
        </w:rPr>
        <w:t>9</w:t>
      </w:r>
      <w:r>
        <w:rPr>
          <w:rFonts w:hint="eastAsia" w:ascii="宋体" w:hAnsi="宋体" w:eastAsia="宋体" w:cs="宋体"/>
          <w:sz w:val="24"/>
        </w:rPr>
        <w:t>.4.1摊铺前每一车料需经现场质检人员检测合格后方可用于摊铺；</w:t>
      </w:r>
    </w:p>
    <w:p>
      <w:pPr>
        <w:spacing w:line="360" w:lineRule="auto"/>
        <w:ind w:firstLine="480" w:firstLineChars="200"/>
        <w:rPr>
          <w:rFonts w:ascii="宋体" w:hAnsi="宋体" w:eastAsia="宋体" w:cs="宋体"/>
          <w:sz w:val="24"/>
        </w:rPr>
      </w:pPr>
      <w:r>
        <w:rPr>
          <w:rFonts w:hint="eastAsia" w:ascii="宋体" w:hAnsi="宋体" w:eastAsia="宋体" w:cs="宋体"/>
          <w:sz w:val="24"/>
        </w:rPr>
        <w:t>5.</w:t>
      </w:r>
      <w:r>
        <w:rPr>
          <w:rFonts w:hint="eastAsia" w:ascii="宋体" w:hAnsi="宋体" w:eastAsia="宋体" w:cs="宋体"/>
          <w:sz w:val="24"/>
          <w:lang w:val="en-US" w:eastAsia="zh-CN"/>
        </w:rPr>
        <w:t>9</w:t>
      </w:r>
      <w:r>
        <w:rPr>
          <w:rFonts w:hint="eastAsia" w:ascii="宋体" w:hAnsi="宋体" w:eastAsia="宋体" w:cs="宋体"/>
          <w:sz w:val="24"/>
        </w:rPr>
        <w:t>.4.2松铺后未初压前非特殊原因禁止人员上去足踏，测量厚度人员应尽量在两边进行；</w:t>
      </w:r>
    </w:p>
    <w:p>
      <w:pPr>
        <w:spacing w:line="360" w:lineRule="auto"/>
        <w:ind w:firstLine="480" w:firstLineChars="200"/>
        <w:rPr>
          <w:rFonts w:ascii="宋体" w:hAnsi="宋体" w:eastAsia="宋体" w:cs="宋体"/>
          <w:sz w:val="24"/>
        </w:rPr>
      </w:pPr>
      <w:r>
        <w:rPr>
          <w:rFonts w:hint="eastAsia" w:ascii="宋体" w:hAnsi="宋体" w:eastAsia="宋体" w:cs="宋体"/>
          <w:sz w:val="24"/>
        </w:rPr>
        <w:t>5.</w:t>
      </w:r>
      <w:r>
        <w:rPr>
          <w:rFonts w:hint="eastAsia" w:ascii="宋体" w:hAnsi="宋体" w:eastAsia="宋体" w:cs="宋体"/>
          <w:sz w:val="24"/>
          <w:lang w:val="en-US" w:eastAsia="zh-CN"/>
        </w:rPr>
        <w:t>9</w:t>
      </w:r>
      <w:r>
        <w:rPr>
          <w:rFonts w:hint="eastAsia" w:ascii="宋体" w:hAnsi="宋体" w:eastAsia="宋体" w:cs="宋体"/>
          <w:sz w:val="24"/>
        </w:rPr>
        <w:t>.4.3上面层摊铺时原则上除两边边部外，其余处不准人工修补，必须修补的必须经现场作业队长同意并在现场作业队长或现场技术负责人亲自监督下处理；</w:t>
      </w:r>
    </w:p>
    <w:p>
      <w:pPr>
        <w:spacing w:line="360" w:lineRule="auto"/>
        <w:ind w:firstLine="480" w:firstLineChars="200"/>
        <w:rPr>
          <w:rFonts w:ascii="宋体" w:hAnsi="宋体" w:eastAsia="宋体" w:cs="宋体"/>
          <w:sz w:val="24"/>
        </w:rPr>
      </w:pPr>
      <w:r>
        <w:rPr>
          <w:rFonts w:hint="eastAsia" w:ascii="宋体" w:hAnsi="宋体" w:eastAsia="宋体" w:cs="宋体"/>
          <w:sz w:val="24"/>
        </w:rPr>
        <w:t>5.</w:t>
      </w:r>
      <w:r>
        <w:rPr>
          <w:rFonts w:hint="eastAsia" w:ascii="宋体" w:hAnsi="宋体" w:eastAsia="宋体" w:cs="宋体"/>
          <w:sz w:val="24"/>
          <w:lang w:val="en-US" w:eastAsia="zh-CN"/>
        </w:rPr>
        <w:t>9</w:t>
      </w:r>
      <w:r>
        <w:rPr>
          <w:rFonts w:hint="eastAsia" w:ascii="宋体" w:hAnsi="宋体" w:eastAsia="宋体" w:cs="宋体"/>
          <w:sz w:val="24"/>
        </w:rPr>
        <w:t>.4.4碾压过程中一般不准进入施工区域，确需进入施工区域的人员应清除鞋上尘土；</w:t>
      </w:r>
    </w:p>
    <w:p>
      <w:pPr>
        <w:spacing w:line="360" w:lineRule="auto"/>
        <w:ind w:firstLine="480" w:firstLineChars="200"/>
        <w:rPr>
          <w:rFonts w:ascii="宋体" w:hAnsi="宋体" w:eastAsia="宋体" w:cs="宋体"/>
          <w:sz w:val="24"/>
        </w:rPr>
      </w:pPr>
      <w:r>
        <w:rPr>
          <w:rFonts w:hint="eastAsia" w:ascii="宋体" w:hAnsi="宋体" w:eastAsia="宋体" w:cs="宋体"/>
          <w:sz w:val="24"/>
        </w:rPr>
        <w:t>5.</w:t>
      </w:r>
      <w:r>
        <w:rPr>
          <w:rFonts w:hint="eastAsia" w:ascii="宋体" w:hAnsi="宋体" w:eastAsia="宋体" w:cs="宋体"/>
          <w:sz w:val="24"/>
          <w:lang w:val="en-US" w:eastAsia="zh-CN"/>
        </w:rPr>
        <w:t>9</w:t>
      </w:r>
      <w:r>
        <w:rPr>
          <w:rFonts w:hint="eastAsia" w:ascii="宋体" w:hAnsi="宋体" w:eastAsia="宋体" w:cs="宋体"/>
          <w:sz w:val="24"/>
        </w:rPr>
        <w:t>.4.5压路机洒水必须是纯净的河水或井水，压路机上路碾压前必须事前将轮上污物清洗干净；</w:t>
      </w:r>
    </w:p>
    <w:p>
      <w:pPr>
        <w:spacing w:line="360" w:lineRule="auto"/>
        <w:ind w:firstLine="480" w:firstLineChars="200"/>
        <w:rPr>
          <w:rFonts w:ascii="宋体" w:hAnsi="宋体" w:eastAsia="宋体" w:cs="宋体"/>
          <w:sz w:val="24"/>
        </w:rPr>
      </w:pPr>
      <w:r>
        <w:rPr>
          <w:rFonts w:hint="eastAsia" w:ascii="宋体" w:hAnsi="宋体" w:eastAsia="宋体" w:cs="宋体"/>
          <w:sz w:val="24"/>
        </w:rPr>
        <w:t>5.</w:t>
      </w:r>
      <w:r>
        <w:rPr>
          <w:rFonts w:hint="eastAsia" w:ascii="宋体" w:hAnsi="宋体" w:eastAsia="宋体" w:cs="宋体"/>
          <w:sz w:val="24"/>
          <w:lang w:val="en-US" w:eastAsia="zh-CN"/>
        </w:rPr>
        <w:t>9</w:t>
      </w:r>
      <w:r>
        <w:rPr>
          <w:rFonts w:hint="eastAsia" w:ascii="宋体" w:hAnsi="宋体" w:eastAsia="宋体" w:cs="宋体"/>
          <w:sz w:val="24"/>
        </w:rPr>
        <w:t>.4.6桥涵两侧防撞墙处等压路机无法碾压到位部分需用小型手扶压路机碾压至满足要求的压实度。</w:t>
      </w:r>
    </w:p>
    <w:p>
      <w:pPr>
        <w:spacing w:line="360" w:lineRule="auto"/>
        <w:ind w:firstLine="480" w:firstLineChars="200"/>
        <w:rPr>
          <w:rFonts w:ascii="宋体" w:hAnsi="宋体" w:eastAsia="宋体" w:cs="宋体"/>
          <w:sz w:val="24"/>
        </w:rPr>
      </w:pPr>
      <w:r>
        <w:rPr>
          <w:rFonts w:hint="eastAsia" w:ascii="宋体" w:hAnsi="宋体" w:eastAsia="宋体" w:cs="宋体"/>
          <w:bCs/>
          <w:sz w:val="24"/>
        </w:rPr>
        <w:t>5.</w:t>
      </w:r>
      <w:r>
        <w:rPr>
          <w:rFonts w:hint="eastAsia" w:ascii="宋体" w:hAnsi="宋体" w:eastAsia="宋体" w:cs="宋体"/>
          <w:bCs/>
          <w:sz w:val="24"/>
          <w:lang w:val="en-US" w:eastAsia="zh-CN"/>
        </w:rPr>
        <w:t>9</w:t>
      </w:r>
      <w:r>
        <w:rPr>
          <w:rFonts w:hint="eastAsia" w:ascii="宋体" w:hAnsi="宋体" w:eastAsia="宋体" w:cs="宋体"/>
          <w:bCs/>
          <w:sz w:val="24"/>
        </w:rPr>
        <w:t>.5、交通管制及养护：</w:t>
      </w:r>
    </w:p>
    <w:p>
      <w:pPr>
        <w:spacing w:line="360" w:lineRule="auto"/>
        <w:ind w:firstLine="480" w:firstLineChars="200"/>
        <w:rPr>
          <w:rFonts w:ascii="宋体" w:hAnsi="宋体" w:eastAsia="宋体" w:cs="宋体"/>
          <w:sz w:val="24"/>
        </w:rPr>
      </w:pPr>
      <w:r>
        <w:rPr>
          <w:rFonts w:hint="eastAsia" w:ascii="宋体" w:hAnsi="宋体" w:eastAsia="宋体" w:cs="宋体"/>
          <w:sz w:val="24"/>
        </w:rPr>
        <w:t>5.</w:t>
      </w:r>
      <w:r>
        <w:rPr>
          <w:rFonts w:hint="eastAsia" w:ascii="宋体" w:hAnsi="宋体" w:eastAsia="宋体" w:cs="宋体"/>
          <w:sz w:val="24"/>
          <w:lang w:val="en-US" w:eastAsia="zh-CN"/>
        </w:rPr>
        <w:t>9</w:t>
      </w:r>
      <w:r>
        <w:rPr>
          <w:rFonts w:hint="eastAsia" w:ascii="宋体" w:hAnsi="宋体" w:eastAsia="宋体" w:cs="宋体"/>
          <w:sz w:val="24"/>
        </w:rPr>
        <w:t xml:space="preserve">.5.1上面层完成路段交工验收前严禁行人和车辆（特准除外）通行。 </w:t>
      </w:r>
    </w:p>
    <w:p>
      <w:pPr>
        <w:spacing w:line="360" w:lineRule="auto"/>
        <w:ind w:firstLine="480" w:firstLineChars="200"/>
        <w:rPr>
          <w:rFonts w:ascii="宋体" w:hAnsi="宋体" w:eastAsia="宋体" w:cs="宋体"/>
          <w:sz w:val="24"/>
        </w:rPr>
      </w:pPr>
      <w:r>
        <w:rPr>
          <w:rFonts w:hint="eastAsia" w:ascii="宋体" w:hAnsi="宋体" w:eastAsia="宋体" w:cs="宋体"/>
          <w:sz w:val="24"/>
        </w:rPr>
        <w:t>5.</w:t>
      </w:r>
      <w:r>
        <w:rPr>
          <w:rFonts w:hint="eastAsia" w:ascii="宋体" w:hAnsi="宋体" w:eastAsia="宋体" w:cs="宋体"/>
          <w:sz w:val="24"/>
          <w:lang w:val="en-US" w:eastAsia="zh-CN"/>
        </w:rPr>
        <w:t>9</w:t>
      </w:r>
      <w:r>
        <w:rPr>
          <w:rFonts w:hint="eastAsia" w:ascii="宋体" w:hAnsi="宋体" w:eastAsia="宋体" w:cs="宋体"/>
          <w:sz w:val="24"/>
        </w:rPr>
        <w:t>.5.2为了减少承包商交通管制及养护的难度，当上面层完成一定量后应申请分段交验，尽早将已完部分移交给业主管理；</w:t>
      </w:r>
    </w:p>
    <w:p>
      <w:pPr>
        <w:pStyle w:val="12"/>
        <w:spacing w:line="360" w:lineRule="auto"/>
        <w:ind w:left="0" w:leftChars="0" w:firstLine="480" w:firstLineChars="200"/>
        <w:rPr>
          <w:rFonts w:ascii="宋体" w:hAnsi="宋体" w:eastAsia="宋体" w:cs="宋体"/>
          <w:sz w:val="24"/>
        </w:rPr>
      </w:pPr>
      <w:r>
        <w:rPr>
          <w:rFonts w:hint="eastAsia" w:ascii="宋体" w:hAnsi="宋体" w:eastAsia="宋体" w:cs="宋体"/>
          <w:sz w:val="24"/>
        </w:rPr>
        <w:t>5.</w:t>
      </w:r>
      <w:r>
        <w:rPr>
          <w:rFonts w:hint="eastAsia" w:ascii="宋体" w:hAnsi="宋体" w:eastAsia="宋体" w:cs="宋体"/>
          <w:sz w:val="24"/>
          <w:lang w:val="en-US" w:eastAsia="zh-CN"/>
        </w:rPr>
        <w:t>9</w:t>
      </w:r>
      <w:r>
        <w:rPr>
          <w:rFonts w:hint="eastAsia" w:ascii="宋体" w:hAnsi="宋体" w:eastAsia="宋体" w:cs="宋体"/>
          <w:sz w:val="24"/>
        </w:rPr>
        <w:t xml:space="preserve">.5.3项目经理部应经常检查上面层交通管制及养护情况。    </w:t>
      </w:r>
    </w:p>
    <w:p>
      <w:pPr>
        <w:pStyle w:val="12"/>
        <w:spacing w:line="360" w:lineRule="auto"/>
        <w:ind w:left="0" w:leftChars="0"/>
        <w:rPr>
          <w:rFonts w:ascii="宋体" w:hAnsi="宋体" w:eastAsia="宋体" w:cs="宋体"/>
          <w:sz w:val="24"/>
        </w:rPr>
      </w:pPr>
    </w:p>
    <w:p>
      <w:pPr>
        <w:pStyle w:val="12"/>
        <w:spacing w:line="360" w:lineRule="auto"/>
        <w:ind w:left="0" w:leftChars="0"/>
        <w:rPr>
          <w:rFonts w:ascii="宋体" w:hAnsi="宋体" w:eastAsia="宋体" w:cs="宋体"/>
          <w:sz w:val="24"/>
        </w:rPr>
      </w:pPr>
    </w:p>
    <w:p>
      <w:pPr>
        <w:pStyle w:val="12"/>
        <w:spacing w:line="360" w:lineRule="auto"/>
        <w:ind w:left="0" w:leftChars="0" w:firstLine="0" w:firstLineChars="0"/>
        <w:rPr>
          <w:rFonts w:ascii="宋体" w:hAnsi="宋体" w:eastAsia="宋体" w:cs="宋体"/>
          <w:sz w:val="24"/>
        </w:rPr>
      </w:pPr>
    </w:p>
    <w:p>
      <w:pPr>
        <w:pStyle w:val="3"/>
        <w:bidi w:val="0"/>
        <w:rPr>
          <w:rFonts w:hint="eastAsia" w:ascii="宋体" w:hAnsi="宋体" w:eastAsia="宋体" w:cs="宋体"/>
          <w:sz w:val="28"/>
          <w:szCs w:val="28"/>
        </w:rPr>
      </w:pPr>
      <w:r>
        <w:rPr>
          <w:rFonts w:hint="eastAsia" w:ascii="宋体" w:hAnsi="宋体" w:eastAsia="宋体" w:cs="宋体"/>
          <w:sz w:val="28"/>
          <w:szCs w:val="28"/>
        </w:rPr>
        <w:t xml:space="preserve">第六章  </w:t>
      </w:r>
      <w:bookmarkStart w:id="22" w:name="工期保证措施"/>
      <w:r>
        <w:rPr>
          <w:rFonts w:hint="eastAsia" w:ascii="宋体" w:hAnsi="宋体" w:eastAsia="宋体" w:cs="宋体"/>
          <w:sz w:val="28"/>
          <w:szCs w:val="28"/>
        </w:rPr>
        <w:t>工期保证体系及保证措施</w:t>
      </w:r>
    </w:p>
    <w:bookmarkEnd w:id="22"/>
    <w:p>
      <w:pPr>
        <w:spacing w:line="360" w:lineRule="auto"/>
        <w:ind w:firstLine="482" w:firstLineChars="200"/>
        <w:outlineLvl w:val="1"/>
        <w:rPr>
          <w:rFonts w:ascii="宋体" w:hAnsi="宋体" w:eastAsia="宋体" w:cs="宋体"/>
          <w:b/>
          <w:bCs/>
          <w:sz w:val="24"/>
        </w:rPr>
      </w:pPr>
      <w:r>
        <w:rPr>
          <w:rFonts w:hint="eastAsia" w:ascii="宋体" w:hAnsi="宋体" w:eastAsia="宋体" w:cs="宋体"/>
          <w:b/>
          <w:bCs/>
          <w:sz w:val="24"/>
        </w:rPr>
        <w:t>6.1、工期目标</w:t>
      </w:r>
    </w:p>
    <w:p>
      <w:pPr>
        <w:spacing w:line="360" w:lineRule="auto"/>
        <w:ind w:firstLine="480" w:firstLineChars="200"/>
        <w:rPr>
          <w:rFonts w:ascii="宋体" w:hAnsi="宋体" w:eastAsia="宋体" w:cs="宋体"/>
          <w:sz w:val="24"/>
        </w:rPr>
      </w:pPr>
      <w:r>
        <w:rPr>
          <w:rFonts w:hint="eastAsia" w:ascii="宋体" w:hAnsi="宋体" w:eastAsia="宋体" w:cs="宋体"/>
          <w:sz w:val="24"/>
        </w:rPr>
        <w:t>我项目经理部承诺：加大对本合同段机械、材料、资金及人员的投入力度，保证业主要求工期内完成全部施工任务，并力争提前。</w:t>
      </w:r>
    </w:p>
    <w:p>
      <w:pPr>
        <w:spacing w:line="360" w:lineRule="auto"/>
        <w:ind w:firstLine="482" w:firstLineChars="200"/>
        <w:outlineLvl w:val="1"/>
        <w:rPr>
          <w:rFonts w:ascii="宋体" w:hAnsi="宋体" w:eastAsia="宋体" w:cs="宋体"/>
          <w:b/>
          <w:bCs/>
          <w:sz w:val="24"/>
        </w:rPr>
      </w:pPr>
      <w:r>
        <w:rPr>
          <w:rFonts w:hint="eastAsia" w:ascii="宋体" w:hAnsi="宋体" w:eastAsia="宋体" w:cs="宋体"/>
          <w:b/>
          <w:bCs/>
          <w:sz w:val="24"/>
        </w:rPr>
        <w:t>6.2、主要措施概述</w:t>
      </w:r>
    </w:p>
    <w:p>
      <w:pPr>
        <w:spacing w:line="360" w:lineRule="auto"/>
        <w:ind w:firstLine="480" w:firstLineChars="200"/>
        <w:rPr>
          <w:rFonts w:ascii="宋体" w:hAnsi="宋体" w:eastAsia="宋体" w:cs="宋体"/>
          <w:sz w:val="24"/>
        </w:rPr>
      </w:pPr>
      <w:r>
        <w:rPr>
          <w:rFonts w:hint="eastAsia" w:ascii="宋体" w:hAnsi="宋体" w:eastAsia="宋体" w:cs="宋体"/>
          <w:sz w:val="24"/>
        </w:rPr>
        <w:t>6.2.1、本工程中标后，将成为我公司重点工程，将及时组建各种专业化队伍，投入足够的管理力量、技术力量和劳动力，迅速进驻施工现场，并建立各种管理体系，保证工程按时开工。</w:t>
      </w:r>
    </w:p>
    <w:p>
      <w:pPr>
        <w:spacing w:line="360" w:lineRule="auto"/>
        <w:ind w:firstLine="480" w:firstLineChars="200"/>
        <w:rPr>
          <w:rFonts w:ascii="宋体" w:hAnsi="宋体" w:eastAsia="宋体" w:cs="宋体"/>
          <w:sz w:val="24"/>
        </w:rPr>
      </w:pPr>
      <w:r>
        <w:rPr>
          <w:rFonts w:hint="eastAsia" w:ascii="宋体" w:hAnsi="宋体" w:eastAsia="宋体" w:cs="宋体"/>
          <w:sz w:val="24"/>
        </w:rPr>
        <w:t>6.2.2、加强施工计划的科学性，运用网络技术，系统工程等技术编制切实可行的实施性施工组织设计，选择最佳施工方案、合理安排、科学有序、点线明确、轻重分明，做到重点工程重点保证，一般工程全面兼顾，适时根据工程进度，调整资源配置，使资源配置达到最优，以实现工期目标。</w:t>
      </w:r>
    </w:p>
    <w:p>
      <w:pPr>
        <w:spacing w:line="360" w:lineRule="auto"/>
        <w:ind w:firstLine="480" w:firstLineChars="200"/>
        <w:rPr>
          <w:rFonts w:ascii="宋体" w:hAnsi="宋体" w:eastAsia="宋体" w:cs="宋体"/>
          <w:sz w:val="24"/>
        </w:rPr>
      </w:pPr>
      <w:r>
        <w:rPr>
          <w:rFonts w:hint="eastAsia" w:ascii="宋体" w:hAnsi="宋体" w:eastAsia="宋体" w:cs="宋体"/>
          <w:sz w:val="24"/>
        </w:rPr>
        <w:t>6.2.3、投入先进设备，提高工效，确保质量。为保证按计划完工，提供物质上的保证。根据本工程特点，配备性能良好，高效先进的施工机械，在施工中加强机械的保养维修，保证施工机械的完好率和利用率，实行机械化作业。</w:t>
      </w:r>
    </w:p>
    <w:p>
      <w:pPr>
        <w:spacing w:line="360" w:lineRule="auto"/>
        <w:ind w:firstLine="480" w:firstLineChars="200"/>
        <w:rPr>
          <w:rFonts w:ascii="宋体" w:hAnsi="宋体" w:eastAsia="宋体" w:cs="宋体"/>
          <w:sz w:val="24"/>
        </w:rPr>
      </w:pPr>
      <w:r>
        <w:rPr>
          <w:rFonts w:hint="eastAsia" w:ascii="宋体" w:hAnsi="宋体" w:eastAsia="宋体" w:cs="宋体"/>
          <w:sz w:val="24"/>
        </w:rPr>
        <w:t>6.2.4、配备先进的计量、监测设备，提高施工工效和监测的准确性，加快施工进度。</w:t>
      </w:r>
    </w:p>
    <w:p>
      <w:pPr>
        <w:spacing w:line="360" w:lineRule="auto"/>
        <w:ind w:firstLine="480" w:firstLineChars="200"/>
        <w:rPr>
          <w:rFonts w:ascii="宋体" w:hAnsi="宋体" w:eastAsia="宋体" w:cs="宋体"/>
          <w:sz w:val="24"/>
        </w:rPr>
      </w:pPr>
      <w:r>
        <w:rPr>
          <w:rFonts w:hint="eastAsia" w:ascii="宋体" w:hAnsi="宋体" w:eastAsia="宋体" w:cs="宋体"/>
          <w:sz w:val="24"/>
        </w:rPr>
        <w:t>6.2.5、在确保工程质量的前提下，合理安排不同工序的立体立叉，平行作业，抓住工序的衔接，对关键工程实行重点管理，在人、财、物上实行倾斜政策，加大奖惩力度</w:t>
      </w:r>
    </w:p>
    <w:p>
      <w:pPr>
        <w:spacing w:line="360" w:lineRule="auto"/>
        <w:ind w:firstLine="480" w:firstLineChars="200"/>
        <w:rPr>
          <w:rFonts w:ascii="宋体" w:hAnsi="宋体" w:eastAsia="宋体" w:cs="宋体"/>
          <w:sz w:val="24"/>
        </w:rPr>
      </w:pPr>
      <w:r>
        <w:rPr>
          <w:rFonts w:hint="eastAsia" w:ascii="宋体" w:hAnsi="宋体" w:eastAsia="宋体" w:cs="宋体"/>
          <w:sz w:val="24"/>
        </w:rPr>
        <w:t>6.2.6、搞好物资管理和物资供应，严格按照工程进度计划要法语组织工程材料和施工材料提前进场，做到仓储合理，品种规格齐全，质量符合规范要求。</w:t>
      </w:r>
    </w:p>
    <w:p>
      <w:pPr>
        <w:spacing w:line="360" w:lineRule="auto"/>
        <w:ind w:firstLine="480" w:firstLineChars="200"/>
        <w:rPr>
          <w:rFonts w:ascii="宋体" w:hAnsi="宋体" w:eastAsia="宋体" w:cs="宋体"/>
          <w:sz w:val="24"/>
        </w:rPr>
      </w:pPr>
      <w:r>
        <w:rPr>
          <w:rFonts w:hint="eastAsia" w:ascii="宋体" w:hAnsi="宋体" w:eastAsia="宋体" w:cs="宋体"/>
          <w:sz w:val="24"/>
        </w:rPr>
        <w:t>6.2.7、对施工人员加强技术培训，不断提高技术人员技术水平。广泛开展技术革新、人人献策活动，开展针对关键线路、重点工序提合理化建议和技术攻关活动，积极采用新工艺、新技术以提高工效，保证工程质量，并为提前完工提供技术上的保证。</w:t>
      </w:r>
    </w:p>
    <w:p>
      <w:pPr>
        <w:spacing w:line="360" w:lineRule="auto"/>
        <w:ind w:firstLine="480" w:firstLineChars="200"/>
        <w:rPr>
          <w:rFonts w:ascii="宋体" w:hAnsi="宋体" w:eastAsia="宋体" w:cs="宋体"/>
          <w:sz w:val="24"/>
        </w:rPr>
      </w:pPr>
      <w:r>
        <w:rPr>
          <w:rFonts w:hint="eastAsia" w:ascii="宋体" w:hAnsi="宋体" w:eastAsia="宋体" w:cs="宋体"/>
          <w:sz w:val="24"/>
        </w:rPr>
        <w:t>6.2.8、抓好协调，减少干扰。针对本工程相互干扰大的特点，成立专门协调小组，主动配合、力争在每个工序开始前把干扰减少到最低程度，使工序有效展开、工程顺利进行。</w:t>
      </w:r>
    </w:p>
    <w:p>
      <w:pPr>
        <w:spacing w:line="360" w:lineRule="auto"/>
        <w:ind w:firstLine="480" w:firstLineChars="200"/>
        <w:rPr>
          <w:rFonts w:ascii="宋体" w:hAnsi="宋体" w:eastAsia="宋体" w:cs="宋体"/>
          <w:sz w:val="24"/>
        </w:rPr>
      </w:pPr>
      <w:r>
        <w:rPr>
          <w:rFonts w:hint="eastAsia" w:ascii="宋体" w:hAnsi="宋体" w:eastAsia="宋体" w:cs="宋体"/>
          <w:sz w:val="24"/>
        </w:rPr>
        <w:t>6.2.9、抓住时机，掀起施工高潮。要抓好黄金季节施工，路面铣刨、灌缝工程，以有利推进沥青路面工程的完工。在施工中适时地开展劳动竞赛活动，发扬“能攻善战、敢为人先、争创一流”的精神，通过思想教育及合理的奖罚措施等一系列手段，振奋职工精神，适时掀起施工高潮，加快施工进度。</w:t>
      </w:r>
    </w:p>
    <w:p>
      <w:pPr>
        <w:spacing w:line="360" w:lineRule="auto"/>
        <w:ind w:firstLine="482" w:firstLineChars="200"/>
        <w:outlineLvl w:val="1"/>
        <w:rPr>
          <w:rFonts w:ascii="宋体" w:hAnsi="宋体" w:eastAsia="宋体" w:cs="宋体"/>
          <w:b/>
          <w:bCs/>
          <w:sz w:val="24"/>
        </w:rPr>
      </w:pPr>
      <w:r>
        <w:rPr>
          <w:rFonts w:hint="eastAsia" w:ascii="宋体" w:hAnsi="宋体" w:eastAsia="宋体" w:cs="宋体"/>
          <w:b/>
          <w:bCs/>
          <w:sz w:val="24"/>
        </w:rPr>
        <w:t>6.3、组织管理措施</w:t>
      </w:r>
    </w:p>
    <w:p>
      <w:pPr>
        <w:spacing w:line="360" w:lineRule="auto"/>
        <w:ind w:firstLine="480" w:firstLineChars="200"/>
        <w:rPr>
          <w:rFonts w:ascii="宋体" w:hAnsi="宋体" w:eastAsia="宋体" w:cs="宋体"/>
          <w:sz w:val="24"/>
        </w:rPr>
      </w:pPr>
      <w:r>
        <w:rPr>
          <w:rFonts w:hint="eastAsia" w:ascii="宋体" w:hAnsi="宋体" w:eastAsia="宋体" w:cs="宋体"/>
          <w:sz w:val="24"/>
        </w:rPr>
        <w:t>6.3.1成立精干的项目经理部，实行经理负责制，项目部内设置强有力的工程管理系统，实施对工程的全面管理。</w:t>
      </w:r>
    </w:p>
    <w:p>
      <w:pPr>
        <w:spacing w:line="360" w:lineRule="auto"/>
        <w:ind w:firstLine="480" w:firstLineChars="200"/>
        <w:rPr>
          <w:rFonts w:ascii="宋体" w:hAnsi="宋体" w:eastAsia="宋体" w:cs="宋体"/>
          <w:sz w:val="24"/>
        </w:rPr>
      </w:pPr>
      <w:r>
        <w:rPr>
          <w:rFonts w:hint="eastAsia" w:ascii="宋体" w:hAnsi="宋体" w:eastAsia="宋体" w:cs="宋体"/>
          <w:sz w:val="24"/>
        </w:rPr>
        <w:t>6.3.2进场施工的各个工程队，建立健全队长负责制，强化一线组织领导和指挥。</w:t>
      </w:r>
    </w:p>
    <w:p>
      <w:pPr>
        <w:spacing w:line="360" w:lineRule="auto"/>
        <w:ind w:firstLine="480" w:firstLineChars="200"/>
        <w:rPr>
          <w:rFonts w:ascii="宋体" w:hAnsi="宋体" w:eastAsia="宋体" w:cs="宋体"/>
          <w:sz w:val="24"/>
        </w:rPr>
      </w:pPr>
      <w:r>
        <w:rPr>
          <w:rFonts w:hint="eastAsia" w:ascii="宋体" w:hAnsi="宋体" w:eastAsia="宋体" w:cs="宋体"/>
          <w:sz w:val="24"/>
        </w:rPr>
        <w:t>6.3.3全分部“一盘棋”，在人、财、物的调配上确保本工程的施工需要。对全公司拥有的大量可机动的沥青拌和站、摊铺机、压路机等工程机械设备，根据工程需要及上场计划，及时安排上场施工。</w:t>
      </w:r>
    </w:p>
    <w:p>
      <w:pPr>
        <w:spacing w:line="360" w:lineRule="auto"/>
        <w:ind w:firstLine="480" w:firstLineChars="200"/>
        <w:rPr>
          <w:rFonts w:ascii="宋体" w:hAnsi="宋体" w:eastAsia="宋体" w:cs="宋体"/>
          <w:sz w:val="24"/>
        </w:rPr>
      </w:pPr>
      <w:r>
        <w:rPr>
          <w:rFonts w:hint="eastAsia" w:ascii="宋体" w:hAnsi="宋体" w:eastAsia="宋体" w:cs="宋体"/>
          <w:sz w:val="24"/>
        </w:rPr>
        <w:t>6.3.4加强工程调度指挥，做到统一部署，统一协调，统一指挥，步调一致，齐心协力，确保提前。</w:t>
      </w:r>
    </w:p>
    <w:p>
      <w:pPr>
        <w:spacing w:line="360" w:lineRule="auto"/>
        <w:ind w:firstLine="480" w:firstLineChars="200"/>
        <w:rPr>
          <w:rFonts w:ascii="宋体" w:hAnsi="宋体" w:eastAsia="宋体" w:cs="宋体"/>
          <w:sz w:val="24"/>
        </w:rPr>
      </w:pPr>
      <w:r>
        <w:rPr>
          <w:rFonts w:hint="eastAsia" w:ascii="宋体" w:hAnsi="宋体" w:eastAsia="宋体" w:cs="宋体"/>
          <w:sz w:val="24"/>
        </w:rPr>
        <w:t>6.3.5重点工程重点保障。集中优势兵力，配备足够的人力、物力、科学组织，合理安排，确保重点工程如期完工。</w:t>
      </w:r>
    </w:p>
    <w:p>
      <w:pPr>
        <w:spacing w:line="360" w:lineRule="auto"/>
        <w:ind w:firstLine="482" w:firstLineChars="200"/>
        <w:outlineLvl w:val="1"/>
        <w:rPr>
          <w:rFonts w:ascii="宋体" w:hAnsi="宋体" w:eastAsia="宋体" w:cs="宋体"/>
          <w:b/>
          <w:bCs/>
          <w:sz w:val="24"/>
        </w:rPr>
      </w:pPr>
      <w:r>
        <w:rPr>
          <w:rFonts w:hint="eastAsia" w:ascii="宋体" w:hAnsi="宋体" w:eastAsia="宋体" w:cs="宋体"/>
          <w:b/>
          <w:bCs/>
          <w:sz w:val="24"/>
        </w:rPr>
        <w:t>6.4、劳动管理措施</w:t>
      </w:r>
    </w:p>
    <w:p>
      <w:pPr>
        <w:spacing w:line="360" w:lineRule="auto"/>
        <w:ind w:firstLine="480" w:firstLineChars="200"/>
        <w:rPr>
          <w:rFonts w:ascii="宋体" w:hAnsi="宋体" w:eastAsia="宋体" w:cs="宋体"/>
          <w:sz w:val="24"/>
        </w:rPr>
      </w:pPr>
      <w:r>
        <w:rPr>
          <w:rFonts w:hint="eastAsia" w:ascii="宋体" w:hAnsi="宋体" w:eastAsia="宋体" w:cs="宋体"/>
          <w:sz w:val="24"/>
        </w:rPr>
        <w:t>6.4.1加强用工的计划性，实行定额用工。</w:t>
      </w:r>
    </w:p>
    <w:p>
      <w:pPr>
        <w:spacing w:line="360" w:lineRule="auto"/>
        <w:ind w:firstLine="480" w:firstLineChars="200"/>
        <w:rPr>
          <w:rFonts w:ascii="宋体" w:hAnsi="宋体" w:eastAsia="宋体" w:cs="宋体"/>
          <w:sz w:val="24"/>
        </w:rPr>
      </w:pPr>
      <w:r>
        <w:rPr>
          <w:rFonts w:hint="eastAsia" w:ascii="宋体" w:hAnsi="宋体" w:eastAsia="宋体" w:cs="宋体"/>
          <w:sz w:val="24"/>
        </w:rPr>
        <w:t>6.4.2加强劳动定额管理，确保定额水平的完成。</w:t>
      </w:r>
    </w:p>
    <w:p>
      <w:pPr>
        <w:spacing w:line="360" w:lineRule="auto"/>
        <w:ind w:firstLine="480" w:firstLineChars="200"/>
        <w:rPr>
          <w:rFonts w:ascii="宋体" w:hAnsi="宋体" w:eastAsia="宋体" w:cs="宋体"/>
          <w:sz w:val="24"/>
        </w:rPr>
      </w:pPr>
      <w:r>
        <w:rPr>
          <w:rFonts w:hint="eastAsia" w:ascii="宋体" w:hAnsi="宋体" w:eastAsia="宋体" w:cs="宋体"/>
          <w:sz w:val="24"/>
        </w:rPr>
        <w:t>6.4.3领导跟班作业，及时发现并解决问题。</w:t>
      </w:r>
    </w:p>
    <w:p>
      <w:pPr>
        <w:spacing w:line="360" w:lineRule="auto"/>
        <w:ind w:firstLine="480" w:firstLineChars="200"/>
        <w:rPr>
          <w:rFonts w:ascii="宋体" w:hAnsi="宋体" w:eastAsia="宋体" w:cs="宋体"/>
          <w:sz w:val="24"/>
        </w:rPr>
      </w:pPr>
      <w:r>
        <w:rPr>
          <w:rFonts w:hint="eastAsia" w:ascii="宋体" w:hAnsi="宋体" w:eastAsia="宋体" w:cs="宋体"/>
          <w:sz w:val="24"/>
        </w:rPr>
        <w:t>6.4.4加强施工现场管理，严格值班制度。</w:t>
      </w:r>
    </w:p>
    <w:p>
      <w:pPr>
        <w:spacing w:line="360" w:lineRule="auto"/>
        <w:ind w:firstLine="482" w:firstLineChars="200"/>
        <w:outlineLvl w:val="1"/>
        <w:rPr>
          <w:rFonts w:ascii="宋体" w:hAnsi="宋体" w:eastAsia="宋体" w:cs="宋体"/>
          <w:b/>
          <w:bCs/>
          <w:sz w:val="24"/>
        </w:rPr>
      </w:pPr>
      <w:r>
        <w:rPr>
          <w:rFonts w:hint="eastAsia" w:ascii="宋体" w:hAnsi="宋体" w:eastAsia="宋体" w:cs="宋体"/>
          <w:b/>
          <w:bCs/>
          <w:sz w:val="24"/>
        </w:rPr>
        <w:t>6.5、技术保证措施</w:t>
      </w:r>
    </w:p>
    <w:p>
      <w:pPr>
        <w:spacing w:line="360" w:lineRule="auto"/>
        <w:ind w:firstLine="480" w:firstLineChars="200"/>
        <w:rPr>
          <w:rFonts w:ascii="宋体" w:hAnsi="宋体" w:eastAsia="宋体" w:cs="宋体"/>
          <w:sz w:val="24"/>
        </w:rPr>
      </w:pPr>
      <w:r>
        <w:rPr>
          <w:rFonts w:hint="eastAsia" w:ascii="宋体" w:hAnsi="宋体" w:eastAsia="宋体" w:cs="宋体"/>
          <w:sz w:val="24"/>
        </w:rPr>
        <w:t>6.5.1制定详细的分项施工组织设计，并在实施中采用计算机应用软件适时调整，不断优化，做到科学施工；信息反馈及时，适时调整和优化施工计划，确保工序按时或提前完成。</w:t>
      </w:r>
    </w:p>
    <w:p>
      <w:pPr>
        <w:spacing w:line="360" w:lineRule="auto"/>
        <w:ind w:firstLine="480" w:firstLineChars="200"/>
        <w:rPr>
          <w:rFonts w:ascii="宋体" w:hAnsi="宋体" w:eastAsia="宋体" w:cs="宋体"/>
          <w:sz w:val="24"/>
        </w:rPr>
      </w:pPr>
      <w:r>
        <w:rPr>
          <w:rFonts w:hint="eastAsia" w:ascii="宋体" w:hAnsi="宋体" w:eastAsia="宋体" w:cs="宋体"/>
          <w:sz w:val="24"/>
        </w:rPr>
        <w:t>6.5.2组织和实施好一条龙的施工作业线，加强工序控制，保证环环相扣的施工程序和有效运作。</w:t>
      </w:r>
    </w:p>
    <w:p>
      <w:pPr>
        <w:spacing w:line="360" w:lineRule="auto"/>
        <w:ind w:firstLine="480" w:firstLineChars="200"/>
        <w:rPr>
          <w:rFonts w:ascii="宋体" w:hAnsi="宋体" w:eastAsia="宋体" w:cs="宋体"/>
          <w:sz w:val="24"/>
        </w:rPr>
      </w:pPr>
      <w:r>
        <w:rPr>
          <w:rFonts w:hint="eastAsia" w:ascii="宋体" w:hAnsi="宋体" w:eastAsia="宋体" w:cs="宋体"/>
          <w:sz w:val="24"/>
        </w:rPr>
        <w:t>6.5.3专业技术工作者，要深入一线跟班作业，及时搞好技术交底，并做到发现问题及时解决。</w:t>
      </w:r>
    </w:p>
    <w:p>
      <w:pPr>
        <w:spacing w:line="360" w:lineRule="auto"/>
        <w:ind w:firstLine="480" w:firstLineChars="200"/>
        <w:rPr>
          <w:rFonts w:ascii="宋体" w:hAnsi="宋体" w:eastAsia="宋体" w:cs="宋体"/>
          <w:sz w:val="24"/>
        </w:rPr>
      </w:pPr>
      <w:r>
        <w:rPr>
          <w:rFonts w:hint="eastAsia" w:ascii="宋体" w:hAnsi="宋体" w:eastAsia="宋体" w:cs="宋体"/>
          <w:sz w:val="24"/>
        </w:rPr>
        <w:t>6.5.4加强项目总工程师技术岗位负责制，对技术负责，并行使技术否决权。确保技术上可靠，工艺上先进，工序上合理，从而保证施工的顺利进行。</w:t>
      </w:r>
    </w:p>
    <w:p>
      <w:pPr>
        <w:spacing w:line="360" w:lineRule="auto"/>
        <w:ind w:firstLine="482" w:firstLineChars="200"/>
        <w:outlineLvl w:val="1"/>
        <w:rPr>
          <w:rFonts w:ascii="宋体" w:hAnsi="宋体" w:eastAsia="宋体" w:cs="宋体"/>
          <w:b/>
          <w:bCs/>
          <w:sz w:val="24"/>
        </w:rPr>
      </w:pPr>
      <w:r>
        <w:rPr>
          <w:rFonts w:hint="eastAsia" w:ascii="宋体" w:hAnsi="宋体" w:eastAsia="宋体" w:cs="宋体"/>
          <w:b/>
          <w:bCs/>
          <w:sz w:val="24"/>
        </w:rPr>
        <w:t>6.6、物资保障措施</w:t>
      </w:r>
    </w:p>
    <w:p>
      <w:pPr>
        <w:spacing w:line="360" w:lineRule="auto"/>
        <w:ind w:firstLine="480" w:firstLineChars="200"/>
        <w:rPr>
          <w:rFonts w:ascii="宋体" w:hAnsi="宋体" w:eastAsia="宋体" w:cs="宋体"/>
          <w:sz w:val="24"/>
        </w:rPr>
      </w:pPr>
      <w:r>
        <w:rPr>
          <w:rFonts w:hint="eastAsia" w:ascii="宋体" w:hAnsi="宋体" w:eastAsia="宋体" w:cs="宋体"/>
          <w:sz w:val="24"/>
        </w:rPr>
        <w:t>6.6.1加强物资采购人员的选配。</w:t>
      </w:r>
    </w:p>
    <w:p>
      <w:pPr>
        <w:spacing w:line="360" w:lineRule="auto"/>
        <w:ind w:firstLine="480" w:firstLineChars="200"/>
        <w:rPr>
          <w:rFonts w:ascii="宋体" w:hAnsi="宋体" w:eastAsia="宋体" w:cs="宋体"/>
          <w:sz w:val="24"/>
        </w:rPr>
      </w:pPr>
      <w:r>
        <w:rPr>
          <w:rFonts w:hint="eastAsia" w:ascii="宋体" w:hAnsi="宋体" w:eastAsia="宋体" w:cs="宋体"/>
          <w:sz w:val="24"/>
        </w:rPr>
        <w:t>6.6.2加强材料计划的超前提出，并按施工计划安排，适当储备，确保按时供应。</w:t>
      </w:r>
    </w:p>
    <w:p>
      <w:pPr>
        <w:spacing w:line="360" w:lineRule="auto"/>
        <w:ind w:firstLine="480" w:firstLineChars="200"/>
        <w:rPr>
          <w:rFonts w:ascii="宋体" w:hAnsi="宋体" w:eastAsia="宋体" w:cs="宋体"/>
          <w:sz w:val="24"/>
        </w:rPr>
      </w:pPr>
      <w:r>
        <w:rPr>
          <w:rFonts w:hint="eastAsia" w:ascii="宋体" w:hAnsi="宋体" w:eastAsia="宋体" w:cs="宋体"/>
          <w:sz w:val="24"/>
        </w:rPr>
        <w:t>6.6.3把握建筑的旺淡季特点，超前调查和预测市场供应情况，特别是季度性施工要做材料的适量储备。</w:t>
      </w:r>
    </w:p>
    <w:p>
      <w:pPr>
        <w:spacing w:line="360" w:lineRule="auto"/>
        <w:ind w:firstLine="480" w:firstLineChars="200"/>
        <w:rPr>
          <w:rFonts w:ascii="宋体" w:hAnsi="宋体" w:eastAsia="宋体" w:cs="宋体"/>
          <w:sz w:val="24"/>
        </w:rPr>
      </w:pPr>
      <w:r>
        <w:rPr>
          <w:rFonts w:hint="eastAsia" w:ascii="宋体" w:hAnsi="宋体" w:eastAsia="宋体" w:cs="宋体"/>
          <w:sz w:val="24"/>
          <w:lang w:val="en-US" w:eastAsia="zh-CN"/>
        </w:rPr>
        <w:t>6.6.4</w:t>
      </w:r>
      <w:r>
        <w:rPr>
          <w:rFonts w:hint="eastAsia" w:ascii="宋体" w:hAnsi="宋体" w:eastAsia="宋体" w:cs="宋体"/>
          <w:sz w:val="24"/>
        </w:rPr>
        <w:t>严把材料质量关，严格杜绝劣质材料进场。</w:t>
      </w:r>
    </w:p>
    <w:p>
      <w:pPr>
        <w:spacing w:line="360" w:lineRule="auto"/>
        <w:ind w:firstLine="482" w:firstLineChars="200"/>
        <w:outlineLvl w:val="1"/>
        <w:rPr>
          <w:rFonts w:ascii="宋体" w:hAnsi="宋体" w:eastAsia="宋体" w:cs="宋体"/>
          <w:b/>
          <w:bCs/>
          <w:sz w:val="24"/>
        </w:rPr>
      </w:pPr>
      <w:r>
        <w:rPr>
          <w:rFonts w:hint="eastAsia" w:ascii="宋体" w:hAnsi="宋体" w:eastAsia="宋体" w:cs="宋体"/>
          <w:b/>
          <w:bCs/>
          <w:sz w:val="24"/>
        </w:rPr>
        <w:t>6.7、设备保障措施</w:t>
      </w:r>
    </w:p>
    <w:p>
      <w:pPr>
        <w:spacing w:line="360" w:lineRule="auto"/>
        <w:ind w:firstLine="480" w:firstLineChars="200"/>
        <w:rPr>
          <w:rFonts w:ascii="宋体" w:hAnsi="宋体" w:eastAsia="宋体" w:cs="宋体"/>
          <w:sz w:val="24"/>
        </w:rPr>
      </w:pPr>
      <w:r>
        <w:rPr>
          <w:rFonts w:hint="eastAsia" w:ascii="宋体" w:hAnsi="宋体" w:eastAsia="宋体" w:cs="宋体"/>
          <w:sz w:val="24"/>
        </w:rPr>
        <w:t>6.7.1设备管理人员，要选配具有较好的技术素质、较强的事业心和责任感的同志担任。</w:t>
      </w:r>
    </w:p>
    <w:p>
      <w:pPr>
        <w:spacing w:line="360" w:lineRule="auto"/>
        <w:ind w:firstLine="480" w:firstLineChars="200"/>
        <w:rPr>
          <w:rFonts w:ascii="宋体" w:hAnsi="宋体" w:eastAsia="宋体" w:cs="宋体"/>
          <w:sz w:val="24"/>
        </w:rPr>
      </w:pPr>
      <w:r>
        <w:rPr>
          <w:rFonts w:hint="eastAsia" w:ascii="宋体" w:hAnsi="宋体" w:eastAsia="宋体" w:cs="宋体"/>
          <w:sz w:val="24"/>
        </w:rPr>
        <w:t>6.7.2加强设备的维修与保管，确保完好率和出勤率。</w:t>
      </w:r>
    </w:p>
    <w:p>
      <w:pPr>
        <w:spacing w:line="360" w:lineRule="auto"/>
        <w:ind w:firstLine="480" w:firstLineChars="200"/>
        <w:rPr>
          <w:rFonts w:ascii="宋体" w:hAnsi="宋体" w:eastAsia="宋体" w:cs="宋体"/>
          <w:sz w:val="24"/>
        </w:rPr>
      </w:pPr>
      <w:r>
        <w:rPr>
          <w:rFonts w:hint="eastAsia" w:ascii="宋体" w:hAnsi="宋体" w:eastAsia="宋体" w:cs="宋体"/>
          <w:sz w:val="24"/>
        </w:rPr>
        <w:t>6.7.3加强现场和工作面设备的协调使用。</w:t>
      </w:r>
    </w:p>
    <w:p>
      <w:pPr>
        <w:spacing w:line="360" w:lineRule="auto"/>
        <w:ind w:firstLine="480" w:firstLineChars="200"/>
        <w:rPr>
          <w:rFonts w:ascii="宋体" w:hAnsi="宋体" w:eastAsia="宋体" w:cs="宋体"/>
          <w:sz w:val="24"/>
        </w:rPr>
      </w:pPr>
      <w:r>
        <w:rPr>
          <w:rFonts w:hint="eastAsia" w:ascii="宋体" w:hAnsi="宋体" w:eastAsia="宋体" w:cs="宋体"/>
          <w:sz w:val="24"/>
        </w:rPr>
        <w:t>6.7.4根据工程进展，在购置新设备时，应超前考虑，专人落实，做到随用随上，不误时间。</w:t>
      </w:r>
    </w:p>
    <w:p>
      <w:pPr>
        <w:spacing w:line="360" w:lineRule="auto"/>
        <w:ind w:firstLine="482" w:firstLineChars="200"/>
        <w:outlineLvl w:val="1"/>
        <w:rPr>
          <w:rFonts w:ascii="宋体" w:hAnsi="宋体" w:eastAsia="宋体" w:cs="宋体"/>
          <w:b/>
          <w:bCs/>
          <w:sz w:val="24"/>
        </w:rPr>
      </w:pPr>
      <w:r>
        <w:rPr>
          <w:rFonts w:hint="eastAsia" w:ascii="宋体" w:hAnsi="宋体" w:eastAsia="宋体" w:cs="宋体"/>
          <w:b/>
          <w:bCs/>
          <w:sz w:val="24"/>
        </w:rPr>
        <w:t>6.8、财务保证措施</w:t>
      </w:r>
    </w:p>
    <w:p>
      <w:pPr>
        <w:spacing w:line="360" w:lineRule="auto"/>
        <w:ind w:firstLine="480" w:firstLineChars="200"/>
        <w:rPr>
          <w:rFonts w:ascii="宋体" w:hAnsi="宋体" w:eastAsia="宋体" w:cs="宋体"/>
          <w:sz w:val="24"/>
        </w:rPr>
      </w:pPr>
      <w:r>
        <w:rPr>
          <w:rFonts w:hint="eastAsia" w:ascii="宋体" w:hAnsi="宋体" w:eastAsia="宋体" w:cs="宋体"/>
          <w:sz w:val="24"/>
        </w:rPr>
        <w:t>6.8.1加强财务管理，使资金直接用于工程的施工。</w:t>
      </w:r>
    </w:p>
    <w:p>
      <w:pPr>
        <w:spacing w:line="360" w:lineRule="auto"/>
        <w:ind w:firstLine="480" w:firstLineChars="200"/>
        <w:rPr>
          <w:rFonts w:ascii="宋体" w:hAnsi="宋体" w:eastAsia="宋体" w:cs="宋体"/>
          <w:sz w:val="24"/>
        </w:rPr>
      </w:pPr>
      <w:r>
        <w:rPr>
          <w:rFonts w:hint="eastAsia" w:ascii="宋体" w:hAnsi="宋体" w:eastAsia="宋体" w:cs="宋体"/>
          <w:sz w:val="24"/>
        </w:rPr>
        <w:t>6.8.2选配财务经理丰富的会计师，主持工程资金的筹集和合理使用。</w:t>
      </w:r>
    </w:p>
    <w:p>
      <w:pPr>
        <w:spacing w:line="360" w:lineRule="auto"/>
        <w:ind w:firstLine="480" w:firstLineChars="200"/>
        <w:rPr>
          <w:rFonts w:ascii="宋体" w:hAnsi="宋体" w:eastAsia="宋体" w:cs="宋体"/>
          <w:sz w:val="24"/>
        </w:rPr>
      </w:pPr>
      <w:r>
        <w:rPr>
          <w:rFonts w:hint="eastAsia" w:ascii="宋体" w:hAnsi="宋体" w:eastAsia="宋体" w:cs="宋体"/>
          <w:sz w:val="24"/>
        </w:rPr>
        <w:t>6.8.3从简生活设备开支，压减管理费等间接成本支出，全力保障资金合理地用于工程。</w:t>
      </w:r>
    </w:p>
    <w:p>
      <w:pPr>
        <w:spacing w:line="360" w:lineRule="auto"/>
        <w:ind w:firstLine="482" w:firstLineChars="200"/>
        <w:outlineLvl w:val="1"/>
        <w:rPr>
          <w:rFonts w:ascii="宋体" w:hAnsi="宋体" w:eastAsia="宋体" w:cs="宋体"/>
          <w:b/>
          <w:bCs/>
          <w:sz w:val="24"/>
        </w:rPr>
      </w:pPr>
      <w:r>
        <w:rPr>
          <w:rFonts w:hint="eastAsia" w:ascii="宋体" w:hAnsi="宋体" w:eastAsia="宋体" w:cs="宋体"/>
          <w:b/>
          <w:bCs/>
          <w:sz w:val="24"/>
        </w:rPr>
        <w:t>6.9、处理好各种外部关系，争取一个良好的施工环境</w:t>
      </w:r>
    </w:p>
    <w:p>
      <w:pPr>
        <w:spacing w:line="360" w:lineRule="auto"/>
        <w:ind w:firstLine="480" w:firstLineChars="200"/>
        <w:rPr>
          <w:rFonts w:ascii="宋体" w:hAnsi="宋体" w:eastAsia="宋体" w:cs="宋体"/>
          <w:sz w:val="24"/>
        </w:rPr>
      </w:pPr>
      <w:r>
        <w:rPr>
          <w:rFonts w:hint="eastAsia" w:ascii="宋体" w:hAnsi="宋体" w:eastAsia="宋体" w:cs="宋体"/>
          <w:sz w:val="24"/>
        </w:rPr>
        <w:t>6.9.1与建设、设计、监理密切联系，理顺关系，并依靠建设单位，加强密切协作配合，确保施工顺利进行。</w:t>
      </w:r>
    </w:p>
    <w:p>
      <w:pPr>
        <w:spacing w:line="360" w:lineRule="auto"/>
        <w:ind w:firstLine="480" w:firstLineChars="200"/>
        <w:rPr>
          <w:rFonts w:ascii="宋体" w:hAnsi="宋体" w:eastAsia="宋体" w:cs="宋体"/>
          <w:sz w:val="24"/>
        </w:rPr>
      </w:pPr>
      <w:r>
        <w:rPr>
          <w:rFonts w:hint="eastAsia" w:ascii="宋体" w:hAnsi="宋体" w:eastAsia="宋体" w:cs="宋体"/>
          <w:sz w:val="24"/>
        </w:rPr>
        <w:t>6.9.2服从业主和监理协调，密切与本工程相关单位的合作与配合。</w:t>
      </w:r>
    </w:p>
    <w:p>
      <w:pPr>
        <w:spacing w:line="360" w:lineRule="auto"/>
        <w:ind w:firstLine="480" w:firstLineChars="200"/>
        <w:rPr>
          <w:rFonts w:ascii="宋体" w:hAnsi="宋体" w:eastAsia="宋体" w:cs="宋体"/>
          <w:sz w:val="24"/>
        </w:rPr>
      </w:pPr>
      <w:r>
        <w:rPr>
          <w:rFonts w:hint="eastAsia" w:ascii="宋体" w:hAnsi="宋体" w:eastAsia="宋体" w:cs="宋体"/>
          <w:sz w:val="24"/>
        </w:rPr>
        <w:t>6.9.3与当地地方政府和人民群众加强联系，获得支持，化解矛盾。</w:t>
      </w:r>
    </w:p>
    <w:p>
      <w:pPr>
        <w:spacing w:after="468" w:afterLines="150" w:line="360" w:lineRule="auto"/>
        <w:rPr>
          <w:rFonts w:ascii="宋体" w:hAnsi="宋体" w:eastAsia="宋体" w:cs="宋体"/>
          <w:b/>
          <w:bCs/>
          <w:sz w:val="28"/>
          <w:szCs w:val="28"/>
        </w:rPr>
      </w:pPr>
      <w:r>
        <w:rPr>
          <w:rFonts w:hint="eastAsia" w:ascii="宋体" w:hAnsi="宋体" w:eastAsia="宋体" w:cs="宋体"/>
          <w:b/>
          <w:bCs/>
          <w:sz w:val="28"/>
          <w:szCs w:val="28"/>
        </w:rPr>
        <w:t xml:space="preserve"> </w:t>
      </w:r>
    </w:p>
    <w:p>
      <w:pPr>
        <w:spacing w:after="468" w:afterLines="150" w:line="360" w:lineRule="auto"/>
        <w:rPr>
          <w:rFonts w:ascii="宋体" w:hAnsi="宋体" w:eastAsia="宋体" w:cs="宋体"/>
          <w:b/>
          <w:bCs/>
          <w:sz w:val="28"/>
          <w:szCs w:val="28"/>
        </w:rPr>
      </w:pPr>
    </w:p>
    <w:p>
      <w:pPr>
        <w:spacing w:after="468" w:afterLines="150" w:line="360" w:lineRule="auto"/>
        <w:jc w:val="center"/>
        <w:rPr>
          <w:rFonts w:ascii="宋体" w:hAnsi="宋体" w:eastAsia="宋体" w:cs="宋体"/>
          <w:b/>
          <w:bCs/>
          <w:sz w:val="28"/>
          <w:szCs w:val="28"/>
        </w:rPr>
      </w:pPr>
    </w:p>
    <w:p>
      <w:pPr>
        <w:spacing w:after="468" w:afterLines="150" w:line="360" w:lineRule="auto"/>
        <w:jc w:val="center"/>
        <w:outlineLvl w:val="0"/>
        <w:rPr>
          <w:rFonts w:ascii="宋体" w:hAnsi="宋体" w:eastAsia="宋体" w:cs="宋体"/>
          <w:b/>
          <w:bCs/>
          <w:sz w:val="28"/>
          <w:szCs w:val="28"/>
        </w:rPr>
      </w:pPr>
      <w:r>
        <w:rPr>
          <w:rFonts w:hint="eastAsia" w:ascii="宋体" w:hAnsi="宋体" w:eastAsia="宋体" w:cs="宋体"/>
          <w:b/>
          <w:bCs/>
          <w:sz w:val="28"/>
          <w:szCs w:val="28"/>
        </w:rPr>
        <w:t>第七章 工程质量管理体系及保证措施</w:t>
      </w:r>
      <w:bookmarkStart w:id="23" w:name="第八章"/>
      <w:bookmarkEnd w:id="23"/>
    </w:p>
    <w:p>
      <w:pPr>
        <w:snapToGrid w:val="0"/>
        <w:spacing w:line="360" w:lineRule="auto"/>
        <w:ind w:firstLine="378" w:firstLineChars="150"/>
        <w:outlineLvl w:val="9"/>
        <w:rPr>
          <w:rFonts w:ascii="宋体" w:hAnsi="宋体" w:eastAsia="宋体" w:cs="宋体"/>
          <w:spacing w:val="6"/>
          <w:sz w:val="24"/>
        </w:rPr>
      </w:pPr>
      <w:r>
        <w:rPr>
          <w:rFonts w:hint="eastAsia" w:ascii="宋体" w:hAnsi="宋体" w:eastAsia="宋体" w:cs="宋体"/>
          <w:spacing w:val="6"/>
          <w:sz w:val="24"/>
        </w:rPr>
        <w:t>“百年大计、质量第一”，质量是企业的生命，精心组织，精心施工，严格实行全员、全方位、全过程的质量控制，确保把本工程建设成优良工程。</w:t>
      </w:r>
    </w:p>
    <w:p>
      <w:pPr>
        <w:spacing w:line="360" w:lineRule="auto"/>
        <w:ind w:firstLine="480" w:firstLineChars="200"/>
        <w:rPr>
          <w:rFonts w:ascii="宋体" w:hAnsi="宋体" w:eastAsia="宋体" w:cs="宋体"/>
          <w:sz w:val="24"/>
        </w:rPr>
      </w:pPr>
      <w:r>
        <w:rPr>
          <w:rFonts w:hint="eastAsia" w:ascii="宋体" w:hAnsi="宋体" w:eastAsia="宋体" w:cs="宋体"/>
          <w:sz w:val="24"/>
        </w:rPr>
        <w:t>高速公路路面工程施工中，将采用先进的施工技术和设备，加大人、财、物的投入力度，以最优的施工方案、一流的管理、一流的质量完成本工程施工，确保工程质量达到省部优，争创国优，并根据创优规划，认真组织落实各项措施。</w:t>
      </w:r>
    </w:p>
    <w:p>
      <w:pPr>
        <w:snapToGrid w:val="0"/>
        <w:spacing w:line="360" w:lineRule="auto"/>
        <w:ind w:firstLine="506" w:firstLineChars="200"/>
        <w:outlineLvl w:val="1"/>
        <w:rPr>
          <w:rFonts w:ascii="宋体" w:hAnsi="宋体" w:eastAsia="宋体" w:cs="宋体"/>
          <w:b/>
          <w:bCs/>
          <w:spacing w:val="6"/>
          <w:sz w:val="24"/>
        </w:rPr>
      </w:pPr>
      <w:r>
        <w:rPr>
          <w:rFonts w:hint="eastAsia" w:ascii="宋体" w:hAnsi="宋体" w:eastAsia="宋体" w:cs="宋体"/>
          <w:b/>
          <w:bCs/>
          <w:spacing w:val="6"/>
          <w:sz w:val="24"/>
        </w:rPr>
        <w:t>7.1、工程质量目标</w:t>
      </w:r>
    </w:p>
    <w:p>
      <w:pPr>
        <w:spacing w:line="360" w:lineRule="auto"/>
        <w:ind w:firstLine="480" w:firstLineChars="200"/>
        <w:rPr>
          <w:rFonts w:ascii="宋体" w:hAnsi="宋体" w:eastAsia="宋体" w:cs="宋体"/>
          <w:sz w:val="24"/>
        </w:rPr>
      </w:pPr>
      <w:r>
        <w:rPr>
          <w:rFonts w:hint="eastAsia" w:ascii="宋体" w:hAnsi="宋体" w:eastAsia="宋体" w:cs="宋体"/>
          <w:sz w:val="24"/>
        </w:rPr>
        <w:t>分项工程一次检验合格率100%，确保工程验交达到标准。</w:t>
      </w:r>
    </w:p>
    <w:p>
      <w:pPr>
        <w:snapToGrid w:val="0"/>
        <w:spacing w:line="360" w:lineRule="auto"/>
        <w:ind w:firstLine="506" w:firstLineChars="200"/>
        <w:outlineLvl w:val="1"/>
        <w:rPr>
          <w:rFonts w:ascii="宋体" w:hAnsi="宋体" w:eastAsia="宋体" w:cs="宋体"/>
          <w:b/>
          <w:spacing w:val="6"/>
          <w:sz w:val="24"/>
        </w:rPr>
      </w:pPr>
      <w:r>
        <w:rPr>
          <w:rFonts w:hint="eastAsia" w:ascii="宋体" w:hAnsi="宋体" w:eastAsia="宋体" w:cs="宋体"/>
          <w:b/>
          <w:spacing w:val="6"/>
          <w:sz w:val="24"/>
        </w:rPr>
        <w:t>7.2、质量保证体系</w:t>
      </w:r>
    </w:p>
    <w:p>
      <w:pPr>
        <w:snapToGrid w:val="0"/>
        <w:spacing w:line="360" w:lineRule="auto"/>
        <w:ind w:firstLine="480" w:firstLineChars="200"/>
        <w:outlineLvl w:val="9"/>
        <w:rPr>
          <w:rFonts w:ascii="宋体" w:hAnsi="宋体" w:eastAsia="宋体" w:cs="宋体"/>
          <w:spacing w:val="6"/>
          <w:sz w:val="24"/>
        </w:rPr>
      </w:pPr>
      <w:r>
        <w:rPr>
          <w:rFonts w:hint="eastAsia" w:ascii="宋体" w:hAnsi="宋体" w:eastAsia="宋体" w:cs="宋体"/>
          <w:sz w:val="24"/>
        </w:rPr>
        <w:t>目前，我公司已通过ISO9001国际质量体系认证，并建立了自己的质量保证体系，从管理评审、质量计划、物资采购、产品标识和可溯性到过程控制、检验和试验、不合格品控制纠正和预防措施控制乃至搬运、储存、防护、支付、统计、服务等覆盖项目工程从开工到责任缺陷期满的全工程都提出了明确的规定，对施工全过程的质量活动作了具体的描述，提出了具体的质量控制规定和要求，能保证我们质量目标的实现。根据ISO900１国际质量体系标准，我公司从组织、制度、施工方面建立了一套完整的质量保证体系。质量保证体系见附图。</w:t>
      </w:r>
    </w:p>
    <w:p>
      <w:pPr>
        <w:spacing w:line="360" w:lineRule="auto"/>
        <w:ind w:firstLine="480" w:firstLineChars="200"/>
        <w:rPr>
          <w:rFonts w:ascii="宋体" w:hAnsi="宋体" w:eastAsia="宋体" w:cs="宋体"/>
          <w:sz w:val="24"/>
        </w:rPr>
      </w:pPr>
      <w:r>
        <w:rPr>
          <w:rFonts w:hint="eastAsia" w:ascii="宋体" w:hAnsi="宋体" w:eastAsia="宋体" w:cs="宋体"/>
          <w:sz w:val="24"/>
        </w:rPr>
        <w:t>质量检查组织机构：针对本合同工程特点和质量目标，建立以项目经理为第一责任人的质量检查组织机构，组织机构图见附图。</w:t>
      </w:r>
    </w:p>
    <w:p>
      <w:pPr>
        <w:spacing w:line="360" w:lineRule="auto"/>
        <w:ind w:firstLine="480" w:firstLineChars="200"/>
        <w:rPr>
          <w:rFonts w:ascii="宋体" w:hAnsi="宋体" w:eastAsia="宋体" w:cs="宋体"/>
          <w:sz w:val="24"/>
        </w:rPr>
      </w:pPr>
      <w:r>
        <w:rPr>
          <w:rFonts w:hint="eastAsia" w:ascii="宋体" w:hAnsi="宋体" w:eastAsia="宋体" w:cs="宋体"/>
          <w:sz w:val="24"/>
        </w:rPr>
        <w:t>质量检查程序：本工程施工实行全过程、全方位的全面质量管理体系，并实行质量负责终身制制度。施工过程中质量检查采取三检（自检、互检、交接检）制度，现场技术及质检人员进行技术质量把关，认真作好工前技术交底、施工日志记录、质量检查验收签证及原始资料保存等工作，重点工程及关键工序重点检查验收，隐蔽工程必须在经过质检负责人及监理工程师检验，验收后方可进行下一工序的施工。切实加强施工的各个环节、各个部位的全面质量管理工作。</w:t>
      </w:r>
    </w:p>
    <w:p>
      <w:pPr>
        <w:snapToGrid w:val="0"/>
        <w:spacing w:line="360" w:lineRule="auto"/>
        <w:ind w:firstLine="504" w:firstLineChars="200"/>
        <w:outlineLvl w:val="9"/>
        <w:rPr>
          <w:rFonts w:ascii="宋体" w:hAnsi="宋体" w:eastAsia="宋体" w:cs="宋体"/>
          <w:spacing w:val="6"/>
          <w:sz w:val="24"/>
        </w:rPr>
      </w:pPr>
      <w:r>
        <w:rPr>
          <w:rFonts w:hint="eastAsia" w:ascii="宋体" w:hAnsi="宋体" w:eastAsia="宋体" w:cs="宋体"/>
          <w:spacing w:val="6"/>
          <w:sz w:val="24"/>
        </w:rPr>
        <w:t>施工质量保证体系是确保工程质量的主要要素，整个质量保证体系可分为施工质量管理体系和施工质量控制体系。</w:t>
      </w:r>
    </w:p>
    <w:p>
      <w:pPr>
        <w:adjustRightInd w:val="0"/>
        <w:snapToGrid w:val="0"/>
        <w:spacing w:line="360" w:lineRule="auto"/>
        <w:ind w:firstLine="504" w:firstLineChars="200"/>
        <w:outlineLvl w:val="2"/>
        <w:rPr>
          <w:rFonts w:ascii="宋体" w:hAnsi="宋体" w:eastAsia="宋体" w:cs="宋体"/>
          <w:spacing w:val="6"/>
          <w:kern w:val="0"/>
          <w:sz w:val="24"/>
        </w:rPr>
      </w:pPr>
      <w:r>
        <w:rPr>
          <w:rFonts w:hint="eastAsia" w:ascii="宋体" w:hAnsi="宋体" w:eastAsia="宋体" w:cs="宋体"/>
          <w:spacing w:val="6"/>
          <w:kern w:val="0"/>
          <w:sz w:val="24"/>
        </w:rPr>
        <w:t>7.2.1、施工质量管理体系</w:t>
      </w:r>
    </w:p>
    <w:p>
      <w:pPr>
        <w:adjustRightInd w:val="0"/>
        <w:snapToGrid w:val="0"/>
        <w:spacing w:line="360" w:lineRule="auto"/>
        <w:ind w:firstLine="504" w:firstLineChars="200"/>
        <w:rPr>
          <w:rFonts w:ascii="宋体" w:hAnsi="宋体" w:eastAsia="宋体" w:cs="宋体"/>
          <w:sz w:val="24"/>
        </w:rPr>
      </w:pPr>
      <w:r>
        <w:rPr>
          <w:rFonts w:hint="eastAsia" w:ascii="宋体" w:hAnsi="宋体" w:eastAsia="宋体" w:cs="宋体"/>
          <w:spacing w:val="6"/>
          <w:kern w:val="0"/>
          <w:sz w:val="24"/>
        </w:rPr>
        <w:t>施工质量管理体系是整个施工质量能加以控制的关键。而本工程质量的优劣是对项目班子质量管理能力的最直接的评价，同样，质量管理体系设置的科学性对质量管理工作的开展起到决定性的作用。</w:t>
      </w:r>
    </w:p>
    <w:p>
      <w:pPr>
        <w:adjustRightInd w:val="0"/>
        <w:snapToGrid w:val="0"/>
        <w:spacing w:line="360" w:lineRule="auto"/>
        <w:ind w:firstLine="504" w:firstLineChars="200"/>
        <w:rPr>
          <w:rFonts w:ascii="宋体" w:hAnsi="宋体" w:eastAsia="宋体" w:cs="宋体"/>
          <w:spacing w:val="6"/>
          <w:kern w:val="0"/>
          <w:sz w:val="24"/>
        </w:rPr>
      </w:pPr>
      <w:r>
        <w:rPr>
          <w:rFonts w:hint="eastAsia" w:ascii="宋体" w:hAnsi="宋体" w:eastAsia="宋体" w:cs="宋体"/>
          <w:spacing w:val="6"/>
          <w:kern w:val="0"/>
          <w:sz w:val="24"/>
        </w:rPr>
        <w:t>7.2.1.1施工质量管理组织</w:t>
      </w:r>
    </w:p>
    <w:p>
      <w:pPr>
        <w:adjustRightInd w:val="0"/>
        <w:snapToGrid w:val="0"/>
        <w:spacing w:line="360" w:lineRule="auto"/>
        <w:ind w:firstLine="504" w:firstLineChars="200"/>
        <w:rPr>
          <w:rFonts w:ascii="宋体" w:hAnsi="宋体" w:eastAsia="宋体" w:cs="宋体"/>
          <w:spacing w:val="6"/>
          <w:kern w:val="0"/>
          <w:sz w:val="24"/>
        </w:rPr>
      </w:pPr>
      <w:r>
        <w:rPr>
          <w:rFonts w:hint="eastAsia" w:ascii="宋体" w:hAnsi="宋体" w:eastAsia="宋体" w:cs="宋体"/>
          <w:spacing w:val="6"/>
          <w:kern w:val="0"/>
          <w:sz w:val="24"/>
        </w:rPr>
        <w:t>施工质量的管理组织是确保工程质量的保证。为此，项目部执行施工组织审批制度。</w:t>
      </w:r>
    </w:p>
    <w:p>
      <w:pPr>
        <w:adjustRightInd w:val="0"/>
        <w:snapToGrid w:val="0"/>
        <w:spacing w:line="360" w:lineRule="auto"/>
        <w:ind w:firstLine="504" w:firstLineChars="200"/>
        <w:rPr>
          <w:rFonts w:ascii="宋体" w:hAnsi="宋体" w:eastAsia="宋体" w:cs="宋体"/>
          <w:spacing w:val="6"/>
          <w:kern w:val="0"/>
          <w:sz w:val="24"/>
        </w:rPr>
      </w:pPr>
      <w:r>
        <w:rPr>
          <w:rFonts w:hint="eastAsia" w:ascii="宋体" w:hAnsi="宋体" w:eastAsia="宋体" w:cs="宋体"/>
          <w:spacing w:val="6"/>
          <w:kern w:val="0"/>
          <w:sz w:val="24"/>
        </w:rPr>
        <w:t>7.2.1.2质量管理职责</w:t>
      </w:r>
    </w:p>
    <w:p>
      <w:pPr>
        <w:adjustRightInd w:val="0"/>
        <w:snapToGrid w:val="0"/>
        <w:spacing w:line="360" w:lineRule="auto"/>
        <w:ind w:firstLine="504" w:firstLineChars="200"/>
        <w:rPr>
          <w:rFonts w:ascii="宋体" w:hAnsi="宋体" w:eastAsia="宋体" w:cs="宋体"/>
          <w:spacing w:val="6"/>
          <w:kern w:val="0"/>
          <w:sz w:val="24"/>
        </w:rPr>
      </w:pPr>
      <w:r>
        <w:rPr>
          <w:rFonts w:hint="eastAsia" w:ascii="宋体" w:hAnsi="宋体" w:eastAsia="宋体" w:cs="宋体"/>
          <w:spacing w:val="6"/>
          <w:kern w:val="0"/>
          <w:sz w:val="24"/>
        </w:rPr>
        <w:t>根据质量管理体系图，建立岗位责任制和质量监督制度，明确分工职责，落实施工质量控制责任，各行其职。</w:t>
      </w:r>
    </w:p>
    <w:p>
      <w:pPr>
        <w:adjustRightInd w:val="0"/>
        <w:snapToGrid w:val="0"/>
        <w:spacing w:line="360" w:lineRule="auto"/>
        <w:ind w:firstLine="504" w:firstLineChars="200"/>
        <w:rPr>
          <w:rFonts w:ascii="宋体" w:hAnsi="宋体" w:eastAsia="宋体" w:cs="宋体"/>
          <w:spacing w:val="6"/>
          <w:kern w:val="0"/>
          <w:sz w:val="24"/>
        </w:rPr>
      </w:pPr>
      <w:r>
        <w:rPr>
          <w:rFonts w:hint="eastAsia" w:ascii="宋体" w:hAnsi="宋体" w:eastAsia="宋体" w:cs="宋体"/>
          <w:spacing w:val="6"/>
          <w:kern w:val="0"/>
          <w:sz w:val="24"/>
        </w:rPr>
        <w:t>7.2.1.3施工质量管理体系</w:t>
      </w:r>
    </w:p>
    <w:p>
      <w:pPr>
        <w:adjustRightInd w:val="0"/>
        <w:snapToGrid w:val="0"/>
        <w:spacing w:line="360" w:lineRule="auto"/>
        <w:rPr>
          <w:rFonts w:ascii="宋体" w:hAnsi="宋体" w:eastAsia="宋体" w:cs="宋体"/>
          <w:spacing w:val="6"/>
          <w:kern w:val="0"/>
          <w:sz w:val="24"/>
        </w:rPr>
      </w:pPr>
      <w:r>
        <w:rPr>
          <w:rFonts w:hint="eastAsia" w:ascii="宋体" w:hAnsi="宋体" w:eastAsia="宋体" w:cs="宋体"/>
          <w:spacing w:val="6"/>
          <w:kern w:val="0"/>
          <w:sz w:val="24"/>
        </w:rPr>
        <w:t>施工质量管理体系的设置及运转均要围绕质量管理职责、质量控制来进行的，职责明确、控制严格。本工程将对这两个方面进行严格控制。</w:t>
      </w:r>
    </w:p>
    <w:p>
      <w:pPr>
        <w:adjustRightInd w:val="0"/>
        <w:snapToGrid w:val="0"/>
        <w:spacing w:line="360" w:lineRule="auto"/>
        <w:ind w:firstLine="504" w:firstLineChars="200"/>
        <w:outlineLvl w:val="2"/>
        <w:rPr>
          <w:rFonts w:ascii="宋体" w:hAnsi="宋体" w:eastAsia="宋体" w:cs="宋体"/>
          <w:spacing w:val="6"/>
          <w:kern w:val="0"/>
          <w:sz w:val="24"/>
        </w:rPr>
      </w:pPr>
      <w:r>
        <w:rPr>
          <w:rFonts w:hint="eastAsia" w:ascii="宋体" w:hAnsi="宋体" w:eastAsia="宋体" w:cs="宋体"/>
          <w:spacing w:val="6"/>
          <w:kern w:val="0"/>
          <w:sz w:val="24"/>
        </w:rPr>
        <w:t>7.2.2、施工质量控制体系</w:t>
      </w:r>
    </w:p>
    <w:p>
      <w:pPr>
        <w:adjustRightInd w:val="0"/>
        <w:snapToGrid w:val="0"/>
        <w:spacing w:line="360" w:lineRule="auto"/>
        <w:ind w:firstLine="504" w:firstLineChars="200"/>
        <w:outlineLvl w:val="3"/>
        <w:rPr>
          <w:rFonts w:ascii="宋体" w:hAnsi="宋体" w:eastAsia="宋体" w:cs="宋体"/>
          <w:spacing w:val="6"/>
          <w:kern w:val="0"/>
          <w:sz w:val="24"/>
        </w:rPr>
      </w:pPr>
      <w:r>
        <w:rPr>
          <w:rFonts w:hint="eastAsia" w:ascii="宋体" w:hAnsi="宋体" w:eastAsia="宋体" w:cs="宋体"/>
          <w:spacing w:val="6"/>
          <w:kern w:val="0"/>
          <w:sz w:val="24"/>
        </w:rPr>
        <w:t>7.2.2.1质量控制体系的运转的保证</w:t>
      </w:r>
    </w:p>
    <w:p>
      <w:pPr>
        <w:tabs>
          <w:tab w:val="center" w:pos="4445"/>
        </w:tabs>
        <w:spacing w:line="360" w:lineRule="auto"/>
        <w:ind w:firstLine="504" w:firstLineChars="200"/>
        <w:rPr>
          <w:rFonts w:ascii="宋体" w:hAnsi="宋体" w:eastAsia="宋体" w:cs="宋体"/>
          <w:spacing w:val="6"/>
          <w:kern w:val="0"/>
          <w:sz w:val="24"/>
        </w:rPr>
      </w:pPr>
      <w:r>
        <w:rPr>
          <w:rFonts w:hint="eastAsia" w:ascii="宋体" w:hAnsi="宋体" w:eastAsia="宋体" w:cs="宋体"/>
          <w:spacing w:val="6"/>
          <w:kern w:val="0"/>
          <w:sz w:val="24"/>
        </w:rPr>
        <w:t>项目部领导班子应充分重视、支持施工质量控制体系的正常运转，以主要技术人员作为体系中的中坚力量。提供必要的资金，添置必要的设备，是体系运转的物质基础。制定切实可行的制度，采取强硬的措施，以保证质保体系的正常运转。每周召开一次质量分析会，使在质保体系运转过程中发现的问题及时进行处理和解决。全面开展质量管理活动，使本工程的施工质量达到一个新的高度。</w:t>
      </w:r>
    </w:p>
    <w:p>
      <w:pPr>
        <w:tabs>
          <w:tab w:val="center" w:pos="4445"/>
        </w:tabs>
        <w:spacing w:line="360" w:lineRule="auto"/>
        <w:ind w:firstLine="504" w:firstLineChars="200"/>
        <w:outlineLvl w:val="3"/>
        <w:rPr>
          <w:rFonts w:ascii="宋体" w:hAnsi="宋体" w:eastAsia="宋体" w:cs="宋体"/>
          <w:spacing w:val="6"/>
          <w:kern w:val="0"/>
          <w:sz w:val="24"/>
        </w:rPr>
      </w:pPr>
      <w:r>
        <w:rPr>
          <w:rFonts w:hint="eastAsia" w:ascii="宋体" w:hAnsi="宋体" w:eastAsia="宋体" w:cs="宋体"/>
          <w:spacing w:val="6"/>
          <w:kern w:val="0"/>
          <w:sz w:val="24"/>
        </w:rPr>
        <w:t>7.2.2.2施工质量控制体系的落实</w:t>
      </w:r>
    </w:p>
    <w:p>
      <w:pPr>
        <w:tabs>
          <w:tab w:val="center" w:pos="4445"/>
        </w:tabs>
        <w:spacing w:line="360" w:lineRule="auto"/>
        <w:ind w:firstLine="423" w:firstLineChars="168"/>
        <w:rPr>
          <w:rFonts w:ascii="宋体" w:hAnsi="宋体" w:eastAsia="宋体" w:cs="宋体"/>
          <w:spacing w:val="6"/>
          <w:kern w:val="0"/>
          <w:sz w:val="24"/>
        </w:rPr>
      </w:pPr>
      <w:r>
        <w:rPr>
          <w:rFonts w:hint="eastAsia" w:ascii="宋体" w:hAnsi="宋体" w:eastAsia="宋体" w:cs="宋体"/>
          <w:spacing w:val="6"/>
          <w:kern w:val="0"/>
          <w:sz w:val="24"/>
        </w:rPr>
        <w:t>施工质量控制体系主要围绕“人、机、物、环、法”五大要素进行，如何一个环节出了差错，则施工质量达不到规范要求，所以，在质量保证计划中必须对五大要素予以明确落实。</w:t>
      </w:r>
    </w:p>
    <w:p>
      <w:pPr>
        <w:tabs>
          <w:tab w:val="center" w:pos="4445"/>
        </w:tabs>
        <w:spacing w:line="360" w:lineRule="auto"/>
        <w:ind w:firstLine="504" w:firstLineChars="200"/>
        <w:rPr>
          <w:rFonts w:ascii="宋体" w:hAnsi="宋体" w:eastAsia="宋体" w:cs="宋体"/>
          <w:spacing w:val="6"/>
          <w:kern w:val="0"/>
          <w:sz w:val="24"/>
        </w:rPr>
      </w:pPr>
      <w:r>
        <w:rPr>
          <w:rFonts w:hint="eastAsia" w:ascii="宋体" w:hAnsi="宋体" w:eastAsia="宋体" w:cs="宋体"/>
          <w:spacing w:val="6"/>
          <w:kern w:val="0"/>
          <w:sz w:val="24"/>
        </w:rPr>
        <w:t>（1）“人”的因素</w:t>
      </w:r>
    </w:p>
    <w:p>
      <w:pPr>
        <w:tabs>
          <w:tab w:val="center" w:pos="4445"/>
        </w:tabs>
        <w:spacing w:line="360" w:lineRule="auto"/>
        <w:ind w:firstLine="600"/>
        <w:rPr>
          <w:rFonts w:ascii="宋体" w:hAnsi="宋体" w:eastAsia="宋体" w:cs="宋体"/>
          <w:spacing w:val="6"/>
          <w:kern w:val="0"/>
          <w:sz w:val="24"/>
        </w:rPr>
      </w:pPr>
      <w:r>
        <w:rPr>
          <w:rFonts w:hint="eastAsia" w:ascii="宋体" w:hAnsi="宋体" w:eastAsia="宋体" w:cs="宋体"/>
          <w:spacing w:val="6"/>
          <w:kern w:val="0"/>
          <w:sz w:val="24"/>
        </w:rPr>
        <w:t>施工中人的因素是关键，其素质、责任心的高低直接影响到施工质量。</w:t>
      </w:r>
    </w:p>
    <w:p>
      <w:pPr>
        <w:tabs>
          <w:tab w:val="center" w:pos="4445"/>
        </w:tabs>
        <w:spacing w:line="360" w:lineRule="auto"/>
        <w:ind w:firstLine="600"/>
        <w:rPr>
          <w:rFonts w:ascii="宋体" w:hAnsi="宋体" w:eastAsia="宋体" w:cs="宋体"/>
          <w:spacing w:val="6"/>
          <w:kern w:val="0"/>
          <w:sz w:val="24"/>
        </w:rPr>
      </w:pPr>
      <w:r>
        <w:rPr>
          <w:rFonts w:hint="eastAsia" w:ascii="宋体" w:hAnsi="宋体" w:eastAsia="宋体" w:cs="宋体"/>
          <w:spacing w:val="6"/>
          <w:kern w:val="0"/>
          <w:sz w:val="24"/>
        </w:rPr>
        <w:t>进场时，对所有的施工管理人员及劳务人员进行必要的培训，关键岗位需持有效的上岗证书才能上岗；在管理层推广计算机应用，加强现代信息化管理；在劳务层，对一些重要岗位，必须进行再培训，以达到更高的要求。</w:t>
      </w:r>
    </w:p>
    <w:p>
      <w:pPr>
        <w:tabs>
          <w:tab w:val="center" w:pos="4445"/>
        </w:tabs>
        <w:spacing w:line="360" w:lineRule="auto"/>
        <w:ind w:firstLine="504" w:firstLineChars="200"/>
        <w:rPr>
          <w:rFonts w:ascii="宋体" w:hAnsi="宋体" w:eastAsia="宋体" w:cs="宋体"/>
          <w:spacing w:val="6"/>
          <w:kern w:val="0"/>
          <w:sz w:val="24"/>
        </w:rPr>
      </w:pPr>
      <w:r>
        <w:rPr>
          <w:rFonts w:hint="eastAsia" w:ascii="宋体" w:hAnsi="宋体" w:eastAsia="宋体" w:cs="宋体"/>
          <w:spacing w:val="6"/>
          <w:kern w:val="0"/>
          <w:sz w:val="24"/>
        </w:rPr>
        <w:t>（2）“机”的因素</w:t>
      </w:r>
    </w:p>
    <w:p>
      <w:pPr>
        <w:tabs>
          <w:tab w:val="center" w:pos="4445"/>
        </w:tabs>
        <w:spacing w:line="360" w:lineRule="auto"/>
        <w:ind w:firstLine="600"/>
        <w:rPr>
          <w:rFonts w:ascii="宋体" w:hAnsi="宋体" w:eastAsia="宋体" w:cs="宋体"/>
          <w:spacing w:val="6"/>
          <w:kern w:val="0"/>
          <w:sz w:val="24"/>
        </w:rPr>
      </w:pPr>
      <w:r>
        <w:rPr>
          <w:rFonts w:hint="eastAsia" w:ascii="宋体" w:hAnsi="宋体" w:eastAsia="宋体" w:cs="宋体"/>
          <w:spacing w:val="6"/>
          <w:kern w:val="0"/>
          <w:sz w:val="24"/>
        </w:rPr>
        <w:t>进入现代的施工管理，机械化为工程更快、更好地完成施工创造了有利条件。机械对施工质量的影响也越来越大，随时检修、定期保养，确保机械、设备经常处于最佳状态。</w:t>
      </w:r>
    </w:p>
    <w:p>
      <w:pPr>
        <w:tabs>
          <w:tab w:val="center" w:pos="4445"/>
        </w:tabs>
        <w:spacing w:line="360" w:lineRule="auto"/>
        <w:ind w:firstLine="504" w:firstLineChars="200"/>
        <w:rPr>
          <w:rFonts w:ascii="宋体" w:hAnsi="宋体" w:eastAsia="宋体" w:cs="宋体"/>
          <w:spacing w:val="6"/>
          <w:kern w:val="0"/>
          <w:sz w:val="24"/>
        </w:rPr>
      </w:pPr>
      <w:r>
        <w:rPr>
          <w:rFonts w:hint="eastAsia" w:ascii="宋体" w:hAnsi="宋体" w:eastAsia="宋体" w:cs="宋体"/>
          <w:spacing w:val="6"/>
          <w:kern w:val="0"/>
          <w:sz w:val="24"/>
        </w:rPr>
        <w:t>（3）“物”的因素</w:t>
      </w:r>
    </w:p>
    <w:p>
      <w:pPr>
        <w:tabs>
          <w:tab w:val="center" w:pos="4445"/>
        </w:tabs>
        <w:spacing w:line="360" w:lineRule="auto"/>
        <w:ind w:firstLine="504" w:firstLineChars="200"/>
        <w:rPr>
          <w:rFonts w:ascii="宋体" w:hAnsi="宋体" w:eastAsia="宋体" w:cs="宋体"/>
          <w:spacing w:val="6"/>
          <w:kern w:val="0"/>
          <w:sz w:val="24"/>
        </w:rPr>
      </w:pPr>
      <w:r>
        <w:rPr>
          <w:rFonts w:hint="eastAsia" w:ascii="宋体" w:hAnsi="宋体" w:eastAsia="宋体" w:cs="宋体"/>
          <w:spacing w:val="6"/>
          <w:kern w:val="0"/>
          <w:sz w:val="24"/>
        </w:rPr>
        <w:t>材料是组成本工程的最基本的单位，亦是保证内在、外观质量的基本要素，故材料采用的优劣将直接影响工程的内在、外观质量。为确保“物”的质量，我们必须从施工材料进行综合性落实。</w:t>
      </w:r>
    </w:p>
    <w:p>
      <w:pPr>
        <w:tabs>
          <w:tab w:val="center" w:pos="4445"/>
        </w:tabs>
        <w:spacing w:line="360" w:lineRule="auto"/>
        <w:ind w:firstLine="504" w:firstLineChars="200"/>
        <w:rPr>
          <w:rFonts w:ascii="宋体" w:hAnsi="宋体" w:eastAsia="宋体" w:cs="宋体"/>
          <w:spacing w:val="6"/>
          <w:kern w:val="0"/>
          <w:sz w:val="24"/>
        </w:rPr>
      </w:pPr>
      <w:r>
        <w:rPr>
          <w:rFonts w:hint="eastAsia" w:ascii="宋体" w:hAnsi="宋体" w:eastAsia="宋体" w:cs="宋体"/>
          <w:spacing w:val="6"/>
          <w:kern w:val="0"/>
          <w:sz w:val="24"/>
        </w:rPr>
        <w:t>（4）“环”与“法”的因素</w:t>
      </w:r>
    </w:p>
    <w:p>
      <w:pPr>
        <w:tabs>
          <w:tab w:val="center" w:pos="4445"/>
        </w:tabs>
        <w:spacing w:line="360" w:lineRule="auto"/>
        <w:ind w:firstLine="504" w:firstLineChars="200"/>
        <w:rPr>
          <w:rFonts w:ascii="宋体" w:hAnsi="宋体" w:eastAsia="宋体" w:cs="宋体"/>
          <w:spacing w:val="6"/>
          <w:kern w:val="0"/>
          <w:sz w:val="24"/>
        </w:rPr>
      </w:pPr>
      <w:r>
        <w:rPr>
          <w:rFonts w:hint="eastAsia" w:ascii="宋体" w:hAnsi="宋体" w:eastAsia="宋体" w:cs="宋体"/>
          <w:spacing w:val="6"/>
          <w:kern w:val="0"/>
          <w:sz w:val="24"/>
        </w:rPr>
        <w:t>“环”是指施工工序流程，而“法”则是指施工的方法。在施工过程中，利用合理的施工流程、先进的施工方法，能更好、更快地完成工程建设任务。在施工过程中能否按《施工组织设计》中的有关内容进行全面地落实才是确保施工质量的关键。</w:t>
      </w:r>
    </w:p>
    <w:p>
      <w:pPr>
        <w:spacing w:line="360" w:lineRule="auto"/>
        <w:ind w:firstLine="480" w:firstLineChars="200"/>
        <w:rPr>
          <w:rFonts w:ascii="宋体" w:hAnsi="宋体" w:eastAsia="宋体" w:cs="宋体"/>
          <w:sz w:val="24"/>
        </w:rPr>
      </w:pPr>
      <w:r>
        <w:rPr>
          <w:rFonts w:hint="eastAsia" w:ascii="宋体" w:hAnsi="宋体" w:eastAsia="宋体" w:cs="宋体"/>
          <w:sz w:val="24"/>
        </w:rPr>
        <w:t>为保证这一体系的顺利运行，我部采用质量管理落实到人，使各点各段均有质量技术管理人员负责，具体分工如下：</w:t>
      </w:r>
    </w:p>
    <w:p>
      <w:pPr>
        <w:spacing w:line="360" w:lineRule="auto"/>
        <w:ind w:firstLine="480" w:firstLineChars="200"/>
        <w:rPr>
          <w:rFonts w:ascii="宋体" w:hAnsi="宋体" w:eastAsia="宋体" w:cs="宋体"/>
          <w:sz w:val="24"/>
        </w:rPr>
      </w:pPr>
      <w:r>
        <w:rPr>
          <w:rFonts w:hint="eastAsia" w:ascii="宋体" w:hAnsi="宋体" w:eastAsia="宋体" w:cs="宋体"/>
          <w:sz w:val="24"/>
        </w:rPr>
        <w:t>（5）项目经理和总工负责全项目部的质量管理工作。</w:t>
      </w:r>
    </w:p>
    <w:p>
      <w:pPr>
        <w:tabs>
          <w:tab w:val="center" w:pos="4445"/>
        </w:tabs>
        <w:spacing w:line="360" w:lineRule="auto"/>
        <w:ind w:firstLine="504" w:firstLineChars="200"/>
        <w:outlineLvl w:val="2"/>
        <w:rPr>
          <w:rFonts w:ascii="宋体" w:hAnsi="宋体" w:eastAsia="宋体" w:cs="宋体"/>
          <w:spacing w:val="6"/>
          <w:kern w:val="0"/>
          <w:sz w:val="24"/>
        </w:rPr>
      </w:pPr>
      <w:r>
        <w:rPr>
          <w:rFonts w:hint="eastAsia" w:ascii="宋体" w:hAnsi="宋体" w:eastAsia="宋体" w:cs="宋体"/>
          <w:spacing w:val="6"/>
          <w:kern w:val="0"/>
          <w:sz w:val="24"/>
        </w:rPr>
        <w:t>7.2.3、施工质量控制措施</w:t>
      </w:r>
    </w:p>
    <w:p>
      <w:pPr>
        <w:tabs>
          <w:tab w:val="center" w:pos="4445"/>
        </w:tabs>
        <w:spacing w:line="360" w:lineRule="auto"/>
        <w:ind w:firstLine="600"/>
        <w:rPr>
          <w:rFonts w:ascii="宋体" w:hAnsi="宋体" w:eastAsia="宋体" w:cs="宋体"/>
          <w:spacing w:val="6"/>
          <w:kern w:val="0"/>
          <w:sz w:val="24"/>
        </w:rPr>
      </w:pPr>
      <w:r>
        <w:rPr>
          <w:rFonts w:hint="eastAsia" w:ascii="宋体" w:hAnsi="宋体" w:eastAsia="宋体" w:cs="宋体"/>
          <w:spacing w:val="6"/>
          <w:kern w:val="0"/>
          <w:sz w:val="24"/>
        </w:rPr>
        <w:t>施工阶段性的质量控制措施主要分为三个阶段，并通过三个阶段来对各分部工程的施工进行有效地质量控制。</w:t>
      </w:r>
    </w:p>
    <w:p>
      <w:pPr>
        <w:tabs>
          <w:tab w:val="center" w:pos="4445"/>
        </w:tabs>
        <w:spacing w:line="360" w:lineRule="auto"/>
        <w:ind w:firstLine="504" w:firstLineChars="200"/>
        <w:outlineLvl w:val="3"/>
        <w:rPr>
          <w:rFonts w:ascii="宋体" w:hAnsi="宋体" w:eastAsia="宋体" w:cs="宋体"/>
          <w:spacing w:val="6"/>
          <w:kern w:val="0"/>
          <w:sz w:val="24"/>
        </w:rPr>
      </w:pPr>
      <w:r>
        <w:rPr>
          <w:rFonts w:hint="eastAsia" w:ascii="宋体" w:hAnsi="宋体" w:eastAsia="宋体" w:cs="宋体"/>
          <w:spacing w:val="6"/>
          <w:kern w:val="0"/>
          <w:sz w:val="24"/>
        </w:rPr>
        <w:t>7.2.3.1、事前控制阶段</w:t>
      </w:r>
    </w:p>
    <w:p>
      <w:pPr>
        <w:tabs>
          <w:tab w:val="center" w:pos="4445"/>
        </w:tabs>
        <w:spacing w:line="360" w:lineRule="auto"/>
        <w:ind w:firstLine="600"/>
        <w:rPr>
          <w:rFonts w:ascii="宋体" w:hAnsi="宋体" w:eastAsia="宋体" w:cs="宋体"/>
          <w:spacing w:val="6"/>
          <w:kern w:val="0"/>
          <w:sz w:val="24"/>
        </w:rPr>
      </w:pPr>
      <w:r>
        <w:rPr>
          <w:rFonts w:hint="eastAsia" w:ascii="宋体" w:hAnsi="宋体" w:eastAsia="宋体" w:cs="宋体"/>
          <w:spacing w:val="6"/>
          <w:kern w:val="0"/>
          <w:sz w:val="24"/>
        </w:rPr>
        <w:t>事前控制是在正式施工活动开始前进行的质量控制，事前控制是先导。事前控制，主要是建立完善的质量保证体系、质量管理体系，制定各项管理制度，完善计量及质量检测技术手段。对施工所需的原材料、半成品、构件进行质量检测和检查，并编制相应的检验计划。</w:t>
      </w:r>
    </w:p>
    <w:p>
      <w:pPr>
        <w:tabs>
          <w:tab w:val="center" w:pos="4445"/>
        </w:tabs>
        <w:spacing w:line="360" w:lineRule="auto"/>
        <w:ind w:firstLine="600"/>
        <w:rPr>
          <w:rFonts w:ascii="宋体" w:hAnsi="宋体" w:eastAsia="宋体" w:cs="宋体"/>
          <w:spacing w:val="6"/>
          <w:kern w:val="0"/>
          <w:sz w:val="24"/>
        </w:rPr>
      </w:pPr>
      <w:r>
        <w:rPr>
          <w:rFonts w:hint="eastAsia" w:ascii="宋体" w:hAnsi="宋体" w:eastAsia="宋体" w:cs="宋体"/>
          <w:spacing w:val="6"/>
          <w:kern w:val="0"/>
          <w:sz w:val="24"/>
        </w:rPr>
        <w:t>进行技术交底、图纸会审等工作，并根据本工程特点确定施工流程、工艺及方法。对将要采用的新技术、新结构、新工艺、新方法均应审核《技术审定书》及运用范围。</w:t>
      </w:r>
    </w:p>
    <w:p>
      <w:pPr>
        <w:tabs>
          <w:tab w:val="center" w:pos="4445"/>
        </w:tabs>
        <w:spacing w:line="360" w:lineRule="auto"/>
        <w:ind w:firstLine="504" w:firstLineChars="200"/>
        <w:outlineLvl w:val="3"/>
        <w:rPr>
          <w:rFonts w:ascii="宋体" w:hAnsi="宋体" w:eastAsia="宋体" w:cs="宋体"/>
          <w:spacing w:val="6"/>
          <w:kern w:val="0"/>
          <w:sz w:val="24"/>
        </w:rPr>
      </w:pPr>
      <w:r>
        <w:rPr>
          <w:rFonts w:hint="eastAsia" w:ascii="宋体" w:hAnsi="宋体" w:eastAsia="宋体" w:cs="宋体"/>
          <w:spacing w:val="6"/>
          <w:kern w:val="0"/>
          <w:sz w:val="24"/>
        </w:rPr>
        <w:t>7.2.3.2、事中控制阶段</w:t>
      </w:r>
    </w:p>
    <w:p>
      <w:pPr>
        <w:tabs>
          <w:tab w:val="center" w:pos="4445"/>
        </w:tabs>
        <w:spacing w:line="360" w:lineRule="auto"/>
        <w:ind w:firstLine="600"/>
        <w:rPr>
          <w:rFonts w:ascii="宋体" w:hAnsi="宋体" w:eastAsia="宋体" w:cs="宋体"/>
          <w:spacing w:val="6"/>
          <w:kern w:val="0"/>
          <w:sz w:val="24"/>
        </w:rPr>
      </w:pPr>
      <w:r>
        <w:rPr>
          <w:rFonts w:hint="eastAsia" w:ascii="宋体" w:hAnsi="宋体" w:eastAsia="宋体" w:cs="宋体"/>
          <w:spacing w:val="6"/>
          <w:kern w:val="0"/>
          <w:sz w:val="24"/>
        </w:rPr>
        <w:t>事中控制是指在施工过程中进行的质量控制，是关键。主要有：</w:t>
      </w:r>
    </w:p>
    <w:p>
      <w:pPr>
        <w:tabs>
          <w:tab w:val="center" w:pos="4445"/>
        </w:tabs>
        <w:spacing w:line="360" w:lineRule="auto"/>
        <w:ind w:firstLine="600"/>
        <w:rPr>
          <w:rFonts w:ascii="宋体" w:hAnsi="宋体" w:eastAsia="宋体" w:cs="宋体"/>
          <w:spacing w:val="6"/>
          <w:kern w:val="0"/>
          <w:sz w:val="24"/>
        </w:rPr>
      </w:pPr>
      <w:r>
        <w:rPr>
          <w:rFonts w:hint="eastAsia" w:ascii="宋体" w:hAnsi="宋体" w:eastAsia="宋体" w:cs="宋体"/>
          <w:spacing w:val="6"/>
          <w:kern w:val="0"/>
          <w:sz w:val="24"/>
        </w:rPr>
        <w:t>完善工序质量控制，把影响工序质量的因素都纳入管理范围。及时检查和审核质量统计分析资料和质量控制图表，抓住影响质量的关键问题进行处理和解决。</w:t>
      </w:r>
    </w:p>
    <w:p>
      <w:pPr>
        <w:tabs>
          <w:tab w:val="center" w:pos="4445"/>
        </w:tabs>
        <w:spacing w:line="360" w:lineRule="auto"/>
        <w:ind w:firstLine="600"/>
        <w:rPr>
          <w:rFonts w:ascii="宋体" w:hAnsi="宋体" w:eastAsia="宋体" w:cs="宋体"/>
          <w:spacing w:val="6"/>
          <w:kern w:val="0"/>
          <w:sz w:val="24"/>
        </w:rPr>
      </w:pPr>
      <w:r>
        <w:rPr>
          <w:rFonts w:hint="eastAsia" w:ascii="宋体" w:hAnsi="宋体" w:eastAsia="宋体" w:cs="宋体"/>
          <w:spacing w:val="6"/>
          <w:kern w:val="0"/>
          <w:sz w:val="24"/>
        </w:rPr>
        <w:t>严格工序间交换检查，作好各项隐蔽验收工作，加强交检制度的落实，对达不到质量要求的前道工序决不交接下道工序施工，直至质量符合要求为止。</w:t>
      </w:r>
    </w:p>
    <w:p>
      <w:pPr>
        <w:tabs>
          <w:tab w:val="center" w:pos="4445"/>
        </w:tabs>
        <w:spacing w:line="360" w:lineRule="auto"/>
        <w:ind w:firstLine="504" w:firstLineChars="200"/>
        <w:rPr>
          <w:rFonts w:ascii="宋体" w:hAnsi="宋体" w:eastAsia="宋体" w:cs="宋体"/>
          <w:spacing w:val="6"/>
          <w:kern w:val="0"/>
          <w:sz w:val="24"/>
        </w:rPr>
      </w:pPr>
      <w:r>
        <w:rPr>
          <w:rFonts w:hint="eastAsia" w:ascii="宋体" w:hAnsi="宋体" w:eastAsia="宋体" w:cs="宋体"/>
          <w:spacing w:val="6"/>
          <w:kern w:val="0"/>
          <w:sz w:val="24"/>
        </w:rPr>
        <w:t>对完成的分部工程，按相应的质量评定标准和办法进行检查、验收。</w:t>
      </w:r>
    </w:p>
    <w:p>
      <w:pPr>
        <w:tabs>
          <w:tab w:val="center" w:pos="4445"/>
        </w:tabs>
        <w:spacing w:line="360" w:lineRule="auto"/>
        <w:ind w:firstLine="504" w:firstLineChars="200"/>
        <w:outlineLvl w:val="3"/>
        <w:rPr>
          <w:rFonts w:ascii="宋体" w:hAnsi="宋体" w:eastAsia="宋体" w:cs="宋体"/>
          <w:spacing w:val="6"/>
          <w:kern w:val="0"/>
          <w:sz w:val="24"/>
        </w:rPr>
      </w:pPr>
      <w:r>
        <w:rPr>
          <w:rFonts w:hint="eastAsia" w:ascii="宋体" w:hAnsi="宋体" w:eastAsia="宋体" w:cs="宋体"/>
          <w:spacing w:val="6"/>
          <w:kern w:val="0"/>
          <w:sz w:val="24"/>
        </w:rPr>
        <w:t>7.2.3.3、事后控制阶段</w:t>
      </w:r>
    </w:p>
    <w:p>
      <w:pPr>
        <w:tabs>
          <w:tab w:val="center" w:pos="4445"/>
        </w:tabs>
        <w:spacing w:line="360" w:lineRule="auto"/>
        <w:ind w:firstLine="504" w:firstLineChars="200"/>
        <w:rPr>
          <w:rFonts w:ascii="宋体" w:hAnsi="宋体" w:eastAsia="宋体" w:cs="宋体"/>
          <w:spacing w:val="6"/>
          <w:kern w:val="0"/>
          <w:sz w:val="24"/>
        </w:rPr>
      </w:pPr>
      <w:r>
        <w:rPr>
          <w:rFonts w:hint="eastAsia" w:ascii="宋体" w:hAnsi="宋体" w:eastAsia="宋体" w:cs="宋体"/>
          <w:spacing w:val="6"/>
          <w:kern w:val="0"/>
          <w:sz w:val="24"/>
        </w:rPr>
        <w:t>事后控制是指对完成的产品进行整体质量检验，是弥补。按规定的质量评定标准和办法，对完成的分项工程进行检查验收。</w:t>
      </w:r>
    </w:p>
    <w:p>
      <w:pPr>
        <w:tabs>
          <w:tab w:val="center" w:pos="4445"/>
        </w:tabs>
        <w:spacing w:line="360" w:lineRule="auto"/>
        <w:ind w:firstLine="504" w:firstLineChars="200"/>
        <w:rPr>
          <w:rFonts w:ascii="宋体" w:hAnsi="宋体" w:eastAsia="宋体" w:cs="宋体"/>
          <w:spacing w:val="6"/>
          <w:kern w:val="0"/>
          <w:sz w:val="24"/>
        </w:rPr>
      </w:pPr>
      <w:r>
        <w:rPr>
          <w:rFonts w:hint="eastAsia" w:ascii="宋体" w:hAnsi="宋体" w:eastAsia="宋体" w:cs="宋体"/>
          <w:spacing w:val="6"/>
          <w:kern w:val="0"/>
          <w:sz w:val="24"/>
        </w:rPr>
        <w:t>整理所有的技术资料，并编目、建档。在保修阶段，对本工程进行维修。</w:t>
      </w:r>
    </w:p>
    <w:p>
      <w:pPr>
        <w:spacing w:line="360" w:lineRule="auto"/>
        <w:ind w:firstLine="480" w:firstLineChars="200"/>
        <w:rPr>
          <w:rFonts w:ascii="宋体" w:hAnsi="宋体" w:eastAsia="宋体" w:cs="宋体"/>
          <w:sz w:val="24"/>
        </w:rPr>
      </w:pPr>
    </w:p>
    <w:p>
      <w:pPr>
        <w:spacing w:line="360" w:lineRule="auto"/>
        <w:ind w:firstLine="480" w:firstLineChars="200"/>
        <w:rPr>
          <w:rFonts w:ascii="宋体" w:hAnsi="宋体" w:eastAsia="宋体" w:cs="宋体"/>
          <w:sz w:val="24"/>
        </w:rPr>
      </w:pPr>
    </w:p>
    <w:p>
      <w:pPr>
        <w:spacing w:line="360" w:lineRule="auto"/>
        <w:ind w:firstLine="480" w:firstLineChars="200"/>
        <w:rPr>
          <w:rFonts w:ascii="宋体" w:hAnsi="宋体" w:eastAsia="宋体" w:cs="宋体"/>
          <w:sz w:val="24"/>
        </w:rPr>
      </w:pPr>
    </w:p>
    <w:p>
      <w:pPr>
        <w:spacing w:line="360" w:lineRule="auto"/>
        <w:ind w:firstLine="480" w:firstLineChars="200"/>
        <w:rPr>
          <w:rFonts w:ascii="宋体" w:hAnsi="宋体" w:eastAsia="宋体" w:cs="宋体"/>
          <w:sz w:val="24"/>
        </w:rPr>
      </w:pPr>
    </w:p>
    <w:p>
      <w:pPr>
        <w:spacing w:line="360" w:lineRule="auto"/>
        <w:ind w:firstLine="480" w:firstLineChars="200"/>
        <w:rPr>
          <w:rFonts w:ascii="宋体" w:hAnsi="宋体" w:eastAsia="宋体" w:cs="宋体"/>
          <w:sz w:val="24"/>
        </w:rPr>
      </w:pPr>
    </w:p>
    <w:p>
      <w:pPr>
        <w:spacing w:line="360" w:lineRule="auto"/>
        <w:ind w:firstLine="480" w:firstLineChars="200"/>
        <w:rPr>
          <w:rFonts w:ascii="宋体" w:hAnsi="宋体" w:eastAsia="宋体" w:cs="宋体"/>
          <w:sz w:val="24"/>
        </w:rPr>
      </w:pPr>
    </w:p>
    <w:p>
      <w:pPr>
        <w:spacing w:line="360" w:lineRule="auto"/>
        <w:ind w:firstLine="480" w:firstLineChars="200"/>
        <w:rPr>
          <w:rFonts w:ascii="宋体" w:hAnsi="宋体" w:eastAsia="宋体" w:cs="宋体"/>
          <w:sz w:val="24"/>
        </w:rPr>
      </w:pPr>
    </w:p>
    <w:p>
      <w:pPr>
        <w:spacing w:line="360" w:lineRule="auto"/>
        <w:ind w:firstLine="480" w:firstLineChars="200"/>
        <w:rPr>
          <w:rFonts w:ascii="宋体" w:hAnsi="宋体" w:eastAsia="宋体" w:cs="宋体"/>
          <w:sz w:val="24"/>
        </w:rPr>
      </w:pPr>
    </w:p>
    <w:p>
      <w:pPr>
        <w:spacing w:line="360" w:lineRule="auto"/>
        <w:ind w:firstLine="480" w:firstLineChars="200"/>
        <w:rPr>
          <w:rFonts w:ascii="宋体" w:hAnsi="宋体" w:eastAsia="宋体" w:cs="宋体"/>
          <w:sz w:val="24"/>
        </w:rPr>
      </w:pPr>
    </w:p>
    <w:p>
      <w:pPr>
        <w:spacing w:line="360" w:lineRule="auto"/>
        <w:ind w:firstLine="480" w:firstLineChars="200"/>
        <w:rPr>
          <w:rFonts w:ascii="宋体" w:hAnsi="宋体" w:eastAsia="宋体" w:cs="宋体"/>
          <w:sz w:val="24"/>
        </w:rPr>
      </w:pPr>
    </w:p>
    <w:p>
      <w:pPr>
        <w:spacing w:line="360" w:lineRule="auto"/>
        <w:ind w:firstLine="480" w:firstLineChars="200"/>
        <w:rPr>
          <w:rFonts w:ascii="宋体" w:hAnsi="宋体" w:eastAsia="宋体" w:cs="宋体"/>
          <w:sz w:val="24"/>
        </w:rPr>
      </w:pPr>
    </w:p>
    <w:p>
      <w:pPr>
        <w:spacing w:line="360" w:lineRule="auto"/>
        <w:ind w:firstLine="480" w:firstLineChars="200"/>
        <w:rPr>
          <w:rFonts w:ascii="宋体" w:hAnsi="宋体" w:eastAsia="宋体" w:cs="宋体"/>
          <w:sz w:val="24"/>
        </w:rPr>
      </w:pPr>
    </w:p>
    <w:p>
      <w:pPr>
        <w:spacing w:line="360" w:lineRule="auto"/>
        <w:ind w:firstLine="480" w:firstLineChars="200"/>
        <w:rPr>
          <w:rFonts w:ascii="宋体" w:hAnsi="宋体" w:eastAsia="宋体" w:cs="宋体"/>
          <w:sz w:val="24"/>
        </w:rPr>
      </w:pPr>
    </w:p>
    <w:p>
      <w:pPr>
        <w:spacing w:line="360" w:lineRule="auto"/>
        <w:ind w:firstLine="480" w:firstLineChars="200"/>
        <w:rPr>
          <w:rFonts w:ascii="宋体" w:hAnsi="宋体" w:eastAsia="宋体" w:cs="宋体"/>
          <w:sz w:val="24"/>
        </w:rPr>
      </w:pPr>
    </w:p>
    <w:p>
      <w:pPr>
        <w:spacing w:line="360" w:lineRule="auto"/>
        <w:ind w:firstLine="480" w:firstLineChars="200"/>
        <w:rPr>
          <w:rFonts w:ascii="宋体" w:hAnsi="宋体" w:eastAsia="宋体" w:cs="宋体"/>
          <w:sz w:val="24"/>
        </w:rPr>
      </w:pPr>
    </w:p>
    <w:p>
      <w:pPr>
        <w:spacing w:line="360" w:lineRule="auto"/>
        <w:ind w:firstLine="480" w:firstLineChars="200"/>
        <w:rPr>
          <w:rFonts w:ascii="宋体" w:hAnsi="宋体" w:eastAsia="宋体" w:cs="宋体"/>
          <w:sz w:val="24"/>
        </w:rPr>
      </w:pPr>
    </w:p>
    <w:p>
      <w:pPr>
        <w:spacing w:line="360" w:lineRule="auto"/>
        <w:ind w:firstLine="480" w:firstLineChars="200"/>
        <w:rPr>
          <w:rFonts w:ascii="宋体" w:hAnsi="宋体" w:eastAsia="宋体" w:cs="宋体"/>
          <w:sz w:val="24"/>
        </w:rPr>
      </w:pPr>
    </w:p>
    <w:p>
      <w:pPr>
        <w:spacing w:line="360" w:lineRule="auto"/>
        <w:ind w:firstLine="480" w:firstLineChars="200"/>
        <w:rPr>
          <w:rFonts w:ascii="宋体" w:hAnsi="宋体" w:eastAsia="宋体" w:cs="宋体"/>
          <w:sz w:val="24"/>
        </w:rPr>
      </w:pPr>
    </w:p>
    <w:p>
      <w:pPr>
        <w:spacing w:line="360" w:lineRule="auto"/>
        <w:rPr>
          <w:rFonts w:ascii="宋体" w:hAnsi="宋体" w:eastAsia="宋体" w:cs="宋体"/>
          <w:sz w:val="24"/>
        </w:rPr>
      </w:pPr>
    </w:p>
    <w:p>
      <w:pPr>
        <w:spacing w:line="360" w:lineRule="auto"/>
        <w:jc w:val="center"/>
        <w:outlineLvl w:val="0"/>
        <w:rPr>
          <w:rFonts w:hint="eastAsia" w:ascii="宋体" w:hAnsi="宋体" w:eastAsia="宋体" w:cs="宋体"/>
          <w:b/>
          <w:bCs/>
          <w:sz w:val="28"/>
          <w:szCs w:val="28"/>
        </w:rPr>
      </w:pPr>
    </w:p>
    <w:p>
      <w:pPr>
        <w:spacing w:line="360" w:lineRule="auto"/>
        <w:jc w:val="center"/>
        <w:outlineLvl w:val="0"/>
        <w:rPr>
          <w:rFonts w:hint="eastAsia" w:ascii="宋体" w:hAnsi="宋体" w:eastAsia="宋体" w:cs="宋体"/>
          <w:b/>
          <w:bCs/>
          <w:sz w:val="28"/>
          <w:szCs w:val="28"/>
        </w:rPr>
      </w:pPr>
    </w:p>
    <w:p>
      <w:pPr>
        <w:spacing w:line="360" w:lineRule="auto"/>
        <w:jc w:val="center"/>
        <w:outlineLvl w:val="0"/>
        <w:rPr>
          <w:rFonts w:hint="eastAsia" w:ascii="宋体" w:hAnsi="宋体" w:eastAsia="宋体" w:cs="宋体"/>
          <w:b/>
          <w:bCs/>
          <w:sz w:val="28"/>
          <w:szCs w:val="28"/>
        </w:rPr>
      </w:pPr>
    </w:p>
    <w:p>
      <w:pPr>
        <w:spacing w:line="360" w:lineRule="auto"/>
        <w:jc w:val="center"/>
        <w:outlineLvl w:val="0"/>
        <w:rPr>
          <w:rFonts w:hint="default" w:ascii="宋体" w:hAnsi="宋体" w:eastAsia="宋体" w:cs="宋体"/>
          <w:b/>
          <w:bCs/>
          <w:sz w:val="28"/>
          <w:szCs w:val="28"/>
          <w:highlight w:val="red"/>
          <w:lang w:val="en-US" w:eastAsia="zh-CN"/>
        </w:rPr>
      </w:pPr>
      <w:r>
        <w:rPr>
          <w:rFonts w:hint="eastAsia" w:ascii="宋体" w:hAnsi="宋体" w:eastAsia="宋体" w:cs="宋体"/>
          <w:b/>
          <w:bCs/>
          <w:sz w:val="28"/>
          <w:szCs w:val="28"/>
        </w:rPr>
        <w:t>第八章  安全生产管理体系及保证措施</w:t>
      </w:r>
      <w:bookmarkStart w:id="24" w:name="第十章"/>
      <w:bookmarkEnd w:id="24"/>
      <w:r>
        <w:rPr>
          <w:rFonts w:hint="eastAsia" w:ascii="宋体" w:hAnsi="宋体" w:eastAsia="宋体" w:cs="宋体"/>
          <w:b/>
          <w:bCs/>
          <w:sz w:val="28"/>
          <w:szCs w:val="28"/>
          <w:lang w:val="en-US" w:eastAsia="zh-CN"/>
        </w:rPr>
        <w:t xml:space="preserve"> </w:t>
      </w:r>
    </w:p>
    <w:p>
      <w:pPr>
        <w:spacing w:line="360" w:lineRule="auto"/>
        <w:ind w:firstLine="482" w:firstLineChars="200"/>
        <w:outlineLvl w:val="1"/>
        <w:rPr>
          <w:rFonts w:ascii="宋体" w:hAnsi="宋体" w:eastAsia="宋体" w:cs="宋体"/>
          <w:b/>
          <w:bCs/>
          <w:sz w:val="24"/>
        </w:rPr>
      </w:pPr>
      <w:r>
        <w:rPr>
          <w:rFonts w:hint="eastAsia" w:ascii="宋体" w:hAnsi="宋体" w:eastAsia="宋体" w:cs="宋体"/>
          <w:b/>
          <w:bCs/>
          <w:sz w:val="24"/>
        </w:rPr>
        <w:t>8.1、安全生产目标</w:t>
      </w:r>
    </w:p>
    <w:p>
      <w:pPr>
        <w:spacing w:line="360" w:lineRule="auto"/>
        <w:ind w:firstLine="480" w:firstLineChars="200"/>
        <w:rPr>
          <w:rFonts w:ascii="宋体" w:hAnsi="宋体" w:eastAsia="宋体" w:cs="宋体"/>
          <w:sz w:val="24"/>
        </w:rPr>
      </w:pPr>
      <w:r>
        <w:rPr>
          <w:rFonts w:hint="eastAsia" w:ascii="宋体" w:hAnsi="宋体" w:eastAsia="宋体" w:cs="宋体"/>
          <w:sz w:val="24"/>
        </w:rPr>
        <w:t>为了贯彻“安全第一、预防为主”的方针，安全、高效、优质地建成本工程，为沿线经济建设服务。特指定如下安全生产目标：杜绝死亡、重大交通事故、重大火灾事故。</w:t>
      </w:r>
    </w:p>
    <w:p>
      <w:pPr>
        <w:spacing w:line="360" w:lineRule="auto"/>
        <w:ind w:firstLine="480" w:firstLineChars="200"/>
        <w:rPr>
          <w:rFonts w:ascii="宋体" w:hAnsi="宋体" w:eastAsia="宋体" w:cs="宋体"/>
          <w:sz w:val="24"/>
        </w:rPr>
      </w:pPr>
      <w:r>
        <w:rPr>
          <w:rFonts w:hint="eastAsia" w:ascii="宋体" w:hAnsi="宋体" w:eastAsia="宋体" w:cs="宋体"/>
          <w:sz w:val="24"/>
        </w:rPr>
        <w:t>在施工中，应遵循国家和交通部有关安全生产的规定，重视施工现场作业安全，制定安全措施，避免事故的发生。一旦发生重大伤亡事故，须立即报告上级主管部门和当地劳动部门，检查机关，并通知业主代表，对事故按“四不放过”原则进行处理。</w:t>
      </w:r>
    </w:p>
    <w:p>
      <w:pPr>
        <w:spacing w:line="360" w:lineRule="auto"/>
        <w:ind w:firstLine="482" w:firstLineChars="200"/>
        <w:outlineLvl w:val="1"/>
        <w:rPr>
          <w:rFonts w:ascii="宋体" w:hAnsi="宋体" w:eastAsia="宋体" w:cs="宋体"/>
          <w:b/>
          <w:bCs/>
          <w:sz w:val="24"/>
        </w:rPr>
      </w:pPr>
      <w:r>
        <w:rPr>
          <w:rFonts w:hint="eastAsia" w:ascii="宋体" w:hAnsi="宋体" w:eastAsia="宋体" w:cs="宋体"/>
          <w:b/>
          <w:bCs/>
          <w:sz w:val="24"/>
        </w:rPr>
        <w:t>8.2、安全保证体系</w:t>
      </w:r>
    </w:p>
    <w:p>
      <w:pPr>
        <w:spacing w:line="360" w:lineRule="auto"/>
        <w:ind w:firstLine="480" w:firstLineChars="200"/>
        <w:rPr>
          <w:rFonts w:ascii="宋体" w:hAnsi="宋体" w:eastAsia="宋体" w:cs="宋体"/>
          <w:sz w:val="24"/>
        </w:rPr>
      </w:pPr>
      <w:r>
        <w:rPr>
          <w:rFonts w:hint="eastAsia" w:ascii="宋体" w:hAnsi="宋体" w:eastAsia="宋体" w:cs="宋体"/>
          <w:sz w:val="24"/>
        </w:rPr>
        <w:t>在本合同工程施工过程中，成立强有力的领导班子，建立健全安全保证体系，领导挂帅，全员参加，安全负责人具体负责，组织实施对该项目的安全管理，把对施工安全和人员健康作为承包人的重要职责，根据工程特点，建立安全岗位责任制，逐级签订安全生产承包责任状，明确分工，责任到人。确保施工安全贯穿施工全过程。</w:t>
      </w:r>
    </w:p>
    <w:p>
      <w:pPr>
        <w:spacing w:line="360" w:lineRule="auto"/>
        <w:ind w:firstLine="482" w:firstLineChars="200"/>
        <w:outlineLvl w:val="1"/>
        <w:rPr>
          <w:rFonts w:hint="default" w:ascii="宋体" w:hAnsi="宋体" w:eastAsia="宋体" w:cs="宋体"/>
          <w:b/>
          <w:sz w:val="24"/>
          <w:highlight w:val="none"/>
          <w:lang w:val="en-US" w:eastAsia="zh-CN"/>
        </w:rPr>
      </w:pPr>
      <w:r>
        <w:rPr>
          <w:rFonts w:hint="eastAsia" w:ascii="宋体" w:hAnsi="宋体" w:eastAsia="宋体" w:cs="宋体"/>
          <w:b/>
          <w:sz w:val="24"/>
          <w:highlight w:val="none"/>
          <w:lang w:val="en-US" w:eastAsia="zh-CN"/>
        </w:rPr>
        <w:t>8</w:t>
      </w:r>
      <w:r>
        <w:rPr>
          <w:rFonts w:hint="eastAsia" w:ascii="宋体" w:hAnsi="宋体" w:eastAsia="宋体" w:cs="宋体"/>
          <w:b/>
          <w:sz w:val="24"/>
          <w:highlight w:val="none"/>
        </w:rPr>
        <w:t>.3、安全保证措施</w:t>
      </w:r>
    </w:p>
    <w:p>
      <w:pPr>
        <w:spacing w:line="360" w:lineRule="auto"/>
        <w:ind w:firstLine="480" w:firstLineChars="200"/>
        <w:outlineLvl w:val="2"/>
        <w:rPr>
          <w:rFonts w:ascii="宋体" w:hAnsi="宋体" w:eastAsia="宋体" w:cs="宋体"/>
          <w:sz w:val="24"/>
        </w:rPr>
      </w:pPr>
      <w:r>
        <w:rPr>
          <w:rFonts w:hint="eastAsia" w:ascii="宋体" w:hAnsi="宋体" w:eastAsia="宋体" w:cs="宋体"/>
          <w:sz w:val="24"/>
          <w:lang w:val="en-US" w:eastAsia="zh-CN"/>
        </w:rPr>
        <w:t>8.3.1</w:t>
      </w:r>
      <w:r>
        <w:rPr>
          <w:rFonts w:hint="eastAsia" w:ascii="宋体" w:hAnsi="宋体" w:eastAsia="宋体" w:cs="宋体"/>
          <w:sz w:val="24"/>
        </w:rPr>
        <w:t>安全生产总目标</w:t>
      </w:r>
    </w:p>
    <w:p>
      <w:pPr>
        <w:spacing w:line="360" w:lineRule="auto"/>
        <w:ind w:right="143" w:rightChars="68" w:firstLine="480" w:firstLineChars="200"/>
        <w:rPr>
          <w:rFonts w:ascii="宋体" w:hAnsi="宋体" w:eastAsia="宋体" w:cs="宋体"/>
          <w:bCs/>
          <w:sz w:val="24"/>
        </w:rPr>
      </w:pPr>
      <w:r>
        <w:rPr>
          <w:rFonts w:hint="eastAsia" w:ascii="宋体" w:hAnsi="宋体" w:eastAsia="宋体" w:cs="宋体"/>
          <w:bCs/>
          <w:sz w:val="24"/>
        </w:rPr>
        <w:t>严格按照国家及地方政府颁发的有关安全规则进行施工，做好施工现场劳动保护和安全生产，确保施工中无重大人员伤亡事故发生。</w:t>
      </w:r>
    </w:p>
    <w:p>
      <w:pPr>
        <w:spacing w:line="360" w:lineRule="auto"/>
        <w:ind w:right="143" w:rightChars="68" w:firstLine="480" w:firstLineChars="200"/>
        <w:rPr>
          <w:rFonts w:ascii="宋体" w:hAnsi="宋体" w:eastAsia="宋体" w:cs="宋体"/>
          <w:bCs/>
          <w:sz w:val="24"/>
        </w:rPr>
      </w:pPr>
      <w:r>
        <w:rPr>
          <w:rFonts w:hint="eastAsia" w:ascii="宋体" w:hAnsi="宋体" w:eastAsia="宋体" w:cs="宋体"/>
          <w:bCs/>
          <w:sz w:val="24"/>
        </w:rPr>
        <w:t>我们的安全方针是：安全第一，预防为主。</w:t>
      </w:r>
    </w:p>
    <w:p>
      <w:pPr>
        <w:spacing w:line="360" w:lineRule="auto"/>
        <w:ind w:right="143" w:rightChars="68" w:firstLine="480" w:firstLineChars="200"/>
        <w:rPr>
          <w:rFonts w:ascii="宋体" w:hAnsi="宋体" w:eastAsia="宋体" w:cs="宋体"/>
          <w:bCs/>
          <w:sz w:val="24"/>
        </w:rPr>
      </w:pPr>
      <w:r>
        <w:rPr>
          <w:rFonts w:hint="eastAsia" w:ascii="宋体" w:hAnsi="宋体" w:eastAsia="宋体" w:cs="宋体"/>
          <w:bCs/>
          <w:sz w:val="24"/>
        </w:rPr>
        <w:t>我们的安全承诺是：在施工中不发生重大人身伤亡、重要施工机械损坏事故。</w:t>
      </w:r>
    </w:p>
    <w:p>
      <w:pPr>
        <w:spacing w:line="360" w:lineRule="auto"/>
        <w:ind w:right="143" w:rightChars="68" w:firstLine="480" w:firstLineChars="200"/>
        <w:rPr>
          <w:rFonts w:ascii="宋体" w:hAnsi="宋体" w:eastAsia="宋体" w:cs="宋体"/>
          <w:bCs/>
          <w:sz w:val="24"/>
        </w:rPr>
      </w:pPr>
      <w:r>
        <w:rPr>
          <w:rFonts w:hint="eastAsia" w:ascii="宋体" w:hAnsi="宋体" w:eastAsia="宋体" w:cs="宋体"/>
          <w:bCs/>
          <w:sz w:val="24"/>
        </w:rPr>
        <w:t>我们在本标段的安全生产目标是：杜绝因工亡人事故，重伤率控制在0.6‰以下,轻伤率控制在1.2‰以下。</w:t>
      </w:r>
    </w:p>
    <w:p>
      <w:pPr>
        <w:spacing w:line="360" w:lineRule="auto"/>
        <w:ind w:firstLine="482" w:firstLineChars="200"/>
        <w:outlineLvl w:val="1"/>
        <w:rPr>
          <w:rFonts w:hint="eastAsia" w:ascii="宋体" w:hAnsi="宋体" w:eastAsia="宋体" w:cs="宋体"/>
          <w:b/>
          <w:sz w:val="24"/>
          <w:highlight w:val="none"/>
          <w:lang w:val="en-US" w:eastAsia="zh-CN"/>
        </w:rPr>
      </w:pPr>
      <w:r>
        <w:rPr>
          <w:rFonts w:hint="eastAsia" w:ascii="宋体" w:hAnsi="宋体" w:eastAsia="宋体" w:cs="宋体"/>
          <w:b/>
          <w:sz w:val="24"/>
          <w:highlight w:val="none"/>
          <w:lang w:val="en-US" w:eastAsia="zh-CN"/>
        </w:rPr>
        <w:t>8.4安全保障措施：</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8.4.1</w:t>
      </w:r>
      <w:r>
        <w:rPr>
          <w:rFonts w:hint="eastAsia" w:ascii="宋体" w:hAnsi="宋体" w:eastAsia="宋体" w:cs="宋体"/>
          <w:sz w:val="24"/>
        </w:rPr>
        <w:t>安全保障管理人员名单：</w:t>
      </w:r>
    </w:p>
    <w:tbl>
      <w:tblPr>
        <w:tblStyle w:val="22"/>
        <w:tblW w:w="893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28"/>
        <w:gridCol w:w="2090"/>
        <w:gridCol w:w="1569"/>
        <w:gridCol w:w="2126"/>
        <w:gridCol w:w="14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75" w:hRule="exact"/>
          <w:jc w:val="center"/>
        </w:trPr>
        <w:tc>
          <w:tcPr>
            <w:tcW w:w="1728"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姓  名</w:t>
            </w:r>
          </w:p>
        </w:tc>
        <w:tc>
          <w:tcPr>
            <w:tcW w:w="2090"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职    务</w:t>
            </w:r>
          </w:p>
        </w:tc>
        <w:tc>
          <w:tcPr>
            <w:tcW w:w="1569"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安全管理职务</w:t>
            </w:r>
          </w:p>
        </w:tc>
        <w:tc>
          <w:tcPr>
            <w:tcW w:w="2126"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联系电话</w:t>
            </w:r>
          </w:p>
        </w:tc>
        <w:tc>
          <w:tcPr>
            <w:tcW w:w="1418"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exact"/>
          <w:jc w:val="center"/>
        </w:trPr>
        <w:tc>
          <w:tcPr>
            <w:tcW w:w="1728"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冯印斌</w:t>
            </w:r>
          </w:p>
        </w:tc>
        <w:tc>
          <w:tcPr>
            <w:tcW w:w="2090"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经理</w:t>
            </w:r>
          </w:p>
        </w:tc>
        <w:tc>
          <w:tcPr>
            <w:tcW w:w="1569"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组长</w:t>
            </w:r>
          </w:p>
        </w:tc>
        <w:tc>
          <w:tcPr>
            <w:tcW w:w="2126"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13784503261</w:t>
            </w:r>
          </w:p>
        </w:tc>
        <w:tc>
          <w:tcPr>
            <w:tcW w:w="1418"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exact"/>
          <w:jc w:val="center"/>
        </w:trPr>
        <w:tc>
          <w:tcPr>
            <w:tcW w:w="1728"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刘天双</w:t>
            </w:r>
          </w:p>
        </w:tc>
        <w:tc>
          <w:tcPr>
            <w:tcW w:w="2090"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lang w:eastAsia="zh-CN"/>
              </w:rPr>
            </w:pPr>
            <w:r>
              <w:rPr>
                <w:rFonts w:hint="eastAsia" w:ascii="宋体" w:hAnsi="宋体" w:eastAsia="宋体" w:cs="宋体"/>
                <w:sz w:val="24"/>
                <w:lang w:eastAsia="zh-CN"/>
              </w:rPr>
              <w:t>技术负责人</w:t>
            </w:r>
          </w:p>
        </w:tc>
        <w:tc>
          <w:tcPr>
            <w:tcW w:w="1569"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副组长</w:t>
            </w:r>
          </w:p>
        </w:tc>
        <w:tc>
          <w:tcPr>
            <w:tcW w:w="2126"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13933514590</w:t>
            </w:r>
          </w:p>
        </w:tc>
        <w:tc>
          <w:tcPr>
            <w:tcW w:w="1418"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exact"/>
          <w:jc w:val="center"/>
        </w:trPr>
        <w:tc>
          <w:tcPr>
            <w:tcW w:w="1728"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杨爽</w:t>
            </w:r>
          </w:p>
        </w:tc>
        <w:tc>
          <w:tcPr>
            <w:tcW w:w="2090"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副经理</w:t>
            </w:r>
          </w:p>
        </w:tc>
        <w:tc>
          <w:tcPr>
            <w:tcW w:w="1569"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lang w:eastAsia="zh-CN"/>
              </w:rPr>
            </w:pPr>
            <w:r>
              <w:rPr>
                <w:rFonts w:hint="eastAsia" w:ascii="宋体" w:hAnsi="宋体" w:eastAsia="宋体" w:cs="宋体"/>
                <w:sz w:val="24"/>
              </w:rPr>
              <w:t>副组</w:t>
            </w:r>
            <w:r>
              <w:rPr>
                <w:rFonts w:hint="eastAsia" w:ascii="宋体" w:hAnsi="宋体" w:eastAsia="宋体" w:cs="宋体"/>
                <w:sz w:val="24"/>
                <w:lang w:eastAsia="zh-CN"/>
              </w:rPr>
              <w:t>长</w:t>
            </w:r>
          </w:p>
        </w:tc>
        <w:tc>
          <w:tcPr>
            <w:tcW w:w="2126" w:type="dxa"/>
            <w:noWrap w:val="0"/>
            <w:vAlign w:val="center"/>
          </w:tcPr>
          <w:p>
            <w:pPr>
              <w:pStyle w:val="12"/>
              <w:adjustRightInd w:val="0"/>
              <w:snapToGrid w:val="0"/>
              <w:spacing w:line="360" w:lineRule="auto"/>
              <w:ind w:left="0" w:leftChars="0" w:firstLine="480" w:firstLineChars="200"/>
              <w:rPr>
                <w:rFonts w:hint="default" w:ascii="宋体" w:hAnsi="宋体" w:eastAsia="宋体" w:cs="宋体"/>
                <w:sz w:val="24"/>
                <w:lang w:val="en-US"/>
              </w:rPr>
            </w:pPr>
            <w:r>
              <w:rPr>
                <w:rFonts w:hint="eastAsia" w:ascii="宋体" w:hAnsi="宋体" w:eastAsia="宋体" w:cs="宋体"/>
                <w:sz w:val="24"/>
                <w:lang w:val="en-US" w:eastAsia="zh-CN"/>
              </w:rPr>
              <w:t>18603373409</w:t>
            </w:r>
          </w:p>
        </w:tc>
        <w:tc>
          <w:tcPr>
            <w:tcW w:w="1418"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exact"/>
          <w:jc w:val="center"/>
        </w:trPr>
        <w:tc>
          <w:tcPr>
            <w:tcW w:w="1728"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lang w:eastAsia="zh-CN"/>
              </w:rPr>
            </w:pPr>
            <w:r>
              <w:rPr>
                <w:rFonts w:hint="eastAsia" w:ascii="宋体" w:hAnsi="宋体" w:eastAsia="宋体" w:cs="宋体"/>
                <w:sz w:val="24"/>
                <w:lang w:val="en-US" w:eastAsia="zh-CN"/>
              </w:rPr>
              <w:t>马金生</w:t>
            </w:r>
          </w:p>
        </w:tc>
        <w:tc>
          <w:tcPr>
            <w:tcW w:w="2090"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安保部部长</w:t>
            </w:r>
          </w:p>
        </w:tc>
        <w:tc>
          <w:tcPr>
            <w:tcW w:w="1569"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组员</w:t>
            </w:r>
          </w:p>
        </w:tc>
        <w:tc>
          <w:tcPr>
            <w:tcW w:w="2126"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15803353216</w:t>
            </w:r>
          </w:p>
        </w:tc>
        <w:tc>
          <w:tcPr>
            <w:tcW w:w="1418"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exact"/>
          <w:jc w:val="center"/>
        </w:trPr>
        <w:tc>
          <w:tcPr>
            <w:tcW w:w="1728"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石景波</w:t>
            </w:r>
          </w:p>
        </w:tc>
        <w:tc>
          <w:tcPr>
            <w:tcW w:w="2090"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材料设备部部长</w:t>
            </w:r>
          </w:p>
        </w:tc>
        <w:tc>
          <w:tcPr>
            <w:tcW w:w="1569"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组员</w:t>
            </w:r>
          </w:p>
        </w:tc>
        <w:tc>
          <w:tcPr>
            <w:tcW w:w="2126"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13933533829</w:t>
            </w:r>
          </w:p>
        </w:tc>
        <w:tc>
          <w:tcPr>
            <w:tcW w:w="1418"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exact"/>
          <w:jc w:val="center"/>
        </w:trPr>
        <w:tc>
          <w:tcPr>
            <w:tcW w:w="1728"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吴海</w:t>
            </w:r>
          </w:p>
        </w:tc>
        <w:tc>
          <w:tcPr>
            <w:tcW w:w="2090"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综办主任</w:t>
            </w:r>
          </w:p>
        </w:tc>
        <w:tc>
          <w:tcPr>
            <w:tcW w:w="1569"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组员</w:t>
            </w:r>
          </w:p>
        </w:tc>
        <w:tc>
          <w:tcPr>
            <w:tcW w:w="2126"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13653362333</w:t>
            </w:r>
          </w:p>
        </w:tc>
        <w:tc>
          <w:tcPr>
            <w:tcW w:w="1418"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exact"/>
          <w:jc w:val="center"/>
        </w:trPr>
        <w:tc>
          <w:tcPr>
            <w:tcW w:w="1728"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白杨</w:t>
            </w:r>
          </w:p>
        </w:tc>
        <w:tc>
          <w:tcPr>
            <w:tcW w:w="2090"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统计员</w:t>
            </w:r>
          </w:p>
        </w:tc>
        <w:tc>
          <w:tcPr>
            <w:tcW w:w="1569"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组员</w:t>
            </w:r>
          </w:p>
        </w:tc>
        <w:tc>
          <w:tcPr>
            <w:tcW w:w="2126"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13303350334</w:t>
            </w:r>
          </w:p>
        </w:tc>
        <w:tc>
          <w:tcPr>
            <w:tcW w:w="1418"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exact"/>
          <w:jc w:val="center"/>
        </w:trPr>
        <w:tc>
          <w:tcPr>
            <w:tcW w:w="1728" w:type="dxa"/>
            <w:noWrap w:val="0"/>
            <w:vAlign w:val="center"/>
          </w:tcPr>
          <w:p>
            <w:pPr>
              <w:pStyle w:val="12"/>
              <w:adjustRightInd w:val="0"/>
              <w:snapToGrid w:val="0"/>
              <w:spacing w:line="360" w:lineRule="auto"/>
              <w:ind w:left="0" w:leftChars="0" w:firstLine="480" w:firstLineChars="200"/>
              <w:rPr>
                <w:rFonts w:hint="default" w:ascii="宋体" w:hAnsi="宋体" w:eastAsia="宋体" w:cs="宋体"/>
                <w:sz w:val="24"/>
                <w:lang w:val="en-US" w:eastAsia="zh-CN"/>
              </w:rPr>
            </w:pPr>
            <w:r>
              <w:rPr>
                <w:rFonts w:hint="eastAsia" w:ascii="宋体" w:hAnsi="宋体" w:eastAsia="宋体" w:cs="宋体"/>
                <w:sz w:val="24"/>
                <w:lang w:val="en-US" w:eastAsia="zh-CN"/>
              </w:rPr>
              <w:t>李洪强</w:t>
            </w:r>
          </w:p>
        </w:tc>
        <w:tc>
          <w:tcPr>
            <w:tcW w:w="2090"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路面工程师</w:t>
            </w:r>
          </w:p>
        </w:tc>
        <w:tc>
          <w:tcPr>
            <w:tcW w:w="1569"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组员</w:t>
            </w:r>
          </w:p>
        </w:tc>
        <w:tc>
          <w:tcPr>
            <w:tcW w:w="2126" w:type="dxa"/>
            <w:noWrap w:val="0"/>
            <w:vAlign w:val="center"/>
          </w:tcPr>
          <w:p>
            <w:pPr>
              <w:pStyle w:val="12"/>
              <w:adjustRightInd w:val="0"/>
              <w:snapToGrid w:val="0"/>
              <w:spacing w:line="360" w:lineRule="auto"/>
              <w:ind w:left="0" w:leftChars="0" w:firstLine="480" w:firstLineChars="200"/>
              <w:rPr>
                <w:rFonts w:hint="default" w:ascii="宋体" w:hAnsi="宋体" w:eastAsia="宋体" w:cs="宋体"/>
                <w:sz w:val="24"/>
                <w:lang w:val="en-US"/>
              </w:rPr>
            </w:pPr>
            <w:r>
              <w:rPr>
                <w:rFonts w:hint="eastAsia" w:ascii="宋体" w:hAnsi="宋体" w:eastAsia="宋体" w:cs="宋体"/>
                <w:sz w:val="24"/>
                <w:lang w:val="en-US" w:eastAsia="zh-CN"/>
              </w:rPr>
              <w:t>13933910526</w:t>
            </w:r>
          </w:p>
        </w:tc>
        <w:tc>
          <w:tcPr>
            <w:tcW w:w="1418"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exact"/>
          <w:jc w:val="center"/>
        </w:trPr>
        <w:tc>
          <w:tcPr>
            <w:tcW w:w="1728"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张武</w:t>
            </w:r>
          </w:p>
        </w:tc>
        <w:tc>
          <w:tcPr>
            <w:tcW w:w="2090"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质检工程师</w:t>
            </w:r>
          </w:p>
        </w:tc>
        <w:tc>
          <w:tcPr>
            <w:tcW w:w="1569"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组员</w:t>
            </w:r>
          </w:p>
        </w:tc>
        <w:tc>
          <w:tcPr>
            <w:tcW w:w="2126" w:type="dxa"/>
            <w:noWrap w:val="0"/>
            <w:vAlign w:val="center"/>
          </w:tcPr>
          <w:p>
            <w:pPr>
              <w:pStyle w:val="12"/>
              <w:adjustRightInd w:val="0"/>
              <w:snapToGrid w:val="0"/>
              <w:spacing w:line="360" w:lineRule="auto"/>
              <w:ind w:left="0" w:leftChars="0" w:firstLine="480" w:firstLineChars="200"/>
              <w:rPr>
                <w:rFonts w:hint="default" w:ascii="宋体" w:hAnsi="宋体" w:eastAsia="宋体" w:cs="宋体"/>
                <w:sz w:val="24"/>
                <w:lang w:val="en-US"/>
              </w:rPr>
            </w:pPr>
            <w:r>
              <w:rPr>
                <w:rFonts w:hint="eastAsia" w:ascii="宋体" w:hAnsi="宋体" w:eastAsia="宋体" w:cs="宋体"/>
                <w:sz w:val="24"/>
                <w:lang w:val="en-US" w:eastAsia="zh-CN"/>
              </w:rPr>
              <w:t>18133534542</w:t>
            </w:r>
          </w:p>
        </w:tc>
        <w:tc>
          <w:tcPr>
            <w:tcW w:w="1418"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exact"/>
          <w:jc w:val="center"/>
        </w:trPr>
        <w:tc>
          <w:tcPr>
            <w:tcW w:w="1728" w:type="dxa"/>
            <w:noWrap w:val="0"/>
            <w:vAlign w:val="center"/>
          </w:tcPr>
          <w:p>
            <w:pPr>
              <w:pStyle w:val="12"/>
              <w:adjustRightInd w:val="0"/>
              <w:snapToGrid w:val="0"/>
              <w:spacing w:line="360" w:lineRule="auto"/>
              <w:ind w:left="0" w:leftChars="0" w:firstLine="480" w:firstLineChars="200"/>
              <w:rPr>
                <w:rFonts w:hint="default" w:ascii="宋体" w:hAnsi="宋体" w:eastAsia="宋体" w:cs="宋体"/>
                <w:sz w:val="24"/>
                <w:lang w:val="en-US" w:eastAsia="zh-CN"/>
              </w:rPr>
            </w:pPr>
            <w:r>
              <w:rPr>
                <w:rFonts w:hint="eastAsia" w:ascii="宋体" w:hAnsi="宋体" w:eastAsia="宋体" w:cs="宋体"/>
                <w:sz w:val="24"/>
                <w:lang w:val="en-US" w:eastAsia="zh-CN"/>
              </w:rPr>
              <w:t>叶竹</w:t>
            </w:r>
          </w:p>
        </w:tc>
        <w:tc>
          <w:tcPr>
            <w:tcW w:w="2090"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合同管理工程师</w:t>
            </w:r>
          </w:p>
        </w:tc>
        <w:tc>
          <w:tcPr>
            <w:tcW w:w="1569"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组员</w:t>
            </w:r>
          </w:p>
        </w:tc>
        <w:tc>
          <w:tcPr>
            <w:tcW w:w="2126" w:type="dxa"/>
            <w:noWrap w:val="0"/>
            <w:vAlign w:val="center"/>
          </w:tcPr>
          <w:p>
            <w:pPr>
              <w:pStyle w:val="12"/>
              <w:adjustRightInd w:val="0"/>
              <w:snapToGrid w:val="0"/>
              <w:spacing w:line="360" w:lineRule="auto"/>
              <w:ind w:left="0" w:leftChars="0" w:firstLine="480" w:firstLineChars="200"/>
              <w:rPr>
                <w:rFonts w:hint="default" w:ascii="宋体" w:hAnsi="宋体" w:eastAsia="宋体" w:cs="宋体"/>
                <w:sz w:val="24"/>
                <w:lang w:val="en-US"/>
              </w:rPr>
            </w:pPr>
            <w:r>
              <w:rPr>
                <w:rFonts w:hint="eastAsia" w:ascii="宋体" w:hAnsi="宋体" w:eastAsia="宋体" w:cs="宋体"/>
                <w:sz w:val="24"/>
                <w:lang w:val="en-US" w:eastAsia="zh-CN"/>
              </w:rPr>
              <w:t>13722541755</w:t>
            </w:r>
          </w:p>
        </w:tc>
        <w:tc>
          <w:tcPr>
            <w:tcW w:w="1418"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exact"/>
          <w:jc w:val="center"/>
        </w:trPr>
        <w:tc>
          <w:tcPr>
            <w:tcW w:w="1728"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石玉芬</w:t>
            </w:r>
          </w:p>
        </w:tc>
        <w:tc>
          <w:tcPr>
            <w:tcW w:w="2090"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试验检测工程师</w:t>
            </w:r>
          </w:p>
        </w:tc>
        <w:tc>
          <w:tcPr>
            <w:tcW w:w="1569"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组员</w:t>
            </w:r>
          </w:p>
        </w:tc>
        <w:tc>
          <w:tcPr>
            <w:tcW w:w="2126" w:type="dxa"/>
            <w:noWrap w:val="0"/>
            <w:vAlign w:val="center"/>
          </w:tcPr>
          <w:p>
            <w:pPr>
              <w:pStyle w:val="12"/>
              <w:adjustRightInd w:val="0"/>
              <w:snapToGrid w:val="0"/>
              <w:spacing w:line="360" w:lineRule="auto"/>
              <w:ind w:left="0" w:leftChars="0" w:firstLine="480" w:firstLineChars="200"/>
              <w:rPr>
                <w:rFonts w:hint="default" w:ascii="宋体" w:hAnsi="宋体" w:eastAsia="宋体" w:cs="宋体"/>
                <w:sz w:val="24"/>
                <w:lang w:val="en-US"/>
              </w:rPr>
            </w:pPr>
            <w:r>
              <w:rPr>
                <w:rFonts w:hint="eastAsia" w:ascii="宋体" w:hAnsi="宋体" w:eastAsia="宋体" w:cs="宋体"/>
                <w:sz w:val="24"/>
                <w:lang w:val="en-US" w:eastAsia="zh-CN"/>
              </w:rPr>
              <w:t>13333280004</w:t>
            </w:r>
          </w:p>
        </w:tc>
        <w:tc>
          <w:tcPr>
            <w:tcW w:w="1418"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exact"/>
          <w:jc w:val="center"/>
        </w:trPr>
        <w:tc>
          <w:tcPr>
            <w:tcW w:w="1728"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lang w:val="en-US" w:eastAsia="zh-CN"/>
              </w:rPr>
            </w:pPr>
            <w:r>
              <w:rPr>
                <w:rFonts w:hint="eastAsia" w:ascii="宋体" w:hAnsi="宋体" w:eastAsia="宋体" w:cs="宋体"/>
                <w:sz w:val="24"/>
                <w:lang w:val="en-US" w:eastAsia="zh-CN"/>
              </w:rPr>
              <w:t>马金生</w:t>
            </w:r>
          </w:p>
        </w:tc>
        <w:tc>
          <w:tcPr>
            <w:tcW w:w="2090"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安全员</w:t>
            </w:r>
          </w:p>
        </w:tc>
        <w:tc>
          <w:tcPr>
            <w:tcW w:w="1569"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组员</w:t>
            </w:r>
          </w:p>
        </w:tc>
        <w:tc>
          <w:tcPr>
            <w:tcW w:w="2126" w:type="dxa"/>
            <w:noWrap w:val="0"/>
            <w:vAlign w:val="center"/>
          </w:tcPr>
          <w:p>
            <w:pPr>
              <w:pStyle w:val="12"/>
              <w:adjustRightInd w:val="0"/>
              <w:snapToGrid w:val="0"/>
              <w:spacing w:line="360" w:lineRule="auto"/>
              <w:ind w:left="0" w:leftChars="0" w:firstLine="480" w:firstLineChars="200"/>
              <w:rPr>
                <w:rFonts w:hint="default" w:ascii="宋体" w:hAnsi="宋体" w:eastAsia="宋体" w:cs="宋体"/>
                <w:sz w:val="24"/>
                <w:lang w:val="en-US"/>
              </w:rPr>
            </w:pPr>
            <w:r>
              <w:rPr>
                <w:rFonts w:hint="eastAsia" w:ascii="宋体" w:hAnsi="宋体" w:eastAsia="宋体" w:cs="宋体"/>
                <w:sz w:val="24"/>
              </w:rPr>
              <w:t>15803353216</w:t>
            </w:r>
          </w:p>
        </w:tc>
        <w:tc>
          <w:tcPr>
            <w:tcW w:w="1418" w:type="dxa"/>
            <w:noWrap w:val="0"/>
            <w:vAlign w:val="center"/>
          </w:tcPr>
          <w:p>
            <w:pPr>
              <w:pStyle w:val="12"/>
              <w:adjustRightInd w:val="0"/>
              <w:snapToGrid w:val="0"/>
              <w:spacing w:line="360" w:lineRule="auto"/>
              <w:ind w:left="0" w:leftChars="0" w:firstLine="480" w:firstLineChars="200"/>
              <w:rPr>
                <w:rFonts w:hint="eastAsia" w:ascii="宋体" w:hAnsi="宋体" w:eastAsia="宋体" w:cs="宋体"/>
                <w:sz w:val="24"/>
              </w:rPr>
            </w:pPr>
          </w:p>
        </w:tc>
      </w:tr>
    </w:tbl>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8.4.2</w:t>
      </w:r>
      <w:r>
        <w:rPr>
          <w:rFonts w:hint="eastAsia" w:ascii="宋体" w:hAnsi="宋体" w:eastAsia="宋体" w:cs="宋体"/>
          <w:sz w:val="24"/>
        </w:rPr>
        <w:t>施工安全方针</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安全第一、预防为主、综合治理。</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8.4.3</w:t>
      </w:r>
      <w:r>
        <w:rPr>
          <w:rFonts w:hint="eastAsia" w:ascii="宋体" w:hAnsi="宋体" w:eastAsia="宋体" w:cs="宋体"/>
          <w:sz w:val="24"/>
        </w:rPr>
        <w:t>施工安全目标</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杜绝重大安全事故发生，施工现场安全达标合格率100%</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施工安全体系及管理制度</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建立健全安全管理组织机构及强有力的安全保证体系，加强安全生产教育，认真贯彻国家劳动保护条例的三个劳动法规。</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mc:AlternateContent>
          <mc:Choice Requires="wps">
            <w:drawing>
              <wp:anchor distT="0" distB="0" distL="114300" distR="114300" simplePos="0" relativeHeight="251864064" behindDoc="0" locked="0" layoutInCell="1" allowOverlap="1">
                <wp:simplePos x="0" y="0"/>
                <wp:positionH relativeFrom="column">
                  <wp:posOffset>2427605</wp:posOffset>
                </wp:positionH>
                <wp:positionV relativeFrom="paragraph">
                  <wp:posOffset>96520</wp:posOffset>
                </wp:positionV>
                <wp:extent cx="864235" cy="348615"/>
                <wp:effectExtent l="4445" t="5080" r="7620" b="8255"/>
                <wp:wrapNone/>
                <wp:docPr id="71" name="矩形 71"/>
                <wp:cNvGraphicFramePr/>
                <a:graphic xmlns:a="http://schemas.openxmlformats.org/drawingml/2006/main">
                  <a:graphicData uri="http://schemas.microsoft.com/office/word/2010/wordprocessingShape">
                    <wps:wsp>
                      <wps:cNvSpPr/>
                      <wps:spPr>
                        <a:xfrm>
                          <a:off x="0" y="0"/>
                          <a:ext cx="864235" cy="348615"/>
                        </a:xfrm>
                        <a:prstGeom prst="rect">
                          <a:avLst/>
                        </a:prstGeom>
                        <a:noFill/>
                        <a:ln w="3175" cap="flat" cmpd="sng">
                          <a:solidFill>
                            <a:srgbClr val="000000"/>
                          </a:solidFill>
                          <a:prstDash val="solid"/>
                          <a:miter/>
                          <a:headEnd type="none" w="med" len="med"/>
                          <a:tailEnd type="none" w="med" len="med"/>
                        </a:ln>
                      </wps:spPr>
                      <wps:txbx>
                        <w:txbxContent>
                          <w:p>
                            <w:pPr>
                              <w:jc w:val="center"/>
                              <w:rPr>
                                <w:rFonts w:ascii="方正仿宋_GBK" w:eastAsia="方正仿宋_GBK"/>
                                <w:sz w:val="24"/>
                                <w:szCs w:val="24"/>
                              </w:rPr>
                            </w:pPr>
                            <w:r>
                              <w:rPr>
                                <w:rFonts w:hint="eastAsia" w:ascii="方正仿宋_GBK" w:eastAsia="方正仿宋_GBK"/>
                                <w:sz w:val="24"/>
                                <w:szCs w:val="24"/>
                              </w:rPr>
                              <w:t>安全小组</w:t>
                            </w:r>
                          </w:p>
                        </w:txbxContent>
                      </wps:txbx>
                      <wps:bodyPr upright="1"/>
                    </wps:wsp>
                  </a:graphicData>
                </a:graphic>
              </wp:anchor>
            </w:drawing>
          </mc:Choice>
          <mc:Fallback>
            <w:pict>
              <v:rect id="_x0000_s1026" o:spid="_x0000_s1026" o:spt="1" style="position:absolute;left:0pt;margin-left:191.15pt;margin-top:7.6pt;height:27.45pt;width:68.05pt;z-index:251864064;mso-width-relative:page;mso-height-relative:page;" filled="f" stroked="t" coordsize="21600,21600" o:gfxdata="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mHLR1dcAAAAJAQAADwAAAAAAAAABACAAAAAiAAAAZHJzL2Rvd25yZXYu&#10;eG1sUEsBAhQAFAAAAAgAh07iQJ9zRKf8AQAAAQQAAA4AAAAAAAAAAQAgAAAAJgEAAGRycy9lMm9E&#10;b2MueG1sUEsFBgAAAAAGAAYAWQEAAJQFAAAAAA==&#10;">
                <v:fill on="f" focussize="0,0"/>
                <v:stroke weight="0.25pt" color="#000000" joinstyle="miter"/>
                <v:imagedata o:title=""/>
                <o:lock v:ext="edit" aspectratio="f"/>
                <v:textbox>
                  <w:txbxContent>
                    <w:p>
                      <w:pPr>
                        <w:jc w:val="center"/>
                        <w:rPr>
                          <w:rFonts w:ascii="方正仿宋_GBK" w:eastAsia="方正仿宋_GBK"/>
                          <w:sz w:val="24"/>
                          <w:szCs w:val="24"/>
                        </w:rPr>
                      </w:pPr>
                      <w:r>
                        <w:rPr>
                          <w:rFonts w:hint="eastAsia" w:ascii="方正仿宋_GBK" w:eastAsia="方正仿宋_GBK"/>
                          <w:sz w:val="24"/>
                          <w:szCs w:val="24"/>
                        </w:rPr>
                        <w:t>安全小组</w:t>
                      </w:r>
                    </w:p>
                  </w:txbxContent>
                </v:textbox>
              </v:rect>
            </w:pict>
          </mc:Fallback>
        </mc:AlternateConten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mc:AlternateContent>
          <mc:Choice Requires="wps">
            <w:drawing>
              <wp:anchor distT="0" distB="0" distL="114300" distR="114300" simplePos="0" relativeHeight="251865088" behindDoc="0" locked="0" layoutInCell="1" allowOverlap="1">
                <wp:simplePos x="0" y="0"/>
                <wp:positionH relativeFrom="column">
                  <wp:posOffset>2816860</wp:posOffset>
                </wp:positionH>
                <wp:positionV relativeFrom="paragraph">
                  <wp:posOffset>117475</wp:posOffset>
                </wp:positionV>
                <wp:extent cx="0" cy="231775"/>
                <wp:effectExtent l="4445" t="0" r="14605" b="15875"/>
                <wp:wrapNone/>
                <wp:docPr id="72" name="直接连接符 72"/>
                <wp:cNvGraphicFramePr/>
                <a:graphic xmlns:a="http://schemas.openxmlformats.org/drawingml/2006/main">
                  <a:graphicData uri="http://schemas.microsoft.com/office/word/2010/wordprocessingShape">
                    <wps:wsp>
                      <wps:cNvCnPr/>
                      <wps:spPr>
                        <a:xfrm>
                          <a:off x="0" y="0"/>
                          <a:ext cx="0" cy="23177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21.8pt;margin-top:9.25pt;height:18.25pt;width:0pt;z-index:251865088;mso-width-relative:page;mso-height-relative:page;" filled="f" stroked="t" coordsize="21600,21600" o:gfxdata="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DHBRuR1gAAAAkBAAAPAAAAAAAAAAEAIAAAACIAAABkcnMvZG93bnJldi54bWxQSwECFAAU&#10;AAAACACHTuJAyq+UZvMBAADlAwAADgAAAAAAAAABACAAAAAlAQAAZHJzL2Uyb0RvYy54bWxQSwUG&#10;AAAAAAYABgBZAQAAigUAAAAA&#10;">
                <v:fill on="f" focussize="0,0"/>
                <v:stroke color="#000000" joinstyle="round"/>
                <v:imagedata o:title=""/>
                <o:lock v:ext="edit" aspectratio="f"/>
              </v:line>
            </w:pict>
          </mc:Fallback>
        </mc:AlternateConten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mc:AlternateContent>
          <mc:Choice Requires="wps">
            <w:drawing>
              <wp:anchor distT="0" distB="0" distL="114300" distR="114300" simplePos="0" relativeHeight="251866112" behindDoc="0" locked="0" layoutInCell="1" allowOverlap="1">
                <wp:simplePos x="0" y="0"/>
                <wp:positionH relativeFrom="column">
                  <wp:posOffset>1454785</wp:posOffset>
                </wp:positionH>
                <wp:positionV relativeFrom="paragraph">
                  <wp:posOffset>27305</wp:posOffset>
                </wp:positionV>
                <wp:extent cx="2726055" cy="635"/>
                <wp:effectExtent l="0" t="0" r="0" b="0"/>
                <wp:wrapNone/>
                <wp:docPr id="73" name="直接连接符 73"/>
                <wp:cNvGraphicFramePr/>
                <a:graphic xmlns:a="http://schemas.openxmlformats.org/drawingml/2006/main">
                  <a:graphicData uri="http://schemas.microsoft.com/office/word/2010/wordprocessingShape">
                    <wps:wsp>
                      <wps:cNvCnPr/>
                      <wps:spPr>
                        <a:xfrm>
                          <a:off x="0" y="0"/>
                          <a:ext cx="2726055"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14.55pt;margin-top:2.15pt;height:0.05pt;width:214.65pt;z-index:251866112;mso-width-relative:page;mso-height-relative:page;" filled="f" stroked="t" coordsize="21600,21600" o:gfxdata="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sOWAH9UAAAAHAQAADwAAAAAAAAABACAAAAAiAAAAZHJzL2Rvd25yZXYueG1sUEsB&#10;AhQAFAAAAAgAh07iQHSnuA34AQAA6AMAAA4AAAAAAAAAAQAgAAAAJAEAAGRycy9lMm9Eb2MueG1s&#10;UEsFBgAAAAAGAAYAWQEAAI4FAA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867136" behindDoc="0" locked="0" layoutInCell="1" allowOverlap="1">
                <wp:simplePos x="0" y="0"/>
                <wp:positionH relativeFrom="column">
                  <wp:posOffset>1449070</wp:posOffset>
                </wp:positionH>
                <wp:positionV relativeFrom="paragraph">
                  <wp:posOffset>23495</wp:posOffset>
                </wp:positionV>
                <wp:extent cx="635" cy="269240"/>
                <wp:effectExtent l="37465" t="0" r="38100" b="16510"/>
                <wp:wrapNone/>
                <wp:docPr id="74" name="直接连接符 74"/>
                <wp:cNvGraphicFramePr/>
                <a:graphic xmlns:a="http://schemas.openxmlformats.org/drawingml/2006/main">
                  <a:graphicData uri="http://schemas.microsoft.com/office/word/2010/wordprocessingShape">
                    <wps:wsp>
                      <wps:cNvCnPr/>
                      <wps:spPr>
                        <a:xfrm>
                          <a:off x="0" y="0"/>
                          <a:ext cx="635" cy="269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14.1pt;margin-top:1.85pt;height:21.2pt;width:0.05pt;z-index:251867136;mso-width-relative:page;mso-height-relative:page;" filled="f" stroked="t" coordsize="21600,21600" o:gfxdata="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CvPi0tgAAAAIAQAADwAAAAAAAAABACAAAAAiAAAAZHJzL2Rv&#10;d25yZXYueG1sUEsBAhQAFAAAAAgAh07iQNmFXMgBAgAA6wMAAA4AAAAAAAAAAQAgAAAAJwEAAGRy&#10;cy9lMm9Eb2MueG1sUEsFBgAAAAAGAAYAWQEAAJoFAAAAAA==&#10;">
                <v:fill on="f" focussize="0,0"/>
                <v:stroke color="#000000" joinstyle="round" endarrow="block"/>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870208" behindDoc="0" locked="0" layoutInCell="1" allowOverlap="1">
                <wp:simplePos x="0" y="0"/>
                <wp:positionH relativeFrom="column">
                  <wp:posOffset>3300730</wp:posOffset>
                </wp:positionH>
                <wp:positionV relativeFrom="paragraph">
                  <wp:posOffset>292735</wp:posOffset>
                </wp:positionV>
                <wp:extent cx="1728470" cy="401320"/>
                <wp:effectExtent l="5080" t="5080" r="19050" b="12700"/>
                <wp:wrapNone/>
                <wp:docPr id="75" name="矩形 75"/>
                <wp:cNvGraphicFramePr/>
                <a:graphic xmlns:a="http://schemas.openxmlformats.org/drawingml/2006/main">
                  <a:graphicData uri="http://schemas.microsoft.com/office/word/2010/wordprocessingShape">
                    <wps:wsp>
                      <wps:cNvSpPr/>
                      <wps:spPr>
                        <a:xfrm>
                          <a:off x="0" y="0"/>
                          <a:ext cx="1728470" cy="401320"/>
                        </a:xfrm>
                        <a:prstGeom prst="rect">
                          <a:avLst/>
                        </a:prstGeom>
                        <a:noFill/>
                        <a:ln w="3175" cap="flat" cmpd="sng">
                          <a:solidFill>
                            <a:srgbClr val="000000"/>
                          </a:solidFill>
                          <a:prstDash val="solid"/>
                          <a:miter/>
                          <a:headEnd type="none" w="med" len="med"/>
                          <a:tailEnd type="none" w="med" len="med"/>
                        </a:ln>
                      </wps:spPr>
                      <wps:txbx>
                        <w:txbxContent>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ascii="方正仿宋_GBK" w:eastAsia="方正仿宋_GBK"/>
                                <w:sz w:val="24"/>
                                <w:szCs w:val="24"/>
                              </w:rPr>
                            </w:pPr>
                            <w:r>
                              <w:rPr>
                                <w:rFonts w:hint="eastAsia" w:ascii="方正仿宋_GBK" w:eastAsia="方正仿宋_GBK"/>
                                <w:sz w:val="24"/>
                                <w:szCs w:val="24"/>
                              </w:rPr>
                              <w:t>制定安全作业指导书</w:t>
                            </w:r>
                          </w:p>
                        </w:txbxContent>
                      </wps:txbx>
                      <wps:bodyPr upright="1"/>
                    </wps:wsp>
                  </a:graphicData>
                </a:graphic>
              </wp:anchor>
            </w:drawing>
          </mc:Choice>
          <mc:Fallback>
            <w:pict>
              <v:rect id="_x0000_s1026" o:spid="_x0000_s1026" o:spt="1" style="position:absolute;left:0pt;margin-left:259.9pt;margin-top:23.05pt;height:31.6pt;width:136.1pt;z-index:251870208;mso-width-relative:page;mso-height-relative:page;" filled="f" stroked="t" coordsize="21600,21600" o:gfxdata="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8Qfkq9gAAAAKAQAADwAAAAAAAAABACAAAAAiAAAAZHJzL2Rvd25y&#10;ZXYueG1sUEsBAhQAFAAAAAgAh07iQP9J08r+AQAAAgQAAA4AAAAAAAAAAQAgAAAAJwEAAGRycy9l&#10;Mm9Eb2MueG1sUEsFBgAAAAAGAAYAWQEAAJcFAAAAAA==&#10;">
                <v:fill on="f" focussize="0,0"/>
                <v:stroke weight="0.25pt"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ascii="方正仿宋_GBK" w:eastAsia="方正仿宋_GBK"/>
                          <w:sz w:val="24"/>
                          <w:szCs w:val="24"/>
                        </w:rPr>
                      </w:pPr>
                      <w:r>
                        <w:rPr>
                          <w:rFonts w:hint="eastAsia" w:ascii="方正仿宋_GBK" w:eastAsia="方正仿宋_GBK"/>
                          <w:sz w:val="24"/>
                          <w:szCs w:val="24"/>
                        </w:rPr>
                        <w:t>制定安全作业指导书</w:t>
                      </w:r>
                    </w:p>
                  </w:txbxContent>
                </v:textbox>
              </v:rect>
            </w:pict>
          </mc:Fallback>
        </mc:AlternateContent>
      </w:r>
      <w:r>
        <w:rPr>
          <w:rFonts w:hint="eastAsia" w:ascii="宋体" w:hAnsi="宋体" w:eastAsia="宋体" w:cs="宋体"/>
          <w:sz w:val="24"/>
        </w:rPr>
        <mc:AlternateContent>
          <mc:Choice Requires="wps">
            <w:drawing>
              <wp:anchor distT="0" distB="0" distL="114300" distR="114300" simplePos="0" relativeHeight="251868160" behindDoc="0" locked="0" layoutInCell="1" allowOverlap="1">
                <wp:simplePos x="0" y="0"/>
                <wp:positionH relativeFrom="column">
                  <wp:posOffset>4156075</wp:posOffset>
                </wp:positionH>
                <wp:positionV relativeFrom="paragraph">
                  <wp:posOffset>23495</wp:posOffset>
                </wp:positionV>
                <wp:extent cx="5715" cy="269240"/>
                <wp:effectExtent l="36195" t="0" r="34290" b="16510"/>
                <wp:wrapNone/>
                <wp:docPr id="76" name="直接连接符 76"/>
                <wp:cNvGraphicFramePr/>
                <a:graphic xmlns:a="http://schemas.openxmlformats.org/drawingml/2006/main">
                  <a:graphicData uri="http://schemas.microsoft.com/office/word/2010/wordprocessingShape">
                    <wps:wsp>
                      <wps:cNvCnPr/>
                      <wps:spPr>
                        <a:xfrm flipH="1">
                          <a:off x="0" y="0"/>
                          <a:ext cx="5715" cy="269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327.25pt;margin-top:1.85pt;height:21.2pt;width:0.45pt;z-index:251868160;mso-width-relative:page;mso-height-relative:page;" filled="f" stroked="t" coordsize="21600,21600" o:gfxdata="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Nzy9v2AAAAAgBAAAPAAAAAAAAAAEAIAAAACIA&#10;AABkcnMvZG93bnJldi54bWxQSwECFAAUAAAACACHTuJAnIIjCQkCAAD2AwAADgAAAAAAAAABACAA&#10;AAAnAQAAZHJzL2Uyb0RvYy54bWxQSwUGAAAAAAYABgBZAQAAogUAAAAA&#10;">
                <v:fill on="f" focussize="0,0"/>
                <v:stroke color="#000000" joinstyle="round" endarrow="block"/>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869184" behindDoc="0" locked="0" layoutInCell="1" allowOverlap="1">
                <wp:simplePos x="0" y="0"/>
                <wp:positionH relativeFrom="column">
                  <wp:posOffset>955675</wp:posOffset>
                </wp:positionH>
                <wp:positionV relativeFrom="paragraph">
                  <wp:posOffset>292735</wp:posOffset>
                </wp:positionV>
                <wp:extent cx="864235" cy="401320"/>
                <wp:effectExtent l="5080" t="5080" r="6985" b="12700"/>
                <wp:wrapNone/>
                <wp:docPr id="70" name="矩形 70"/>
                <wp:cNvGraphicFramePr/>
                <a:graphic xmlns:a="http://schemas.openxmlformats.org/drawingml/2006/main">
                  <a:graphicData uri="http://schemas.microsoft.com/office/word/2010/wordprocessingShape">
                    <wps:wsp>
                      <wps:cNvSpPr/>
                      <wps:spPr>
                        <a:xfrm>
                          <a:off x="0" y="0"/>
                          <a:ext cx="864235" cy="401320"/>
                        </a:xfrm>
                        <a:prstGeom prst="rect">
                          <a:avLst/>
                        </a:prstGeom>
                        <a:noFill/>
                        <a:ln w="3175" cap="flat" cmpd="sng">
                          <a:solidFill>
                            <a:srgbClr val="000000"/>
                          </a:solidFill>
                          <a:prstDash val="solid"/>
                          <a:miter/>
                          <a:headEnd type="none" w="med" len="med"/>
                          <a:tailEnd type="none" w="med" len="med"/>
                        </a:ln>
                      </wps:spPr>
                      <wps:txbx>
                        <w:txbxContent>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ascii="方正仿宋_GBK" w:eastAsia="方正仿宋_GBK"/>
                                <w:sz w:val="24"/>
                                <w:szCs w:val="24"/>
                              </w:rPr>
                            </w:pPr>
                            <w:r>
                              <w:rPr>
                                <w:rFonts w:hint="eastAsia" w:ascii="方正仿宋_GBK" w:eastAsia="方正仿宋_GBK"/>
                                <w:sz w:val="24"/>
                                <w:szCs w:val="24"/>
                              </w:rPr>
                              <w:t>安全预防</w:t>
                            </w:r>
                          </w:p>
                        </w:txbxContent>
                      </wps:txbx>
                      <wps:bodyPr upright="1"/>
                    </wps:wsp>
                  </a:graphicData>
                </a:graphic>
              </wp:anchor>
            </w:drawing>
          </mc:Choice>
          <mc:Fallback>
            <w:pict>
              <v:rect id="_x0000_s1026" o:spid="_x0000_s1026" o:spt="1" style="position:absolute;left:0pt;margin-left:75.25pt;margin-top:23.05pt;height:31.6pt;width:68.05pt;z-index:251869184;mso-width-relative:page;mso-height-relative:page;" filled="f" stroked="t" coordsize="21600,21600" o:gfxdata="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MfCoBPXAAAACgEAAA8AAAAAAAAAAQAgAAAAIgAAAGRycy9kb3ducmV2&#10;LnhtbFBLAQIUABQAAAAIAIdO4kBls8/B/QEAAAEEAAAOAAAAAAAAAAEAIAAAACYBAABkcnMvZTJv&#10;RG9jLnhtbFBLBQYAAAAABgAGAFkBAACVBQAAAAA=&#10;">
                <v:fill on="f" focussize="0,0"/>
                <v:stroke weight="0.25pt"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ascii="方正仿宋_GBK" w:eastAsia="方正仿宋_GBK"/>
                          <w:sz w:val="24"/>
                          <w:szCs w:val="24"/>
                        </w:rPr>
                      </w:pPr>
                      <w:r>
                        <w:rPr>
                          <w:rFonts w:hint="eastAsia" w:ascii="方正仿宋_GBK" w:eastAsia="方正仿宋_GBK"/>
                          <w:sz w:val="24"/>
                          <w:szCs w:val="24"/>
                        </w:rPr>
                        <w:t>安全预防</w:t>
                      </w:r>
                    </w:p>
                  </w:txbxContent>
                </v:textbox>
              </v:rect>
            </w:pict>
          </mc:Fallback>
        </mc:AlternateContent>
      </w:r>
    </w:p>
    <w:p>
      <w:pPr>
        <w:pStyle w:val="12"/>
        <w:adjustRightInd w:val="0"/>
        <w:snapToGrid w:val="0"/>
        <w:spacing w:line="360" w:lineRule="auto"/>
        <w:ind w:left="0" w:leftChars="0" w:firstLine="480" w:firstLineChars="200"/>
        <w:rPr>
          <w:rFonts w:hint="eastAsia" w:ascii="宋体" w:hAnsi="宋体" w:eastAsia="宋体" w:cs="宋体"/>
          <w:sz w:val="24"/>
        </w:rPr>
      </w:pP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mc:AlternateContent>
          <mc:Choice Requires="wps">
            <w:drawing>
              <wp:anchor distT="0" distB="0" distL="114300" distR="114300" simplePos="0" relativeHeight="251872256" behindDoc="0" locked="0" layoutInCell="1" allowOverlap="1">
                <wp:simplePos x="0" y="0"/>
                <wp:positionH relativeFrom="column">
                  <wp:posOffset>1372870</wp:posOffset>
                </wp:positionH>
                <wp:positionV relativeFrom="paragraph">
                  <wp:posOffset>52705</wp:posOffset>
                </wp:positionV>
                <wp:extent cx="635" cy="648970"/>
                <wp:effectExtent l="37465" t="0" r="38100" b="17780"/>
                <wp:wrapNone/>
                <wp:docPr id="67" name="直接连接符 67"/>
                <wp:cNvGraphicFramePr/>
                <a:graphic xmlns:a="http://schemas.openxmlformats.org/drawingml/2006/main">
                  <a:graphicData uri="http://schemas.microsoft.com/office/word/2010/wordprocessingShape">
                    <wps:wsp>
                      <wps:cNvCnPr/>
                      <wps:spPr>
                        <a:xfrm>
                          <a:off x="0" y="0"/>
                          <a:ext cx="635" cy="64897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08.1pt;margin-top:4.15pt;height:51.1pt;width:0.05pt;z-index:251872256;mso-width-relative:page;mso-height-relative:page;" filled="f" stroked="t" coordsize="21600,21600" o:gfxdata="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XqI3jdgAAAAJAQAADwAAAAAAAAABACAAAAAiAAAAZHJzL2Rv&#10;d25yZXYueG1sUEsBAhQAFAAAAAgAh07iQLXlksUBAgAA6wMAAA4AAAAAAAAAAQAgAAAAJwEAAGRy&#10;cy9lMm9Eb2MueG1sUEsFBgAAAAAGAAYAWQEAAJoFAAAAAA==&#10;">
                <v:fill on="f" focussize="0,0"/>
                <v:stroke color="#000000" joinstyle="round" endarrow="block"/>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882496" behindDoc="0" locked="0" layoutInCell="1" allowOverlap="1">
                <wp:simplePos x="0" y="0"/>
                <wp:positionH relativeFrom="column">
                  <wp:posOffset>4165600</wp:posOffset>
                </wp:positionH>
                <wp:positionV relativeFrom="paragraph">
                  <wp:posOffset>53340</wp:posOffset>
                </wp:positionV>
                <wp:extent cx="635" cy="184150"/>
                <wp:effectExtent l="4445" t="0" r="13970" b="6350"/>
                <wp:wrapNone/>
                <wp:docPr id="48" name="直接连接符 48"/>
                <wp:cNvGraphicFramePr/>
                <a:graphic xmlns:a="http://schemas.openxmlformats.org/drawingml/2006/main">
                  <a:graphicData uri="http://schemas.microsoft.com/office/word/2010/wordprocessingShape">
                    <wps:wsp>
                      <wps:cNvCnPr/>
                      <wps:spPr>
                        <a:xfrm>
                          <a:off x="0" y="0"/>
                          <a:ext cx="635" cy="18415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28pt;margin-top:4.2pt;height:14.5pt;width:0.05pt;z-index:251882496;mso-width-relative:page;mso-height-relative:page;" filled="f" stroked="t" coordsize="21600,21600" o:gfxdata="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fm4w9tcAAAAIAQAADwAAAAAAAAABACAAAAAiAAAAZHJzL2Rvd25yZXYueG1s&#10;UEsBAhQAFAAAAAgAh07iQDpyCP75AQAA5wMAAA4AAAAAAAAAAQAgAAAAJgEAAGRycy9lMm9Eb2Mu&#10;eG1sUEsFBgAAAAAGAAYAWQEAAJEFAA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877376" behindDoc="0" locked="0" layoutInCell="1" allowOverlap="1">
                <wp:simplePos x="0" y="0"/>
                <wp:positionH relativeFrom="column">
                  <wp:posOffset>4906645</wp:posOffset>
                </wp:positionH>
                <wp:positionV relativeFrom="paragraph">
                  <wp:posOffset>237490</wp:posOffset>
                </wp:positionV>
                <wp:extent cx="0" cy="464185"/>
                <wp:effectExtent l="38100" t="0" r="38100" b="12065"/>
                <wp:wrapNone/>
                <wp:docPr id="65" name="直接连接符 65"/>
                <wp:cNvGraphicFramePr/>
                <a:graphic xmlns:a="http://schemas.openxmlformats.org/drawingml/2006/main">
                  <a:graphicData uri="http://schemas.microsoft.com/office/word/2010/wordprocessingShape">
                    <wps:wsp>
                      <wps:cNvCnPr/>
                      <wps:spPr>
                        <a:xfrm>
                          <a:off x="0" y="0"/>
                          <a:ext cx="0" cy="4641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86.35pt;margin-top:18.7pt;height:36.55pt;width:0pt;z-index:251877376;mso-width-relative:page;mso-height-relative:page;" filled="f" stroked="t" coordsize="21600,21600" o:gfxdata="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nfeV52QAAAAoBAAAPAAAAAAAAAAEAIAAAACIAAABkcnMvZG93bnJl&#10;di54bWxQSwECFAAUAAAACACHTuJAh96f6PwBAADpAwAADgAAAAAAAAABACAAAAAoAQAAZHJzL2Uy&#10;b0RvYy54bWxQSwUGAAAAAAYABgBZAQAAlgUAAAAA&#10;">
                <v:fill on="f" focussize="0,0"/>
                <v:stroke color="#000000" joinstyle="round" endarrow="block"/>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876352" behindDoc="0" locked="0" layoutInCell="1" allowOverlap="1">
                <wp:simplePos x="0" y="0"/>
                <wp:positionH relativeFrom="column">
                  <wp:posOffset>3178175</wp:posOffset>
                </wp:positionH>
                <wp:positionV relativeFrom="paragraph">
                  <wp:posOffset>237490</wp:posOffset>
                </wp:positionV>
                <wp:extent cx="0" cy="464185"/>
                <wp:effectExtent l="38100" t="0" r="38100" b="12065"/>
                <wp:wrapNone/>
                <wp:docPr id="69" name="直接连接符 69"/>
                <wp:cNvGraphicFramePr/>
                <a:graphic xmlns:a="http://schemas.openxmlformats.org/drawingml/2006/main">
                  <a:graphicData uri="http://schemas.microsoft.com/office/word/2010/wordprocessingShape">
                    <wps:wsp>
                      <wps:cNvCnPr/>
                      <wps:spPr>
                        <a:xfrm>
                          <a:off x="0" y="0"/>
                          <a:ext cx="0" cy="4641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0.25pt;margin-top:18.7pt;height:36.55pt;width:0pt;z-index:251876352;mso-width-relative:page;mso-height-relative:page;" filled="f" stroked="t" coordsize="21600,21600" o:gfxdata="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yw9/J1wAAAAoBAAAPAAAAAAAAAAEAIAAAACIAAABkcnMvZG93bnJldi54&#10;bWxQSwECFAAUAAAACACHTuJAXfSYufsBAADpAwAADgAAAAAAAAABACAAAAAmAQAAZHJzL2Uyb0Rv&#10;Yy54bWxQSwUGAAAAAAYABgBZAQAAkwUAAAAA&#10;">
                <v:fill on="f" focussize="0,0"/>
                <v:stroke color="#000000" joinstyle="round" endarrow="block"/>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875328" behindDoc="0" locked="0" layoutInCell="1" allowOverlap="1">
                <wp:simplePos x="0" y="0"/>
                <wp:positionH relativeFrom="column">
                  <wp:posOffset>3178175</wp:posOffset>
                </wp:positionH>
                <wp:positionV relativeFrom="paragraph">
                  <wp:posOffset>237490</wp:posOffset>
                </wp:positionV>
                <wp:extent cx="1728470" cy="0"/>
                <wp:effectExtent l="0" t="0" r="0" b="0"/>
                <wp:wrapNone/>
                <wp:docPr id="47" name="直接连接符 47"/>
                <wp:cNvGraphicFramePr/>
                <a:graphic xmlns:a="http://schemas.openxmlformats.org/drawingml/2006/main">
                  <a:graphicData uri="http://schemas.microsoft.com/office/word/2010/wordprocessingShape">
                    <wps:wsp>
                      <wps:cNvCnPr/>
                      <wps:spPr>
                        <a:xfrm>
                          <a:off x="0" y="0"/>
                          <a:ext cx="172847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250.25pt;margin-top:18.7pt;height:0pt;width:136.1pt;z-index:251875328;mso-width-relative:page;mso-height-relative:page;" filled="f" stroked="t" coordsize="21600,21600" o:gfxdata="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K1rCXvXAAAACQEAAA8AAAAAAAAAAQAgAAAAIgAAAGRycy9kb3ducmV2LnhtbFBL&#10;AQIUABQAAAAIAIdO4kC4+wsd9wEAAOYDAAAOAAAAAAAAAAEAIAAAACYBAABkcnMvZTJvRG9jLnht&#10;bFBLBQYAAAAABgAGAFkBAACPBQA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874304" behindDoc="0" locked="0" layoutInCell="1" allowOverlap="1">
                <wp:simplePos x="0" y="0"/>
                <wp:positionH relativeFrom="column">
                  <wp:posOffset>2190115</wp:posOffset>
                </wp:positionH>
                <wp:positionV relativeFrom="paragraph">
                  <wp:posOffset>237490</wp:posOffset>
                </wp:positionV>
                <wp:extent cx="0" cy="464185"/>
                <wp:effectExtent l="38100" t="0" r="38100" b="12065"/>
                <wp:wrapNone/>
                <wp:docPr id="49" name="直接连接符 49"/>
                <wp:cNvGraphicFramePr/>
                <a:graphic xmlns:a="http://schemas.openxmlformats.org/drawingml/2006/main">
                  <a:graphicData uri="http://schemas.microsoft.com/office/word/2010/wordprocessingShape">
                    <wps:wsp>
                      <wps:cNvCnPr/>
                      <wps:spPr>
                        <a:xfrm>
                          <a:off x="0" y="0"/>
                          <a:ext cx="0" cy="464185"/>
                        </a:xfrm>
                        <a:prstGeom prst="line">
                          <a:avLst/>
                        </a:prstGeom>
                        <a:ln w="635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72.45pt;margin-top:18.7pt;height:36.55pt;width:0pt;z-index:251874304;mso-width-relative:page;mso-height-relative:page;" filled="f" stroked="t" coordsize="21600,21600" o:gfxdata="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Jg7RaTXAAAACgEAAA8AAAAAAAAAAQAgAAAAIgAAAGRycy9kb3ducmV2Lnht&#10;bFBLAQIUABQAAAAIAIdO4kDNSlfA+gEAAOkDAAAOAAAAAAAAAAEAIAAAACYBAABkcnMvZTJvRG9j&#10;LnhtbFBLBQYAAAAABgAGAFkBAACSBQAAAAA=&#10;">
                <v:fill on="f" focussize="0,0"/>
                <v:stroke weight="0.5pt" color="#000000" joinstyle="round" endarrow="block"/>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873280" behindDoc="0" locked="0" layoutInCell="1" allowOverlap="1">
                <wp:simplePos x="0" y="0"/>
                <wp:positionH relativeFrom="column">
                  <wp:posOffset>461645</wp:posOffset>
                </wp:positionH>
                <wp:positionV relativeFrom="paragraph">
                  <wp:posOffset>237490</wp:posOffset>
                </wp:positionV>
                <wp:extent cx="1728470" cy="0"/>
                <wp:effectExtent l="0" t="0" r="0" b="0"/>
                <wp:wrapNone/>
                <wp:docPr id="68" name="直接连接符 68"/>
                <wp:cNvGraphicFramePr/>
                <a:graphic xmlns:a="http://schemas.openxmlformats.org/drawingml/2006/main">
                  <a:graphicData uri="http://schemas.microsoft.com/office/word/2010/wordprocessingShape">
                    <wps:wsp>
                      <wps:cNvCnPr/>
                      <wps:spPr>
                        <a:xfrm>
                          <a:off x="0" y="0"/>
                          <a:ext cx="172847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6.35pt;margin-top:18.7pt;height:0pt;width:136.1pt;z-index:251873280;mso-width-relative:page;mso-height-relative:page;" filled="f" stroked="t" coordsize="21600,21600" o:gfxdata="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BYnFwp1gAAAAgBAAAPAAAAAAAAAAEAIAAAACIAAABkcnMvZG93bnJldi54bWxQSwEC&#10;FAAUAAAACACHTuJAdphfQvYBAADmAwAADgAAAAAAAAABACAAAAAlAQAAZHJzL2Uyb0RvYy54bWxQ&#10;SwUGAAAAAAYABgBZAQAAjQUA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871232" behindDoc="0" locked="0" layoutInCell="1" allowOverlap="1">
                <wp:simplePos x="0" y="0"/>
                <wp:positionH relativeFrom="column">
                  <wp:posOffset>461645</wp:posOffset>
                </wp:positionH>
                <wp:positionV relativeFrom="paragraph">
                  <wp:posOffset>237490</wp:posOffset>
                </wp:positionV>
                <wp:extent cx="0" cy="464185"/>
                <wp:effectExtent l="38100" t="0" r="38100" b="12065"/>
                <wp:wrapNone/>
                <wp:docPr id="53" name="直接连接符 53"/>
                <wp:cNvGraphicFramePr/>
                <a:graphic xmlns:a="http://schemas.openxmlformats.org/drawingml/2006/main">
                  <a:graphicData uri="http://schemas.microsoft.com/office/word/2010/wordprocessingShape">
                    <wps:wsp>
                      <wps:cNvCnPr/>
                      <wps:spPr>
                        <a:xfrm>
                          <a:off x="0" y="0"/>
                          <a:ext cx="0" cy="4641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6.35pt;margin-top:18.7pt;height:36.55pt;width:0pt;z-index:251871232;mso-width-relative:page;mso-height-relative:page;" filled="f" stroked="t" coordsize="21600,21600" o:gfxdata="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Kmef99gAAAAIAQAADwAAAAAAAAABACAAAAAiAAAAZHJzL2Rvd25yZXYu&#10;eG1sUEsBAhQAFAAAAAgAh07iQNKEidn7AQAA6QMAAA4AAAAAAAAAAQAgAAAAJwEAAGRycy9lMm9E&#10;b2MueG1sUEsFBgAAAAAGAAYAWQEAAJQFAAAAAA==&#10;">
                <v:fill on="f" focussize="0,0"/>
                <v:stroke color="#000000" joinstyle="round" endarrow="block"/>
                <v:imagedata o:title=""/>
                <o:lock v:ext="edit" aspectratio="f"/>
              </v:line>
            </w:pict>
          </mc:Fallback>
        </mc:AlternateContent>
      </w:r>
    </w:p>
    <w:p>
      <w:pPr>
        <w:pStyle w:val="12"/>
        <w:adjustRightInd w:val="0"/>
        <w:snapToGrid w:val="0"/>
        <w:spacing w:line="360" w:lineRule="auto"/>
        <w:ind w:left="0" w:leftChars="0" w:firstLine="480" w:firstLineChars="200"/>
        <w:rPr>
          <w:rFonts w:hint="eastAsia" w:ascii="宋体" w:hAnsi="宋体" w:eastAsia="宋体" w:cs="宋体"/>
          <w:sz w:val="24"/>
        </w:rPr>
      </w:pP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mc:AlternateContent>
          <mc:Choice Requires="wps">
            <w:drawing>
              <wp:anchor distT="0" distB="0" distL="114300" distR="114300" simplePos="0" relativeHeight="251880448" behindDoc="0" locked="0" layoutInCell="1" allowOverlap="1">
                <wp:simplePos x="0" y="0"/>
                <wp:positionH relativeFrom="column">
                  <wp:posOffset>1762760</wp:posOffset>
                </wp:positionH>
                <wp:positionV relativeFrom="paragraph">
                  <wp:posOffset>66675</wp:posOffset>
                </wp:positionV>
                <wp:extent cx="864235" cy="347980"/>
                <wp:effectExtent l="4445" t="5080" r="7620" b="8890"/>
                <wp:wrapNone/>
                <wp:docPr id="50" name="矩形 50"/>
                <wp:cNvGraphicFramePr/>
                <a:graphic xmlns:a="http://schemas.openxmlformats.org/drawingml/2006/main">
                  <a:graphicData uri="http://schemas.microsoft.com/office/word/2010/wordprocessingShape">
                    <wps:wsp>
                      <wps:cNvSpPr/>
                      <wps:spPr>
                        <a:xfrm>
                          <a:off x="0" y="0"/>
                          <a:ext cx="864235" cy="347980"/>
                        </a:xfrm>
                        <a:prstGeom prst="rect">
                          <a:avLst/>
                        </a:prstGeom>
                        <a:noFill/>
                        <a:ln w="3175" cap="flat" cmpd="sng">
                          <a:solidFill>
                            <a:srgbClr val="000000"/>
                          </a:solidFill>
                          <a:prstDash val="solid"/>
                          <a:miter/>
                          <a:headEnd type="none" w="med" len="med"/>
                          <a:tailEnd type="none" w="med" len="med"/>
                        </a:ln>
                      </wps:spPr>
                      <wps:txbx>
                        <w:txbxContent>
                          <w:p>
                            <w:pPr>
                              <w:keepNext w:val="0"/>
                              <w:keepLines w:val="0"/>
                              <w:pageBreakBefore w:val="0"/>
                              <w:widowControl w:val="0"/>
                              <w:kinsoku/>
                              <w:wordWrap/>
                              <w:overflowPunct/>
                              <w:topLinePunct w:val="0"/>
                              <w:autoSpaceDE/>
                              <w:autoSpaceDN/>
                              <w:bidi w:val="0"/>
                              <w:adjustRightInd/>
                              <w:snapToGrid/>
                              <w:spacing w:line="400" w:lineRule="exact"/>
                              <w:textAlignment w:val="auto"/>
                              <w:rPr>
                                <w:rFonts w:ascii="方正仿宋_GBK" w:eastAsia="方正仿宋_GBK"/>
                                <w:sz w:val="24"/>
                                <w:szCs w:val="24"/>
                              </w:rPr>
                            </w:pPr>
                            <w:r>
                              <w:rPr>
                                <w:rFonts w:hint="eastAsia" w:ascii="方正仿宋_GBK" w:eastAsia="方正仿宋_GBK"/>
                                <w:sz w:val="24"/>
                                <w:szCs w:val="24"/>
                              </w:rPr>
                              <w:t>施工方法</w:t>
                            </w:r>
                          </w:p>
                        </w:txbxContent>
                      </wps:txbx>
                      <wps:bodyPr upright="1"/>
                    </wps:wsp>
                  </a:graphicData>
                </a:graphic>
              </wp:anchor>
            </w:drawing>
          </mc:Choice>
          <mc:Fallback>
            <w:pict>
              <v:rect id="_x0000_s1026" o:spid="_x0000_s1026" o:spt="1" style="position:absolute;left:0pt;margin-left:138.8pt;margin-top:5.25pt;height:27.4pt;width:68.05pt;z-index:251880448;mso-width-relative:page;mso-height-relative:page;" filled="f" stroked="t" coordsize="21600,21600" o:gfxdata="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tyGsYNcAAAAJAQAADwAAAAAAAAABACAAAAAiAAAAZHJzL2Rvd25yZXYu&#10;eG1sUEsBAhQAFAAAAAgAh07iQMJVV838AQAAAQQAAA4AAAAAAAAAAQAgAAAAJgEAAGRycy9lMm9E&#10;b2MueG1sUEsFBgAAAAAGAAYAWQEAAJQFAAAAAA==&#10;">
                <v:fill on="f" focussize="0,0"/>
                <v:stroke weight="0.25pt"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400" w:lineRule="exact"/>
                        <w:textAlignment w:val="auto"/>
                        <w:rPr>
                          <w:rFonts w:ascii="方正仿宋_GBK" w:eastAsia="方正仿宋_GBK"/>
                          <w:sz w:val="24"/>
                          <w:szCs w:val="24"/>
                        </w:rPr>
                      </w:pPr>
                      <w:r>
                        <w:rPr>
                          <w:rFonts w:hint="eastAsia" w:ascii="方正仿宋_GBK" w:eastAsia="方正仿宋_GBK"/>
                          <w:sz w:val="24"/>
                          <w:szCs w:val="24"/>
                        </w:rPr>
                        <w:t>施工方法</w:t>
                      </w:r>
                    </w:p>
                  </w:txbxContent>
                </v:textbox>
              </v:rect>
            </w:pict>
          </mc:Fallback>
        </mc:AlternateContent>
      </w:r>
      <w:r>
        <w:rPr>
          <w:rFonts w:hint="eastAsia" w:ascii="宋体" w:hAnsi="宋体" w:eastAsia="宋体" w:cs="宋体"/>
          <w:sz w:val="24"/>
        </w:rPr>
        <mc:AlternateContent>
          <mc:Choice Requires="wps">
            <w:drawing>
              <wp:anchor distT="0" distB="0" distL="114300" distR="114300" simplePos="0" relativeHeight="251879424" behindDoc="0" locked="0" layoutInCell="1" allowOverlap="1">
                <wp:simplePos x="0" y="0"/>
                <wp:positionH relativeFrom="column">
                  <wp:posOffset>1107440</wp:posOffset>
                </wp:positionH>
                <wp:positionV relativeFrom="paragraph">
                  <wp:posOffset>57150</wp:posOffset>
                </wp:positionV>
                <wp:extent cx="494030" cy="347980"/>
                <wp:effectExtent l="4445" t="4445" r="15875" b="9525"/>
                <wp:wrapNone/>
                <wp:docPr id="51" name="矩形 51"/>
                <wp:cNvGraphicFramePr/>
                <a:graphic xmlns:a="http://schemas.openxmlformats.org/drawingml/2006/main">
                  <a:graphicData uri="http://schemas.microsoft.com/office/word/2010/wordprocessingShape">
                    <wps:wsp>
                      <wps:cNvSpPr/>
                      <wps:spPr>
                        <a:xfrm>
                          <a:off x="0" y="0"/>
                          <a:ext cx="494030" cy="347980"/>
                        </a:xfrm>
                        <a:prstGeom prst="rect">
                          <a:avLst/>
                        </a:prstGeom>
                        <a:noFill/>
                        <a:ln w="3175" cap="flat" cmpd="sng">
                          <a:solidFill>
                            <a:srgbClr val="000000"/>
                          </a:solidFill>
                          <a:prstDash val="solid"/>
                          <a:miter/>
                          <a:headEnd type="none" w="med" len="med"/>
                          <a:tailEnd type="none" w="med" len="med"/>
                        </a:ln>
                      </wps:spPr>
                      <wps:txbx>
                        <w:txbxContent>
                          <w:p>
                            <w:pPr>
                              <w:keepNext w:val="0"/>
                              <w:keepLines w:val="0"/>
                              <w:pageBreakBefore w:val="0"/>
                              <w:widowControl w:val="0"/>
                              <w:kinsoku/>
                              <w:wordWrap/>
                              <w:overflowPunct/>
                              <w:topLinePunct w:val="0"/>
                              <w:autoSpaceDE/>
                              <w:autoSpaceDN/>
                              <w:bidi w:val="0"/>
                              <w:adjustRightInd/>
                              <w:snapToGrid/>
                              <w:spacing w:line="400" w:lineRule="exact"/>
                              <w:textAlignment w:val="auto"/>
                              <w:rPr>
                                <w:rFonts w:ascii="方正仿宋_GBK" w:eastAsia="方正仿宋_GBK"/>
                                <w:sz w:val="24"/>
                                <w:szCs w:val="24"/>
                              </w:rPr>
                            </w:pPr>
                            <w:r>
                              <w:rPr>
                                <w:rFonts w:hint="eastAsia" w:ascii="方正仿宋_GBK" w:eastAsia="方正仿宋_GBK"/>
                                <w:sz w:val="24"/>
                                <w:szCs w:val="24"/>
                              </w:rPr>
                              <w:t>机械</w:t>
                            </w:r>
                          </w:p>
                        </w:txbxContent>
                      </wps:txbx>
                      <wps:bodyPr upright="1"/>
                    </wps:wsp>
                  </a:graphicData>
                </a:graphic>
              </wp:anchor>
            </w:drawing>
          </mc:Choice>
          <mc:Fallback>
            <w:pict>
              <v:rect id="_x0000_s1026" o:spid="_x0000_s1026" o:spt="1" style="position:absolute;left:0pt;margin-left:87.2pt;margin-top:4.5pt;height:27.4pt;width:38.9pt;z-index:251879424;mso-width-relative:page;mso-height-relative:page;" filled="f" stroked="t" coordsize="21600,21600" o:gfxdata="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7UvweNYAAAAIAQAADwAAAAAAAAABACAAAAAiAAAAZHJzL2Rvd25yZXYu&#10;eG1sUEsBAhQAFAAAAAgAh07iQFPRimT9AQAAAQQAAA4AAAAAAAAAAQAgAAAAJQEAAGRycy9lMm9E&#10;b2MueG1sUEsFBgAAAAAGAAYAWQEAAJQFAAAAAA==&#10;">
                <v:fill on="f" focussize="0,0"/>
                <v:stroke weight="0.25pt"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400" w:lineRule="exact"/>
                        <w:textAlignment w:val="auto"/>
                        <w:rPr>
                          <w:rFonts w:ascii="方正仿宋_GBK" w:eastAsia="方正仿宋_GBK"/>
                          <w:sz w:val="24"/>
                          <w:szCs w:val="24"/>
                        </w:rPr>
                      </w:pPr>
                      <w:r>
                        <w:rPr>
                          <w:rFonts w:hint="eastAsia" w:ascii="方正仿宋_GBK" w:eastAsia="方正仿宋_GBK"/>
                          <w:sz w:val="24"/>
                          <w:szCs w:val="24"/>
                        </w:rPr>
                        <w:t>机械</w:t>
                      </w:r>
                    </w:p>
                  </w:txbxContent>
                </v:textbox>
              </v:rect>
            </w:pict>
          </mc:Fallback>
        </mc:AlternateContent>
      </w:r>
      <w:r>
        <w:rPr>
          <w:rFonts w:hint="eastAsia" w:ascii="宋体" w:hAnsi="宋体" w:eastAsia="宋体" w:cs="宋体"/>
          <w:sz w:val="24"/>
        </w:rPr>
        <mc:AlternateContent>
          <mc:Choice Requires="wps">
            <w:drawing>
              <wp:anchor distT="0" distB="0" distL="114300" distR="114300" simplePos="0" relativeHeight="251889664" behindDoc="0" locked="0" layoutInCell="1" allowOverlap="1">
                <wp:simplePos x="0" y="0"/>
                <wp:positionH relativeFrom="column">
                  <wp:posOffset>214630</wp:posOffset>
                </wp:positionH>
                <wp:positionV relativeFrom="paragraph">
                  <wp:posOffset>66675</wp:posOffset>
                </wp:positionV>
                <wp:extent cx="494030" cy="347980"/>
                <wp:effectExtent l="4445" t="4445" r="15875" b="9525"/>
                <wp:wrapNone/>
                <wp:docPr id="52" name="矩形 52"/>
                <wp:cNvGraphicFramePr/>
                <a:graphic xmlns:a="http://schemas.openxmlformats.org/drawingml/2006/main">
                  <a:graphicData uri="http://schemas.microsoft.com/office/word/2010/wordprocessingShape">
                    <wps:wsp>
                      <wps:cNvSpPr/>
                      <wps:spPr>
                        <a:xfrm>
                          <a:off x="0" y="0"/>
                          <a:ext cx="494030" cy="347980"/>
                        </a:xfrm>
                        <a:prstGeom prst="rect">
                          <a:avLst/>
                        </a:prstGeom>
                        <a:noFill/>
                        <a:ln w="3175" cap="flat" cmpd="sng">
                          <a:solidFill>
                            <a:srgbClr val="000000"/>
                          </a:solidFill>
                          <a:prstDash val="solid"/>
                          <a:miter/>
                          <a:headEnd type="none" w="med" len="med"/>
                          <a:tailEnd type="none" w="med" len="med"/>
                        </a:ln>
                      </wps:spPr>
                      <wps:txbx>
                        <w:txbxContent>
                          <w:p>
                            <w:pPr>
                              <w:keepNext w:val="0"/>
                              <w:keepLines w:val="0"/>
                              <w:pageBreakBefore w:val="0"/>
                              <w:widowControl w:val="0"/>
                              <w:kinsoku/>
                              <w:wordWrap/>
                              <w:overflowPunct/>
                              <w:topLinePunct w:val="0"/>
                              <w:autoSpaceDE/>
                              <w:autoSpaceDN/>
                              <w:bidi w:val="0"/>
                              <w:adjustRightInd/>
                              <w:snapToGrid/>
                              <w:spacing w:line="400" w:lineRule="exact"/>
                              <w:textAlignment w:val="auto"/>
                            </w:pPr>
                            <w:r>
                              <w:rPr>
                                <w:rFonts w:hint="eastAsia" w:ascii="方正仿宋_GBK" w:eastAsia="方正仿宋_GBK"/>
                                <w:sz w:val="24"/>
                                <w:szCs w:val="24"/>
                              </w:rPr>
                              <w:t>人员</w:t>
                            </w:r>
                          </w:p>
                        </w:txbxContent>
                      </wps:txbx>
                      <wps:bodyPr upright="1"/>
                    </wps:wsp>
                  </a:graphicData>
                </a:graphic>
              </wp:anchor>
            </w:drawing>
          </mc:Choice>
          <mc:Fallback>
            <w:pict>
              <v:rect id="_x0000_s1026" o:spid="_x0000_s1026" o:spt="1" style="position:absolute;left:0pt;margin-left:16.9pt;margin-top:5.25pt;height:27.4pt;width:38.9pt;z-index:251889664;mso-width-relative:page;mso-height-relative:page;" filled="f" stroked="t" coordsize="21600,21600" o:gfxdata="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FQSgD/WAAAACAEAAA8AAAAAAAAAAQAgAAAAIgAAAGRycy9kb3ducmV2&#10;LnhtbFBLAQIUABQAAAAIAIdO4kDMM6Kf/gEAAAEEAAAOAAAAAAAAAAEAIAAAACUBAABkcnMvZTJv&#10;RG9jLnhtbFBLBQYAAAAABgAGAFkBAACVBQAAAAA=&#10;">
                <v:fill on="f" focussize="0,0"/>
                <v:stroke weight="0.25pt"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400" w:lineRule="exact"/>
                        <w:textAlignment w:val="auto"/>
                      </w:pPr>
                      <w:r>
                        <w:rPr>
                          <w:rFonts w:hint="eastAsia" w:ascii="方正仿宋_GBK" w:eastAsia="方正仿宋_GBK"/>
                          <w:sz w:val="24"/>
                          <w:szCs w:val="24"/>
                        </w:rPr>
                        <w:t>人员</w:t>
                      </w:r>
                    </w:p>
                  </w:txbxContent>
                </v:textbox>
              </v:rect>
            </w:pict>
          </mc:Fallback>
        </mc:AlternateContent>
      </w:r>
      <w:r>
        <w:rPr>
          <w:rFonts w:hint="eastAsia" w:ascii="宋体" w:hAnsi="宋体" w:eastAsia="宋体" w:cs="宋体"/>
          <w:sz w:val="24"/>
        </w:rPr>
        <mc:AlternateContent>
          <mc:Choice Requires="wps">
            <w:drawing>
              <wp:anchor distT="0" distB="0" distL="114300" distR="114300" simplePos="0" relativeHeight="251883520" behindDoc="0" locked="0" layoutInCell="1" allowOverlap="1">
                <wp:simplePos x="0" y="0"/>
                <wp:positionH relativeFrom="column">
                  <wp:posOffset>4412615</wp:posOffset>
                </wp:positionH>
                <wp:positionV relativeFrom="paragraph">
                  <wp:posOffset>66675</wp:posOffset>
                </wp:positionV>
                <wp:extent cx="864235" cy="347980"/>
                <wp:effectExtent l="4445" t="5080" r="7620" b="8890"/>
                <wp:wrapNone/>
                <wp:docPr id="54" name="矩形 54"/>
                <wp:cNvGraphicFramePr/>
                <a:graphic xmlns:a="http://schemas.openxmlformats.org/drawingml/2006/main">
                  <a:graphicData uri="http://schemas.microsoft.com/office/word/2010/wordprocessingShape">
                    <wps:wsp>
                      <wps:cNvSpPr/>
                      <wps:spPr>
                        <a:xfrm>
                          <a:off x="0" y="0"/>
                          <a:ext cx="864235" cy="347980"/>
                        </a:xfrm>
                        <a:prstGeom prst="rect">
                          <a:avLst/>
                        </a:prstGeom>
                        <a:noFill/>
                        <a:ln w="3175" cap="flat" cmpd="sng">
                          <a:solidFill>
                            <a:srgbClr val="000000"/>
                          </a:solidFill>
                          <a:prstDash val="solid"/>
                          <a:miter/>
                          <a:headEnd type="none" w="med" len="med"/>
                          <a:tailEnd type="none" w="med" len="med"/>
                        </a:ln>
                      </wps:spPr>
                      <wps:txbx>
                        <w:txbxContent>
                          <w:p>
                            <w:pPr>
                              <w:keepNext w:val="0"/>
                              <w:keepLines w:val="0"/>
                              <w:pageBreakBefore w:val="0"/>
                              <w:widowControl w:val="0"/>
                              <w:kinsoku/>
                              <w:wordWrap/>
                              <w:overflowPunct/>
                              <w:topLinePunct w:val="0"/>
                              <w:autoSpaceDE/>
                              <w:autoSpaceDN/>
                              <w:bidi w:val="0"/>
                              <w:adjustRightInd/>
                              <w:snapToGrid/>
                              <w:spacing w:line="400" w:lineRule="exact"/>
                              <w:textAlignment w:val="auto"/>
                              <w:rPr>
                                <w:rFonts w:ascii="方正仿宋_GBK" w:eastAsia="方正仿宋_GBK"/>
                                <w:sz w:val="24"/>
                                <w:szCs w:val="24"/>
                              </w:rPr>
                            </w:pPr>
                            <w:r>
                              <w:rPr>
                                <w:rFonts w:hint="eastAsia" w:ascii="方正仿宋_GBK" w:eastAsia="方正仿宋_GBK"/>
                                <w:sz w:val="24"/>
                                <w:szCs w:val="24"/>
                              </w:rPr>
                              <w:t>安全监督</w:t>
                            </w:r>
                          </w:p>
                        </w:txbxContent>
                      </wps:txbx>
                      <wps:bodyPr upright="1"/>
                    </wps:wsp>
                  </a:graphicData>
                </a:graphic>
              </wp:anchor>
            </w:drawing>
          </mc:Choice>
          <mc:Fallback>
            <w:pict>
              <v:rect id="_x0000_s1026" o:spid="_x0000_s1026" o:spt="1" style="position:absolute;left:0pt;margin-left:347.45pt;margin-top:5.25pt;height:27.4pt;width:68.05pt;z-index:251883520;mso-width-relative:page;mso-height-relative:page;" filled="f" stroked="t" coordsize="21600,21600" o:gfxdata="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sCzQw1wAAAAkBAAAPAAAAAAAAAAEAIAAAACIAAABkcnMvZG93bnJl&#10;di54bWxQSwECFAAUAAAACACHTuJAaCho+/4BAAABBAAADgAAAAAAAAABACAAAAAmAQAAZHJzL2Uy&#10;b0RvYy54bWxQSwUGAAAAAAYABgBZAQAAlgUAAAAA&#10;">
                <v:fill on="f" focussize="0,0"/>
                <v:stroke weight="0.25pt"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400" w:lineRule="exact"/>
                        <w:textAlignment w:val="auto"/>
                        <w:rPr>
                          <w:rFonts w:ascii="方正仿宋_GBK" w:eastAsia="方正仿宋_GBK"/>
                          <w:sz w:val="24"/>
                          <w:szCs w:val="24"/>
                        </w:rPr>
                      </w:pPr>
                      <w:r>
                        <w:rPr>
                          <w:rFonts w:hint="eastAsia" w:ascii="方正仿宋_GBK" w:eastAsia="方正仿宋_GBK"/>
                          <w:sz w:val="24"/>
                          <w:szCs w:val="24"/>
                        </w:rPr>
                        <w:t>安全监督</w:t>
                      </w:r>
                    </w:p>
                  </w:txbxContent>
                </v:textbox>
              </v:rect>
            </w:pict>
          </mc:Fallback>
        </mc:AlternateContent>
      </w:r>
      <w:r>
        <w:rPr>
          <w:rFonts w:hint="eastAsia" w:ascii="宋体" w:hAnsi="宋体" w:eastAsia="宋体" w:cs="宋体"/>
          <w:sz w:val="24"/>
        </w:rPr>
        <mc:AlternateContent>
          <mc:Choice Requires="wps">
            <w:drawing>
              <wp:anchor distT="0" distB="0" distL="114300" distR="114300" simplePos="0" relativeHeight="251881472" behindDoc="0" locked="0" layoutInCell="1" allowOverlap="1">
                <wp:simplePos x="0" y="0"/>
                <wp:positionH relativeFrom="column">
                  <wp:posOffset>2807335</wp:posOffset>
                </wp:positionH>
                <wp:positionV relativeFrom="paragraph">
                  <wp:posOffset>66675</wp:posOffset>
                </wp:positionV>
                <wp:extent cx="864235" cy="347980"/>
                <wp:effectExtent l="4445" t="5080" r="7620" b="8890"/>
                <wp:wrapNone/>
                <wp:docPr id="61" name="矩形 61"/>
                <wp:cNvGraphicFramePr/>
                <a:graphic xmlns:a="http://schemas.openxmlformats.org/drawingml/2006/main">
                  <a:graphicData uri="http://schemas.microsoft.com/office/word/2010/wordprocessingShape">
                    <wps:wsp>
                      <wps:cNvSpPr/>
                      <wps:spPr>
                        <a:xfrm>
                          <a:off x="0" y="0"/>
                          <a:ext cx="864235" cy="347980"/>
                        </a:xfrm>
                        <a:prstGeom prst="rect">
                          <a:avLst/>
                        </a:prstGeom>
                        <a:noFill/>
                        <a:ln w="3175" cap="flat" cmpd="sng">
                          <a:solidFill>
                            <a:srgbClr val="000000"/>
                          </a:solidFill>
                          <a:prstDash val="solid"/>
                          <a:miter/>
                          <a:headEnd type="none" w="med" len="med"/>
                          <a:tailEnd type="none" w="med" len="med"/>
                        </a:ln>
                      </wps:spPr>
                      <wps:txbx>
                        <w:txbxContent>
                          <w:p>
                            <w:pPr>
                              <w:keepNext w:val="0"/>
                              <w:keepLines w:val="0"/>
                              <w:pageBreakBefore w:val="0"/>
                              <w:widowControl w:val="0"/>
                              <w:kinsoku/>
                              <w:wordWrap/>
                              <w:overflowPunct/>
                              <w:topLinePunct w:val="0"/>
                              <w:autoSpaceDE/>
                              <w:autoSpaceDN/>
                              <w:bidi w:val="0"/>
                              <w:adjustRightInd/>
                              <w:snapToGrid/>
                              <w:spacing w:line="400" w:lineRule="exact"/>
                              <w:textAlignment w:val="auto"/>
                              <w:rPr>
                                <w:rFonts w:ascii="方正仿宋_GBK" w:eastAsia="方正仿宋_GBK"/>
                                <w:sz w:val="24"/>
                                <w:szCs w:val="24"/>
                              </w:rPr>
                            </w:pPr>
                            <w:r>
                              <w:rPr>
                                <w:rFonts w:hint="eastAsia" w:ascii="方正仿宋_GBK" w:eastAsia="方正仿宋_GBK"/>
                                <w:sz w:val="24"/>
                                <w:szCs w:val="24"/>
                              </w:rPr>
                              <w:t>安全检查</w:t>
                            </w:r>
                          </w:p>
                        </w:txbxContent>
                      </wps:txbx>
                      <wps:bodyPr upright="1"/>
                    </wps:wsp>
                  </a:graphicData>
                </a:graphic>
              </wp:anchor>
            </w:drawing>
          </mc:Choice>
          <mc:Fallback>
            <w:pict>
              <v:rect id="_x0000_s1026" o:spid="_x0000_s1026" o:spt="1" style="position:absolute;left:0pt;margin-left:221.05pt;margin-top:5.25pt;height:27.4pt;width:68.05pt;z-index:251881472;mso-width-relative:page;mso-height-relative:page;" filled="f" stroked="t" coordsize="21600,21600" o:gfxdata="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NY2qXfXAAAACQEAAA8AAAAAAAAAAQAgAAAAIgAAAGRycy9kb3ducmV2&#10;LnhtbFBLAQIUABQAAAAIAIdO4kC/rytN/QEAAAEEAAAOAAAAAAAAAAEAIAAAACYBAABkcnMvZTJv&#10;RG9jLnhtbFBLBQYAAAAABgAGAFkBAACVBQAAAAA=&#10;">
                <v:fill on="f" focussize="0,0"/>
                <v:stroke weight="0.25pt"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400" w:lineRule="exact"/>
                        <w:textAlignment w:val="auto"/>
                        <w:rPr>
                          <w:rFonts w:ascii="方正仿宋_GBK" w:eastAsia="方正仿宋_GBK"/>
                          <w:sz w:val="24"/>
                          <w:szCs w:val="24"/>
                        </w:rPr>
                      </w:pPr>
                      <w:r>
                        <w:rPr>
                          <w:rFonts w:hint="eastAsia" w:ascii="方正仿宋_GBK" w:eastAsia="方正仿宋_GBK"/>
                          <w:sz w:val="24"/>
                          <w:szCs w:val="24"/>
                        </w:rPr>
                        <w:t>安全检查</w:t>
                      </w:r>
                    </w:p>
                  </w:txbxContent>
                </v:textbox>
              </v:rect>
            </w:pict>
          </mc:Fallback>
        </mc:AlternateConten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mc:AlternateContent>
          <mc:Choice Requires="wps">
            <w:drawing>
              <wp:anchor distT="0" distB="0" distL="114300" distR="114300" simplePos="0" relativeHeight="251885568" behindDoc="0" locked="0" layoutInCell="1" allowOverlap="1">
                <wp:simplePos x="0" y="0"/>
                <wp:positionH relativeFrom="column">
                  <wp:posOffset>1353820</wp:posOffset>
                </wp:positionH>
                <wp:positionV relativeFrom="paragraph">
                  <wp:posOffset>97155</wp:posOffset>
                </wp:positionV>
                <wp:extent cx="0" cy="464185"/>
                <wp:effectExtent l="38100" t="0" r="38100" b="12065"/>
                <wp:wrapNone/>
                <wp:docPr id="55" name="直接连接符 55"/>
                <wp:cNvGraphicFramePr/>
                <a:graphic xmlns:a="http://schemas.openxmlformats.org/drawingml/2006/main">
                  <a:graphicData uri="http://schemas.microsoft.com/office/word/2010/wordprocessingShape">
                    <wps:wsp>
                      <wps:cNvCnPr/>
                      <wps:spPr>
                        <a:xfrm>
                          <a:off x="0" y="0"/>
                          <a:ext cx="0" cy="4641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06.6pt;margin-top:7.65pt;height:36.55pt;width:0pt;z-index:251885568;mso-width-relative:page;mso-height-relative:page;" filled="f" stroked="t" coordsize="21600,21600" o:gfxdata="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ME3+2fYAAAACQEAAA8AAAAAAAAAAQAgAAAAIgAAAGRycy9kb3ducmV2&#10;LnhtbFBLAQIUABQAAAAIAIdO4kC/EQrx/AEAAOkDAAAOAAAAAAAAAAEAIAAAACcBAABkcnMvZTJv&#10;RG9jLnhtbFBLBQYAAAAABgAGAFkBAACVBQAAAAA=&#10;">
                <v:fill on="f" focussize="0,0"/>
                <v:stroke color="#000000" joinstyle="round" endarrow="block"/>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888640" behindDoc="0" locked="0" layoutInCell="1" allowOverlap="1">
                <wp:simplePos x="0" y="0"/>
                <wp:positionH relativeFrom="column">
                  <wp:posOffset>4906645</wp:posOffset>
                </wp:positionH>
                <wp:positionV relativeFrom="paragraph">
                  <wp:posOffset>97155</wp:posOffset>
                </wp:positionV>
                <wp:extent cx="0" cy="464185"/>
                <wp:effectExtent l="38100" t="0" r="38100" b="12065"/>
                <wp:wrapNone/>
                <wp:docPr id="56" name="直接连接符 56"/>
                <wp:cNvGraphicFramePr/>
                <a:graphic xmlns:a="http://schemas.openxmlformats.org/drawingml/2006/main">
                  <a:graphicData uri="http://schemas.microsoft.com/office/word/2010/wordprocessingShape">
                    <wps:wsp>
                      <wps:cNvCnPr/>
                      <wps:spPr>
                        <a:xfrm>
                          <a:off x="0" y="0"/>
                          <a:ext cx="0" cy="4641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86.35pt;margin-top:7.65pt;height:36.55pt;width:0pt;z-index:251888640;mso-width-relative:page;mso-height-relative:page;" filled="f" stroked="t" coordsize="21600,21600" o:gfxdata="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FSLN9jZAAAACQEAAA8AAAAAAAAAAQAgAAAAIgAAAGRycy9kb3ducmV2&#10;LnhtbFBLAQIUABQAAAAIAIdO4kApWPMI+wEAAOkDAAAOAAAAAAAAAAEAIAAAACgBAABkcnMvZTJv&#10;RG9jLnhtbFBLBQYAAAAABgAGAFkBAACVBQAAAAA=&#10;">
                <v:fill on="f" focussize="0,0"/>
                <v:stroke color="#000000" joinstyle="round" endarrow="block"/>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887616" behindDoc="0" locked="0" layoutInCell="1" allowOverlap="1">
                <wp:simplePos x="0" y="0"/>
                <wp:positionH relativeFrom="column">
                  <wp:posOffset>3178175</wp:posOffset>
                </wp:positionH>
                <wp:positionV relativeFrom="paragraph">
                  <wp:posOffset>97155</wp:posOffset>
                </wp:positionV>
                <wp:extent cx="0" cy="464185"/>
                <wp:effectExtent l="38100" t="0" r="38100" b="12065"/>
                <wp:wrapNone/>
                <wp:docPr id="66" name="直接连接符 66"/>
                <wp:cNvGraphicFramePr/>
                <a:graphic xmlns:a="http://schemas.openxmlformats.org/drawingml/2006/main">
                  <a:graphicData uri="http://schemas.microsoft.com/office/word/2010/wordprocessingShape">
                    <wps:wsp>
                      <wps:cNvCnPr/>
                      <wps:spPr>
                        <a:xfrm>
                          <a:off x="0" y="0"/>
                          <a:ext cx="0" cy="4641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0.25pt;margin-top:7.65pt;height:36.55pt;width:0pt;z-index:251887616;mso-width-relative:page;mso-height-relative:page;" filled="f" stroked="t" coordsize="21600,21600" o:gfxdata="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LnwRMtgAAAAJAQAADwAAAAAAAAABACAAAAAiAAAAZHJzL2Rvd25yZXYu&#10;eG1sUEsBAhQAFAAAAAgAh07iQBGXZhH7AQAA6QMAAA4AAAAAAAAAAQAgAAAAJwEAAGRycy9lMm9E&#10;b2MueG1sUEsFBgAAAAAGAAYAWQEAAJQFAAAAAA==&#10;">
                <v:fill on="f" focussize="0,0"/>
                <v:stroke color="#000000" joinstyle="round" endarrow="block"/>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886592" behindDoc="0" locked="0" layoutInCell="1" allowOverlap="1">
                <wp:simplePos x="0" y="0"/>
                <wp:positionH relativeFrom="column">
                  <wp:posOffset>2190115</wp:posOffset>
                </wp:positionH>
                <wp:positionV relativeFrom="paragraph">
                  <wp:posOffset>97155</wp:posOffset>
                </wp:positionV>
                <wp:extent cx="0" cy="464185"/>
                <wp:effectExtent l="38100" t="0" r="38100" b="12065"/>
                <wp:wrapNone/>
                <wp:docPr id="57" name="直接连接符 57"/>
                <wp:cNvGraphicFramePr/>
                <a:graphic xmlns:a="http://schemas.openxmlformats.org/drawingml/2006/main">
                  <a:graphicData uri="http://schemas.microsoft.com/office/word/2010/wordprocessingShape">
                    <wps:wsp>
                      <wps:cNvCnPr/>
                      <wps:spPr>
                        <a:xfrm>
                          <a:off x="0" y="0"/>
                          <a:ext cx="0" cy="4641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72.45pt;margin-top:7.65pt;height:36.55pt;width:0pt;z-index:251886592;mso-width-relative:page;mso-height-relative:page;" filled="f" stroked="t" coordsize="21600,21600" o:gfxdata="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TMdCANgAAAAJAQAADwAAAAAAAAABACAAAAAiAAAAZHJzL2Rvd25yZXYu&#10;eG1sUEsBAhQAFAAAAAgAh07iQGSddOn7AQAA6QMAAA4AAAAAAAAAAQAgAAAAJwEAAGRycy9lMm9E&#10;b2MueG1sUEsFBgAAAAAGAAYAWQEAAJQFAAAAAA==&#10;">
                <v:fill on="f" focussize="0,0"/>
                <v:stroke color="#000000" joinstyle="round" endarrow="block"/>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884544" behindDoc="0" locked="0" layoutInCell="1" allowOverlap="1">
                <wp:simplePos x="0" y="0"/>
                <wp:positionH relativeFrom="column">
                  <wp:posOffset>461645</wp:posOffset>
                </wp:positionH>
                <wp:positionV relativeFrom="paragraph">
                  <wp:posOffset>97155</wp:posOffset>
                </wp:positionV>
                <wp:extent cx="0" cy="464185"/>
                <wp:effectExtent l="38100" t="0" r="38100" b="12065"/>
                <wp:wrapNone/>
                <wp:docPr id="64" name="直接连接符 64"/>
                <wp:cNvGraphicFramePr/>
                <a:graphic xmlns:a="http://schemas.openxmlformats.org/drawingml/2006/main">
                  <a:graphicData uri="http://schemas.microsoft.com/office/word/2010/wordprocessingShape">
                    <wps:wsp>
                      <wps:cNvCnPr/>
                      <wps:spPr>
                        <a:xfrm>
                          <a:off x="0" y="0"/>
                          <a:ext cx="0" cy="4641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6.35pt;margin-top:7.65pt;height:36.55pt;width:0pt;z-index:251884544;mso-width-relative:page;mso-height-relative:page;" filled="f" stroked="t" coordsize="21600,21600" o:gfxdata="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9WPLctYAAAAHAQAADwAAAAAAAAABACAAAAAiAAAAZHJzL2Rvd25yZXYueG1s&#10;UEsBAhQAFAAAAAgAh07iQMobGAn6AQAA6QMAAA4AAAAAAAAAAQAgAAAAJQEAAGRycy9lMm9Eb2Mu&#10;eG1sUEsFBgAAAAAGAAYAWQEAAJEFAAAAAA==&#10;">
                <v:fill on="f" focussize="0,0"/>
                <v:stroke color="#000000" joinstyle="round" endarrow="block"/>
                <v:imagedata o:title=""/>
                <o:lock v:ext="edit" aspectratio="f"/>
              </v:line>
            </w:pict>
          </mc:Fallback>
        </mc:AlternateConten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mc:AlternateContent>
          <mc:Choice Requires="wps">
            <w:drawing>
              <wp:anchor distT="0" distB="0" distL="114300" distR="114300" simplePos="0" relativeHeight="251892736" behindDoc="0" locked="0" layoutInCell="1" allowOverlap="1">
                <wp:simplePos x="0" y="0"/>
                <wp:positionH relativeFrom="column">
                  <wp:posOffset>2769870</wp:posOffset>
                </wp:positionH>
                <wp:positionV relativeFrom="paragraph">
                  <wp:posOffset>253365</wp:posOffset>
                </wp:positionV>
                <wp:extent cx="826135" cy="830580"/>
                <wp:effectExtent l="4445" t="4445" r="7620" b="22225"/>
                <wp:wrapNone/>
                <wp:docPr id="63" name="矩形 63"/>
                <wp:cNvGraphicFramePr/>
                <a:graphic xmlns:a="http://schemas.openxmlformats.org/drawingml/2006/main">
                  <a:graphicData uri="http://schemas.microsoft.com/office/word/2010/wordprocessingShape">
                    <wps:wsp>
                      <wps:cNvSpPr/>
                      <wps:spPr>
                        <a:xfrm>
                          <a:off x="0" y="0"/>
                          <a:ext cx="826135" cy="830580"/>
                        </a:xfrm>
                        <a:prstGeom prst="rect">
                          <a:avLst/>
                        </a:prstGeom>
                        <a:noFill/>
                        <a:ln w="3175" cap="flat" cmpd="sng">
                          <a:solidFill>
                            <a:srgbClr val="000000"/>
                          </a:solidFill>
                          <a:prstDash val="solid"/>
                          <a:miter/>
                          <a:headEnd type="none" w="med" len="med"/>
                          <a:tailEnd type="none" w="med" len="med"/>
                        </a:ln>
                      </wps:spPr>
                      <wps:txbx>
                        <w:txbxContent>
                          <w:p>
                            <w:pPr>
                              <w:jc w:val="center"/>
                              <w:rPr>
                                <w:rFonts w:ascii="方正仿宋_GBK" w:eastAsia="方正仿宋_GBK"/>
                                <w:sz w:val="24"/>
                                <w:szCs w:val="24"/>
                              </w:rPr>
                            </w:pPr>
                            <w:r>
                              <w:rPr>
                                <w:rFonts w:hint="eastAsia" w:ascii="方正仿宋_GBK" w:eastAsia="方正仿宋_GBK"/>
                                <w:sz w:val="24"/>
                                <w:szCs w:val="24"/>
                              </w:rPr>
                              <w:t>及时消除隐患</w:t>
                            </w:r>
                          </w:p>
                        </w:txbxContent>
                      </wps:txbx>
                      <wps:bodyPr upright="1"/>
                    </wps:wsp>
                  </a:graphicData>
                </a:graphic>
              </wp:anchor>
            </w:drawing>
          </mc:Choice>
          <mc:Fallback>
            <w:pict>
              <v:rect id="_x0000_s1026" o:spid="_x0000_s1026" o:spt="1" style="position:absolute;left:0pt;margin-left:218.1pt;margin-top:19.95pt;height:65.4pt;width:65.05pt;z-index:251892736;mso-width-relative:page;mso-height-relative:page;" filled="f" stroked="t" coordsize="21600,21600" o:gfxdata="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CFfba2AAAAAoBAAAPAAAAAAAAAAEAIAAAACIAAABkcnMvZG93bnJl&#10;di54bWxQSwECFAAUAAAACACHTuJAJlZBcf0BAAABBAAADgAAAAAAAAABACAAAAAnAQAAZHJzL2Uy&#10;b0RvYy54bWxQSwUGAAAAAAYABgBZAQAAlgUAAAAA&#10;">
                <v:fill on="f" focussize="0,0"/>
                <v:stroke weight="0.25pt" color="#000000" joinstyle="miter"/>
                <v:imagedata o:title=""/>
                <o:lock v:ext="edit" aspectratio="f"/>
                <v:textbox>
                  <w:txbxContent>
                    <w:p>
                      <w:pPr>
                        <w:jc w:val="center"/>
                        <w:rPr>
                          <w:rFonts w:ascii="方正仿宋_GBK" w:eastAsia="方正仿宋_GBK"/>
                          <w:sz w:val="24"/>
                          <w:szCs w:val="24"/>
                        </w:rPr>
                      </w:pPr>
                      <w:r>
                        <w:rPr>
                          <w:rFonts w:hint="eastAsia" w:ascii="方正仿宋_GBK" w:eastAsia="方正仿宋_GBK"/>
                          <w:sz w:val="24"/>
                          <w:szCs w:val="24"/>
                        </w:rPr>
                        <w:t>及时消除隐患</w:t>
                      </w:r>
                    </w:p>
                  </w:txbxContent>
                </v:textbox>
              </v:rect>
            </w:pict>
          </mc:Fallback>
        </mc:AlternateContent>
      </w:r>
      <w:r>
        <w:rPr>
          <w:rFonts w:hint="eastAsia" w:ascii="宋体" w:hAnsi="宋体" w:eastAsia="宋体" w:cs="宋体"/>
          <w:sz w:val="24"/>
        </w:rPr>
        <mc:AlternateContent>
          <mc:Choice Requires="wps">
            <w:drawing>
              <wp:anchor distT="0" distB="0" distL="114300" distR="114300" simplePos="0" relativeHeight="251891712" behindDoc="0" locked="0" layoutInCell="1" allowOverlap="1">
                <wp:simplePos x="0" y="0"/>
                <wp:positionH relativeFrom="column">
                  <wp:posOffset>1734185</wp:posOffset>
                </wp:positionH>
                <wp:positionV relativeFrom="paragraph">
                  <wp:posOffset>243840</wp:posOffset>
                </wp:positionV>
                <wp:extent cx="864235" cy="830580"/>
                <wp:effectExtent l="4445" t="5080" r="7620" b="21590"/>
                <wp:wrapNone/>
                <wp:docPr id="58" name="矩形 58"/>
                <wp:cNvGraphicFramePr/>
                <a:graphic xmlns:a="http://schemas.openxmlformats.org/drawingml/2006/main">
                  <a:graphicData uri="http://schemas.microsoft.com/office/word/2010/wordprocessingShape">
                    <wps:wsp>
                      <wps:cNvSpPr/>
                      <wps:spPr>
                        <a:xfrm>
                          <a:off x="0" y="0"/>
                          <a:ext cx="864235" cy="830580"/>
                        </a:xfrm>
                        <a:prstGeom prst="rect">
                          <a:avLst/>
                        </a:prstGeom>
                        <a:noFill/>
                        <a:ln w="3175" cap="flat" cmpd="sng">
                          <a:solidFill>
                            <a:srgbClr val="000000"/>
                          </a:solidFill>
                          <a:prstDash val="solid"/>
                          <a:miter/>
                          <a:headEnd type="none" w="med" len="med"/>
                          <a:tailEnd type="none" w="med" len="med"/>
                        </a:ln>
                      </wps:spPr>
                      <wps:txbx>
                        <w:txbxContent>
                          <w:p>
                            <w:pPr>
                              <w:keepNext w:val="0"/>
                              <w:keepLines w:val="0"/>
                              <w:pageBreakBefore w:val="0"/>
                              <w:widowControl w:val="0"/>
                              <w:kinsoku/>
                              <w:wordWrap/>
                              <w:overflowPunct/>
                              <w:topLinePunct w:val="0"/>
                              <w:autoSpaceDE/>
                              <w:autoSpaceDN/>
                              <w:bidi w:val="0"/>
                              <w:adjustRightInd/>
                              <w:snapToGrid/>
                              <w:spacing w:line="400" w:lineRule="exact"/>
                              <w:textAlignment w:val="auto"/>
                              <w:rPr>
                                <w:rFonts w:ascii="方正仿宋_GBK" w:eastAsia="方正仿宋_GBK"/>
                                <w:sz w:val="24"/>
                                <w:szCs w:val="24"/>
                              </w:rPr>
                            </w:pPr>
                            <w:r>
                              <w:rPr>
                                <w:rFonts w:hint="eastAsia" w:ascii="方正仿宋_GBK" w:eastAsia="方正仿宋_GBK"/>
                                <w:sz w:val="24"/>
                                <w:szCs w:val="24"/>
                              </w:rPr>
                              <w:t>仔细审核确保符合安全规范</w:t>
                            </w:r>
                          </w:p>
                        </w:txbxContent>
                      </wps:txbx>
                      <wps:bodyPr upright="1"/>
                    </wps:wsp>
                  </a:graphicData>
                </a:graphic>
              </wp:anchor>
            </w:drawing>
          </mc:Choice>
          <mc:Fallback>
            <w:pict>
              <v:rect id="_x0000_s1026" o:spid="_x0000_s1026" o:spt="1" style="position:absolute;left:0pt;margin-left:136.55pt;margin-top:19.2pt;height:65.4pt;width:68.05pt;z-index:251891712;mso-width-relative:page;mso-height-relative:page;" filled="f" stroked="t" coordsize="21600,21600" o:gfxdata="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buFlx2AAAAAoBAAAPAAAAAAAAAAEAIAAAACIAAABkcnMvZG93bnJl&#10;di54bWxQSwECFAAUAAAACACHTuJAxUUGh/0BAAABBAAADgAAAAAAAAABACAAAAAnAQAAZHJzL2Uy&#10;b0RvYy54bWxQSwUGAAAAAAYABgBZAQAAlgUAAAAA&#10;">
                <v:fill on="f" focussize="0,0"/>
                <v:stroke weight="0.25pt"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400" w:lineRule="exact"/>
                        <w:textAlignment w:val="auto"/>
                        <w:rPr>
                          <w:rFonts w:ascii="方正仿宋_GBK" w:eastAsia="方正仿宋_GBK"/>
                          <w:sz w:val="24"/>
                          <w:szCs w:val="24"/>
                        </w:rPr>
                      </w:pPr>
                      <w:r>
                        <w:rPr>
                          <w:rFonts w:hint="eastAsia" w:ascii="方正仿宋_GBK" w:eastAsia="方正仿宋_GBK"/>
                          <w:sz w:val="24"/>
                          <w:szCs w:val="24"/>
                        </w:rPr>
                        <w:t>仔细审核确保符合安全规范</w:t>
                      </w:r>
                    </w:p>
                  </w:txbxContent>
                </v:textbox>
              </v:rect>
            </w:pict>
          </mc:Fallback>
        </mc:AlternateContent>
      </w:r>
      <w:r>
        <w:rPr>
          <w:rFonts w:hint="eastAsia" w:ascii="宋体" w:hAnsi="宋体" w:eastAsia="宋体" w:cs="宋体"/>
          <w:sz w:val="24"/>
        </w:rPr>
        <mc:AlternateContent>
          <mc:Choice Requires="wps">
            <w:drawing>
              <wp:anchor distT="0" distB="0" distL="114300" distR="114300" simplePos="0" relativeHeight="251890688" behindDoc="0" locked="0" layoutInCell="1" allowOverlap="1">
                <wp:simplePos x="0" y="0"/>
                <wp:positionH relativeFrom="column">
                  <wp:posOffset>1097915</wp:posOffset>
                </wp:positionH>
                <wp:positionV relativeFrom="paragraph">
                  <wp:posOffset>234315</wp:posOffset>
                </wp:positionV>
                <wp:extent cx="494030" cy="840105"/>
                <wp:effectExtent l="4445" t="4445" r="15875" b="12700"/>
                <wp:wrapNone/>
                <wp:docPr id="59" name="矩形 59"/>
                <wp:cNvGraphicFramePr/>
                <a:graphic xmlns:a="http://schemas.openxmlformats.org/drawingml/2006/main">
                  <a:graphicData uri="http://schemas.microsoft.com/office/word/2010/wordprocessingShape">
                    <wps:wsp>
                      <wps:cNvSpPr/>
                      <wps:spPr>
                        <a:xfrm>
                          <a:off x="0" y="0"/>
                          <a:ext cx="494030" cy="840105"/>
                        </a:xfrm>
                        <a:prstGeom prst="rect">
                          <a:avLst/>
                        </a:prstGeom>
                        <a:noFill/>
                        <a:ln w="3175" cap="flat" cmpd="sng">
                          <a:solidFill>
                            <a:srgbClr val="000000"/>
                          </a:solidFill>
                          <a:prstDash val="solid"/>
                          <a:miter/>
                          <a:headEnd type="none" w="med" len="med"/>
                          <a:tailEnd type="none" w="med" len="med"/>
                        </a:ln>
                      </wps:spPr>
                      <wps:txbx>
                        <w:txbxContent>
                          <w:p>
                            <w:pPr>
                              <w:rPr>
                                <w:rFonts w:ascii="方正仿宋_GBK" w:eastAsia="方正仿宋_GBK"/>
                                <w:sz w:val="24"/>
                                <w:szCs w:val="24"/>
                              </w:rPr>
                            </w:pPr>
                            <w:r>
                              <w:rPr>
                                <w:rFonts w:hint="eastAsia" w:ascii="方正仿宋_GBK" w:eastAsia="方正仿宋_GBK"/>
                                <w:sz w:val="24"/>
                                <w:szCs w:val="24"/>
                              </w:rPr>
                              <w:t>检查维修</w:t>
                            </w:r>
                          </w:p>
                        </w:txbxContent>
                      </wps:txbx>
                      <wps:bodyPr upright="1"/>
                    </wps:wsp>
                  </a:graphicData>
                </a:graphic>
              </wp:anchor>
            </w:drawing>
          </mc:Choice>
          <mc:Fallback>
            <w:pict>
              <v:rect id="_x0000_s1026" o:spid="_x0000_s1026" o:spt="1" style="position:absolute;left:0pt;margin-left:86.45pt;margin-top:18.45pt;height:66.15pt;width:38.9pt;z-index:251890688;mso-width-relative:page;mso-height-relative:page;" filled="f" stroked="t" coordsize="21600,21600" o:gfxdata="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CxZGmvXAAAACgEAAA8AAAAAAAAAAQAgAAAAIgAAAGRycy9kb3ducmV2&#10;LnhtbFBLAQIUABQAAAAIAIdO4kCDqkmf/QEAAAEEAAAOAAAAAAAAAAEAIAAAACYBAABkcnMvZTJv&#10;RG9jLnhtbFBLBQYAAAAABgAGAFkBAACVBQAAAAA=&#10;">
                <v:fill on="f" focussize="0,0"/>
                <v:stroke weight="0.25pt" color="#000000" joinstyle="miter"/>
                <v:imagedata o:title=""/>
                <o:lock v:ext="edit" aspectratio="f"/>
                <v:textbox>
                  <w:txbxContent>
                    <w:p>
                      <w:pPr>
                        <w:rPr>
                          <w:rFonts w:ascii="方正仿宋_GBK" w:eastAsia="方正仿宋_GBK"/>
                          <w:sz w:val="24"/>
                          <w:szCs w:val="24"/>
                        </w:rPr>
                      </w:pPr>
                      <w:r>
                        <w:rPr>
                          <w:rFonts w:hint="eastAsia" w:ascii="方正仿宋_GBK" w:eastAsia="方正仿宋_GBK"/>
                          <w:sz w:val="24"/>
                          <w:szCs w:val="24"/>
                        </w:rPr>
                        <w:t>检查维修</w:t>
                      </w:r>
                    </w:p>
                  </w:txbxContent>
                </v:textbox>
              </v:rect>
            </w:pict>
          </mc:Fallback>
        </mc:AlternateContent>
      </w:r>
      <w:r>
        <w:rPr>
          <w:rFonts w:hint="eastAsia" w:ascii="宋体" w:hAnsi="宋体" w:eastAsia="宋体" w:cs="宋体"/>
          <w:sz w:val="24"/>
        </w:rPr>
        <mc:AlternateContent>
          <mc:Choice Requires="wps">
            <w:drawing>
              <wp:anchor distT="0" distB="0" distL="114300" distR="114300" simplePos="0" relativeHeight="251878400" behindDoc="0" locked="0" layoutInCell="1" allowOverlap="1">
                <wp:simplePos x="0" y="0"/>
                <wp:positionH relativeFrom="column">
                  <wp:posOffset>214630</wp:posOffset>
                </wp:positionH>
                <wp:positionV relativeFrom="paragraph">
                  <wp:posOffset>234315</wp:posOffset>
                </wp:positionV>
                <wp:extent cx="494030" cy="850900"/>
                <wp:effectExtent l="4445" t="5080" r="15875" b="20320"/>
                <wp:wrapNone/>
                <wp:docPr id="60" name="矩形 60"/>
                <wp:cNvGraphicFramePr/>
                <a:graphic xmlns:a="http://schemas.openxmlformats.org/drawingml/2006/main">
                  <a:graphicData uri="http://schemas.microsoft.com/office/word/2010/wordprocessingShape">
                    <wps:wsp>
                      <wps:cNvSpPr/>
                      <wps:spPr>
                        <a:xfrm>
                          <a:off x="0" y="0"/>
                          <a:ext cx="494030" cy="850900"/>
                        </a:xfrm>
                        <a:prstGeom prst="rect">
                          <a:avLst/>
                        </a:prstGeom>
                        <a:noFill/>
                        <a:ln w="3175" cap="flat" cmpd="sng">
                          <a:solidFill>
                            <a:srgbClr val="000000"/>
                          </a:solidFill>
                          <a:prstDash val="solid"/>
                          <a:miter/>
                          <a:headEnd type="none" w="med" len="med"/>
                          <a:tailEnd type="none" w="med" len="med"/>
                        </a:ln>
                      </wps:spPr>
                      <wps:txbx>
                        <w:txbxContent>
                          <w:p>
                            <w:pPr>
                              <w:rPr>
                                <w:rFonts w:ascii="方正仿宋_GBK" w:eastAsia="方正仿宋_GBK"/>
                                <w:sz w:val="24"/>
                                <w:szCs w:val="24"/>
                              </w:rPr>
                            </w:pPr>
                            <w:r>
                              <w:rPr>
                                <w:rFonts w:hint="eastAsia" w:ascii="方正仿宋_GBK" w:eastAsia="方正仿宋_GBK"/>
                                <w:sz w:val="24"/>
                                <w:szCs w:val="24"/>
                              </w:rPr>
                              <w:t>安全培训</w:t>
                            </w:r>
                          </w:p>
                        </w:txbxContent>
                      </wps:txbx>
                      <wps:bodyPr upright="1"/>
                    </wps:wsp>
                  </a:graphicData>
                </a:graphic>
              </wp:anchor>
            </w:drawing>
          </mc:Choice>
          <mc:Fallback>
            <w:pict>
              <v:rect id="_x0000_s1026" o:spid="_x0000_s1026" o:spt="1" style="position:absolute;left:0pt;margin-left:16.9pt;margin-top:18.45pt;height:67pt;width:38.9pt;z-index:251878400;mso-width-relative:page;mso-height-relative:page;" filled="f" stroked="t" coordsize="21600,21600" o:gfxdata="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ArkpjDXAAAACQEAAA8AAAAAAAAAAQAgAAAAIgAAAGRycy9kb3ducmV2&#10;LnhtbFBLAQIUABQAAAAIAIdO4kCodCFe/QEAAAEEAAAOAAAAAAAAAAEAIAAAACYBAABkcnMvZTJv&#10;RG9jLnhtbFBLBQYAAAAABgAGAFkBAACVBQAAAAA=&#10;">
                <v:fill on="f" focussize="0,0"/>
                <v:stroke weight="0.25pt" color="#000000" joinstyle="miter"/>
                <v:imagedata o:title=""/>
                <o:lock v:ext="edit" aspectratio="f"/>
                <v:textbox>
                  <w:txbxContent>
                    <w:p>
                      <w:pPr>
                        <w:rPr>
                          <w:rFonts w:ascii="方正仿宋_GBK" w:eastAsia="方正仿宋_GBK"/>
                          <w:sz w:val="24"/>
                          <w:szCs w:val="24"/>
                        </w:rPr>
                      </w:pPr>
                      <w:r>
                        <w:rPr>
                          <w:rFonts w:hint="eastAsia" w:ascii="方正仿宋_GBK" w:eastAsia="方正仿宋_GBK"/>
                          <w:sz w:val="24"/>
                          <w:szCs w:val="24"/>
                        </w:rPr>
                        <w:t>安全培训</w:t>
                      </w:r>
                    </w:p>
                  </w:txbxContent>
                </v:textbox>
              </v:rect>
            </w:pict>
          </mc:Fallback>
        </mc:AlternateContent>
      </w:r>
      <w:r>
        <w:rPr>
          <w:rFonts w:hint="eastAsia" w:ascii="宋体" w:hAnsi="宋体" w:eastAsia="宋体" w:cs="宋体"/>
          <w:sz w:val="24"/>
        </w:rPr>
        <mc:AlternateContent>
          <mc:Choice Requires="wps">
            <w:drawing>
              <wp:anchor distT="0" distB="0" distL="114300" distR="114300" simplePos="0" relativeHeight="251893760" behindDoc="0" locked="0" layoutInCell="1" allowOverlap="1">
                <wp:simplePos x="0" y="0"/>
                <wp:positionH relativeFrom="column">
                  <wp:posOffset>4412615</wp:posOffset>
                </wp:positionH>
                <wp:positionV relativeFrom="paragraph">
                  <wp:posOffset>243840</wp:posOffset>
                </wp:positionV>
                <wp:extent cx="864235" cy="831215"/>
                <wp:effectExtent l="4445" t="5080" r="7620" b="20955"/>
                <wp:wrapNone/>
                <wp:docPr id="62" name="矩形 62"/>
                <wp:cNvGraphicFramePr/>
                <a:graphic xmlns:a="http://schemas.openxmlformats.org/drawingml/2006/main">
                  <a:graphicData uri="http://schemas.microsoft.com/office/word/2010/wordprocessingShape">
                    <wps:wsp>
                      <wps:cNvSpPr/>
                      <wps:spPr>
                        <a:xfrm>
                          <a:off x="0" y="0"/>
                          <a:ext cx="864235" cy="831215"/>
                        </a:xfrm>
                        <a:prstGeom prst="rect">
                          <a:avLst/>
                        </a:prstGeom>
                        <a:noFill/>
                        <a:ln w="3175" cap="flat" cmpd="sng">
                          <a:solidFill>
                            <a:srgbClr val="000000"/>
                          </a:solidFill>
                          <a:prstDash val="solid"/>
                          <a:miter/>
                          <a:headEnd type="none" w="med" len="med"/>
                          <a:tailEnd type="none" w="med" len="med"/>
                        </a:ln>
                      </wps:spPr>
                      <wps:txbx>
                        <w:txbxContent>
                          <w:p>
                            <w:pPr>
                              <w:keepNext w:val="0"/>
                              <w:keepLines w:val="0"/>
                              <w:pageBreakBefore w:val="0"/>
                              <w:widowControl w:val="0"/>
                              <w:kinsoku/>
                              <w:wordWrap/>
                              <w:overflowPunct/>
                              <w:topLinePunct w:val="0"/>
                              <w:autoSpaceDE/>
                              <w:autoSpaceDN/>
                              <w:bidi w:val="0"/>
                              <w:adjustRightInd/>
                              <w:snapToGrid/>
                              <w:spacing w:line="400" w:lineRule="exact"/>
                              <w:textAlignment w:val="auto"/>
                              <w:rPr>
                                <w:rFonts w:ascii="方正仿宋_GBK" w:eastAsia="方正仿宋_GBK"/>
                                <w:sz w:val="24"/>
                                <w:szCs w:val="24"/>
                              </w:rPr>
                            </w:pPr>
                            <w:r>
                              <w:rPr>
                                <w:rFonts w:hint="eastAsia" w:ascii="方正仿宋_GBK" w:eastAsia="方正仿宋_GBK"/>
                                <w:sz w:val="24"/>
                                <w:szCs w:val="24"/>
                              </w:rPr>
                              <w:t>及时更正不安全操作行为</w:t>
                            </w:r>
                          </w:p>
                        </w:txbxContent>
                      </wps:txbx>
                      <wps:bodyPr upright="1"/>
                    </wps:wsp>
                  </a:graphicData>
                </a:graphic>
              </wp:anchor>
            </w:drawing>
          </mc:Choice>
          <mc:Fallback>
            <w:pict>
              <v:rect id="_x0000_s1026" o:spid="_x0000_s1026" o:spt="1" style="position:absolute;left:0pt;margin-left:347.45pt;margin-top:19.2pt;height:65.45pt;width:68.05pt;z-index:251893760;mso-width-relative:page;mso-height-relative:page;" filled="f" stroked="t" coordsize="21600,21600" o:gfxdata="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Vi2wc2AAAAAoBAAAPAAAAAAAAAAEAIAAAACIAAABkcnMvZG93bnJl&#10;di54bWxQSwECFAAUAAAACACHTuJAmVvqWv0BAAABBAAADgAAAAAAAAABACAAAAAnAQAAZHJzL2Uy&#10;b0RvYy54bWxQSwUGAAAAAAYABgBZAQAAlgUAAAAA&#10;">
                <v:fill on="f" focussize="0,0"/>
                <v:stroke weight="0.25pt"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400" w:lineRule="exact"/>
                        <w:textAlignment w:val="auto"/>
                        <w:rPr>
                          <w:rFonts w:ascii="方正仿宋_GBK" w:eastAsia="方正仿宋_GBK"/>
                          <w:sz w:val="24"/>
                          <w:szCs w:val="24"/>
                        </w:rPr>
                      </w:pPr>
                      <w:r>
                        <w:rPr>
                          <w:rFonts w:hint="eastAsia" w:ascii="方正仿宋_GBK" w:eastAsia="方正仿宋_GBK"/>
                          <w:sz w:val="24"/>
                          <w:szCs w:val="24"/>
                        </w:rPr>
                        <w:t>及时更正不安全操作行为</w:t>
                      </w:r>
                    </w:p>
                  </w:txbxContent>
                </v:textbox>
              </v:rect>
            </w:pict>
          </mc:Fallback>
        </mc:AlternateContent>
      </w:r>
    </w:p>
    <w:p>
      <w:pPr>
        <w:pStyle w:val="12"/>
        <w:adjustRightInd w:val="0"/>
        <w:snapToGrid w:val="0"/>
        <w:spacing w:line="360" w:lineRule="auto"/>
        <w:ind w:left="0" w:leftChars="0" w:firstLine="480" w:firstLineChars="200"/>
        <w:rPr>
          <w:rFonts w:hint="eastAsia" w:ascii="宋体" w:hAnsi="宋体" w:eastAsia="宋体" w:cs="宋体"/>
          <w:sz w:val="24"/>
        </w:rPr>
      </w:pP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8.4.4</w:t>
      </w:r>
      <w:r>
        <w:rPr>
          <w:rFonts w:hint="eastAsia" w:ascii="宋体" w:hAnsi="宋体" w:eastAsia="宋体" w:cs="宋体"/>
          <w:sz w:val="24"/>
        </w:rPr>
        <w:t>安全教育制度：</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8.4.4.1</w:t>
      </w:r>
      <w:r>
        <w:rPr>
          <w:rFonts w:hint="eastAsia" w:ascii="宋体" w:hAnsi="宋体" w:eastAsia="宋体" w:cs="宋体"/>
          <w:sz w:val="24"/>
        </w:rPr>
        <w:t>在各作业班组进入工地后正式上岗作业前，项目部安全相关人员到保定路政支队进行岗前安全培训，同时项目部组织开展“三级”安全教育，并建立教育记录卡；如果由于安全技术交底不清楚、不全面，职工发生工伤事故，必须追究教育或交底人的责任。</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8.4.4.2</w:t>
      </w:r>
      <w:r>
        <w:rPr>
          <w:rFonts w:hint="eastAsia" w:ascii="宋体" w:hAnsi="宋体" w:eastAsia="宋体" w:cs="宋体"/>
          <w:sz w:val="24"/>
        </w:rPr>
        <w:t>各级安全教育具有针对性，对待各班组不可千篇一律，应付差事。</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8.4.4.3</w:t>
      </w:r>
      <w:r>
        <w:rPr>
          <w:rFonts w:hint="eastAsia" w:ascii="宋体" w:hAnsi="宋体" w:eastAsia="宋体" w:cs="宋体"/>
          <w:sz w:val="24"/>
        </w:rPr>
        <w:t>项目部经常组织干部学习有关安全生产的法律、法规，学习规范和标准，学习安全技术操作规程等，通过学习达到熟练掌握和运用的目的。</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8.4.4.4</w:t>
      </w:r>
      <w:r>
        <w:rPr>
          <w:rFonts w:hint="eastAsia" w:ascii="宋体" w:hAnsi="宋体" w:eastAsia="宋体" w:cs="宋体"/>
          <w:sz w:val="24"/>
        </w:rPr>
        <w:t>要坚持开展每周一安全活动日活动，每次活动都有组织、有内容、有目的、有要求，一般可小结上周安全工作情况，根据本周工作情况提出和强调搞好安全工作的措施，同时也有针对性的选学一些安全操作规程；安全活动的目的、内容及具体安排，由项目部专职安全员负责，项目经理或其他管理人员不得占用安全活动日时间召开其它会议和其他工作。</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8.4.4.5</w:t>
      </w:r>
      <w:r>
        <w:rPr>
          <w:rFonts w:hint="eastAsia" w:ascii="宋体" w:hAnsi="宋体" w:eastAsia="宋体" w:cs="宋体"/>
          <w:sz w:val="24"/>
        </w:rPr>
        <w:t>对新入场的职工在分配工作之前，必须进行三级安全教育，项目部进行专业安全技术规程及规章制度的教育，班组进行具体的安全教育工作。</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8.4.4.6</w:t>
      </w:r>
      <w:r>
        <w:rPr>
          <w:rFonts w:hint="eastAsia" w:ascii="宋体" w:hAnsi="宋体" w:eastAsia="宋体" w:cs="宋体"/>
          <w:sz w:val="24"/>
        </w:rPr>
        <w:t>凡要求持证上岗的特种作业人员，项目部必须与当地劳动部门联系，进行安全技术培训，经考核取得特种作业人员操作证方可上岗；上岗前仍进行安全教育和安全技术交底。</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8.4.4.7</w:t>
      </w:r>
      <w:r>
        <w:rPr>
          <w:rFonts w:hint="eastAsia" w:ascii="宋体" w:hAnsi="宋体" w:eastAsia="宋体" w:cs="宋体"/>
          <w:sz w:val="24"/>
        </w:rPr>
        <w:t>职工更换工种或从事第二工种作业时，项目部必须重新对其进行安全培训和安全规程的学习，并经考核合格后方可上岗。</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8.4.4.8</w:t>
      </w:r>
      <w:r>
        <w:rPr>
          <w:rFonts w:hint="eastAsia" w:ascii="宋体" w:hAnsi="宋体" w:eastAsia="宋体" w:cs="宋体"/>
          <w:sz w:val="24"/>
        </w:rPr>
        <w:t>施工当采用新技术、新机具、新设备和新工艺方法时，项目部应对操作人员进行操作技术培训和安全技术教育，经考核合格后方可作业。</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8.4.4.9</w:t>
      </w:r>
      <w:r>
        <w:rPr>
          <w:rFonts w:hint="eastAsia" w:ascii="宋体" w:hAnsi="宋体" w:eastAsia="宋体" w:cs="宋体"/>
          <w:sz w:val="24"/>
        </w:rPr>
        <w:t>每日施工前各班组根据施工内容，开展班前教育，教育内容应简单扼要，针对性强，受教育人员要达到100％.</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8.4.5</w:t>
      </w:r>
      <w:r>
        <w:rPr>
          <w:rFonts w:hint="eastAsia" w:ascii="宋体" w:hAnsi="宋体" w:eastAsia="宋体" w:cs="宋体"/>
          <w:sz w:val="24"/>
        </w:rPr>
        <w:t>安全检查制度：</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安全检查是消除事故隐患，预防事故，保证安全生产的重要手段和措施。为了不断改善生产条件和作业环境，使作业环境达到最佳状态。从而采取有效对策，消除不安全因素，保障安全生产，特制定安全检查制度如下：</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8.4.5.1</w:t>
      </w:r>
      <w:r>
        <w:rPr>
          <w:rFonts w:hint="eastAsia" w:ascii="宋体" w:hAnsi="宋体" w:eastAsia="宋体" w:cs="宋体"/>
          <w:sz w:val="24"/>
        </w:rPr>
        <w:t>安全检查的内容：对照检查执行情况；基槽临边的防护；路面大修施工用电、施工机具安全设施；操作行为；劳动防护用品的正确使用和安全防火等。</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8.4.5.</w:t>
      </w:r>
      <w:r>
        <w:rPr>
          <w:rFonts w:hint="eastAsia" w:ascii="宋体" w:hAnsi="宋体" w:eastAsia="宋体" w:cs="宋体"/>
          <w:sz w:val="24"/>
        </w:rPr>
        <w:t>2安全检查的方法：定期检查、突击性检查、专业性检查、季节性和节日前后的检查和经常性检查。</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8.4.5.</w:t>
      </w:r>
      <w:r>
        <w:rPr>
          <w:rFonts w:hint="eastAsia" w:ascii="宋体" w:hAnsi="宋体" w:eastAsia="宋体" w:cs="宋体"/>
          <w:sz w:val="24"/>
        </w:rPr>
        <w:t>3项目部对施工工地每周检查一次，由项目经理组织；各施工队每天检查，由施工队负责人组织，生产班组对各自做处环境的工作程序的坚持每日进行自检，随时消除安全隐患。</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8.4.5.</w:t>
      </w:r>
      <w:r>
        <w:rPr>
          <w:rFonts w:hint="eastAsia" w:ascii="宋体" w:hAnsi="宋体" w:eastAsia="宋体" w:cs="宋体"/>
          <w:sz w:val="24"/>
        </w:rPr>
        <w:t>4突击检查：同行业或兄弟单位发生重大伤亡事故、设备事故、交通、火灾事故，为了吸取教训，采取预防措施，根据事故性质、特点，组织突击检查。</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8.4.5.5</w:t>
      </w:r>
      <w:r>
        <w:rPr>
          <w:rFonts w:hint="eastAsia" w:ascii="宋体" w:hAnsi="宋体" w:eastAsia="宋体" w:cs="宋体"/>
          <w:sz w:val="24"/>
        </w:rPr>
        <w:t>专业性检查：针对施工中存在的突出问题，如：施工机具、临时用电等，组织单项检查，进行专项治理。</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8.4.5.6</w:t>
      </w:r>
      <w:r>
        <w:rPr>
          <w:rFonts w:hint="eastAsia" w:ascii="宋体" w:hAnsi="宋体" w:eastAsia="宋体" w:cs="宋体"/>
          <w:sz w:val="24"/>
        </w:rPr>
        <w:t>季节性和节假日前后检查：针对气候特点，如夏季、雨季可能给施工带来危害，提前做好夏季防暑降温，雨季防汛、防雷电；针对重大节假日前后，防止职工纪律松懈，思想麻痹，要认真搞好安全教育，落实安全防范措施。</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8.4.5.7</w:t>
      </w:r>
      <w:r>
        <w:rPr>
          <w:rFonts w:hint="eastAsia" w:ascii="宋体" w:hAnsi="宋体" w:eastAsia="宋体" w:cs="宋体"/>
          <w:sz w:val="24"/>
        </w:rPr>
        <w:t>经常性检查：安全职能人员和项目经理部、安全值班人员应经常性深入施工现场，进行预防检查，及时发现隐患，消除隐患，保证施工正常进行。</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8.4.5.8</w:t>
      </w:r>
      <w:r>
        <w:rPr>
          <w:rFonts w:hint="eastAsia" w:ascii="宋体" w:hAnsi="宋体" w:eastAsia="宋体" w:cs="宋体"/>
          <w:sz w:val="24"/>
        </w:rPr>
        <w:t>对检查出的事故隐患的处理：各种类型的检查，必须认真细致，不留死角，查出的事故隐患要建立事故隐患台账，重大事故隐患要填写事故隐患指令书，落实专人限期整改。</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8.4.6</w:t>
      </w:r>
      <w:r>
        <w:rPr>
          <w:rFonts w:hint="eastAsia" w:ascii="宋体" w:hAnsi="宋体" w:eastAsia="宋体" w:cs="宋体"/>
          <w:sz w:val="24"/>
        </w:rPr>
        <w:t>安全值班制度：</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为了加强安全管理，消除生产过程中的不安全因素和安全管理中的薄弱环节，把安全工作落到实处根据我项目部的实际情况，制定安全生产值班制度。</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8.4.6.1</w:t>
      </w:r>
      <w:r>
        <w:rPr>
          <w:rFonts w:hint="eastAsia" w:ascii="宋体" w:hAnsi="宋体" w:eastAsia="宋体" w:cs="宋体"/>
          <w:sz w:val="24"/>
        </w:rPr>
        <w:t>项目经理部安全值班制度：项目经理部成员分组每周轮流坚持安全值班，在值班期间，尽职尽责作好安全管理工作详细检查各作业面的安全生产情况，发现事故隐患，立即采取果断措施整改。对进入现场不穿反光背心，穿拖鞋等情况，按处罚规定给予处理。值班期间，上下清查人数，凡工地有加班加点的人作业，值班人不得离开现场。参加值班期内发生的工伤事故调查、分析、作好值班记录，按时交接班。</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8.4.6.2</w:t>
      </w:r>
      <w:r>
        <w:rPr>
          <w:rFonts w:hint="eastAsia" w:ascii="宋体" w:hAnsi="宋体" w:eastAsia="宋体" w:cs="宋体"/>
          <w:sz w:val="24"/>
        </w:rPr>
        <w:t>工地看场人员安全责任：工地看场人员，除搞好安全保卫工作外，应对进现场的外来人员进行登记，清查发现有新增人员要及时向工地负责人汇报。并在工地门口设安全监督岗，对进入现场不穿反光背心、穿拖鞋，有权制止，不得让其人进入施工现场。</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8.4.6.3</w:t>
      </w:r>
      <w:r>
        <w:rPr>
          <w:rFonts w:hint="eastAsia" w:ascii="宋体" w:hAnsi="宋体" w:eastAsia="宋体" w:cs="宋体"/>
          <w:sz w:val="24"/>
        </w:rPr>
        <w:t>各级值班人员，必须尽职尽责，作好安全值班工作，在值班期间，擅离岗位，不负责任，导致发生事故，将追究值班人员的直接安全责任。</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8.4.7</w:t>
      </w:r>
      <w:r>
        <w:rPr>
          <w:rFonts w:hint="eastAsia" w:ascii="宋体" w:hAnsi="宋体" w:eastAsia="宋体" w:cs="宋体"/>
          <w:sz w:val="24"/>
        </w:rPr>
        <w:t>安全技术交底制度</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8.4.7.1</w:t>
      </w:r>
      <w:r>
        <w:rPr>
          <w:rFonts w:hint="eastAsia" w:ascii="宋体" w:hAnsi="宋体" w:eastAsia="宋体" w:cs="宋体"/>
          <w:sz w:val="24"/>
        </w:rPr>
        <w:t>工程开工前，由施工负责人和技术负责人组织有关人员根据工程特点、所处地理环境和施工方法制定细的安全技术措施，报上级有关技术、安全部门批准。批准的安全技术措施具有技术法规的作用，必须认真贯彻执行。</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8.4.7.2</w:t>
      </w:r>
      <w:r>
        <w:rPr>
          <w:rFonts w:hint="eastAsia" w:ascii="宋体" w:hAnsi="宋体" w:eastAsia="宋体" w:cs="宋体"/>
          <w:sz w:val="24"/>
        </w:rPr>
        <w:t>工程开工时，由总工程师和技术负责人向组织施工的分区经理、施工员、安全员、班组长进行详细的安全技术交底，使执行者了解其道理，为安全技术措施的落实打下基础。</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8.4.7.3</w:t>
      </w:r>
      <w:r>
        <w:rPr>
          <w:rFonts w:hint="eastAsia" w:ascii="宋体" w:hAnsi="宋体" w:eastAsia="宋体" w:cs="宋体"/>
          <w:sz w:val="24"/>
        </w:rPr>
        <w:t>每个单项工程开工前，工地项目经理要组织施工员向实际操作的班组成员将施工方法和安全技术措施作详细讲解，并以书面形式下达班组。</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8.4.7.4</w:t>
      </w:r>
      <w:r>
        <w:rPr>
          <w:rFonts w:hint="eastAsia" w:ascii="宋体" w:hAnsi="宋体" w:eastAsia="宋体" w:cs="宋体"/>
          <w:sz w:val="24"/>
        </w:rPr>
        <w:t>施工员根据单项工程安全技术措施的安全设施、设备及安全注意事项的实施填写《安全技术交底表》责任人落实到班组、个人、履行签字验收制度。</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8.4.7.5</w:t>
      </w:r>
      <w:r>
        <w:rPr>
          <w:rFonts w:hint="eastAsia" w:ascii="宋体" w:hAnsi="宋体" w:eastAsia="宋体" w:cs="宋体"/>
          <w:sz w:val="24"/>
        </w:rPr>
        <w:t>施工现场的生产组织者，不得对安全技术措施方案私自变更，如由合理的建议，应书面报总工程师批准，未批之前，仍按原方案贯彻执行。</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8.4.7.6</w:t>
      </w:r>
      <w:r>
        <w:rPr>
          <w:rFonts w:hint="eastAsia" w:ascii="宋体" w:hAnsi="宋体" w:eastAsia="宋体" w:cs="宋体"/>
          <w:sz w:val="24"/>
        </w:rPr>
        <w:t>安全职能部门要以施工安全技术措施为依据，以安全法规和各项安全规章制度为准则，经常性的对工地实施情况进行检查，并监督各项安全技术措施的落实。</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8.4.8</w:t>
      </w:r>
      <w:r>
        <w:rPr>
          <w:rFonts w:hint="eastAsia" w:ascii="宋体" w:hAnsi="宋体" w:eastAsia="宋体" w:cs="宋体"/>
          <w:sz w:val="24"/>
        </w:rPr>
        <w:t>安全禁令：</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8.4.8.1</w:t>
      </w:r>
      <w:r>
        <w:rPr>
          <w:rFonts w:hint="eastAsia" w:ascii="宋体" w:hAnsi="宋体" w:eastAsia="宋体" w:cs="宋体"/>
          <w:sz w:val="24"/>
        </w:rPr>
        <w:t>严禁穿凉鞋、拖鞋、及不穿反光背心、不佩戴安全帽的工作人员进入施工现场作业。</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8.4.8.2</w:t>
      </w:r>
      <w:r>
        <w:rPr>
          <w:rFonts w:hint="eastAsia" w:ascii="宋体" w:hAnsi="宋体" w:eastAsia="宋体" w:cs="宋体"/>
          <w:sz w:val="24"/>
        </w:rPr>
        <w:t>严禁非专业人员私自开动任何施工机械及驳接、拆除电线、电器。</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8.4.8.3</w:t>
      </w:r>
      <w:r>
        <w:rPr>
          <w:rFonts w:hint="eastAsia" w:ascii="宋体" w:hAnsi="宋体" w:eastAsia="宋体" w:cs="宋体"/>
          <w:sz w:val="24"/>
        </w:rPr>
        <w:t>严禁在操作现场玩耍、吵闹和路面抛掷材料、工具、砖石、砂泥及一切物体。</w:t>
      </w:r>
    </w:p>
    <w:p>
      <w:pPr>
        <w:pStyle w:val="12"/>
        <w:adjustRightInd w:val="0"/>
        <w:snapToGrid w:val="0"/>
        <w:spacing w:line="360" w:lineRule="auto"/>
        <w:ind w:left="0" w:leftChars="0" w:firstLine="480" w:firstLineChars="200"/>
        <w:rPr>
          <w:rFonts w:hint="default" w:ascii="宋体" w:hAnsi="宋体" w:eastAsia="宋体" w:cs="宋体"/>
          <w:sz w:val="24"/>
          <w:lang w:val="en-US" w:eastAsia="zh-CN"/>
        </w:rPr>
      </w:pPr>
      <w:r>
        <w:rPr>
          <w:rFonts w:hint="eastAsia" w:ascii="宋体" w:hAnsi="宋体" w:eastAsia="宋体" w:cs="宋体"/>
          <w:sz w:val="24"/>
          <w:lang w:val="en-US" w:eastAsia="zh-CN"/>
        </w:rPr>
        <w:t>8.4.8.4</w:t>
      </w:r>
      <w:r>
        <w:rPr>
          <w:rFonts w:hint="eastAsia" w:ascii="宋体" w:hAnsi="宋体" w:eastAsia="宋体" w:cs="宋体"/>
          <w:sz w:val="24"/>
        </w:rPr>
        <w:t>严禁在未设安全措施的部位进行作业</w:t>
      </w:r>
      <w:r>
        <w:rPr>
          <w:rFonts w:hint="eastAsia" w:ascii="宋体" w:hAnsi="宋体" w:eastAsia="宋体" w:cs="宋体"/>
          <w:sz w:val="24"/>
          <w:lang w:eastAsia="zh-CN"/>
        </w:rPr>
        <w:t>，</w:t>
      </w:r>
      <w:r>
        <w:rPr>
          <w:rFonts w:hint="eastAsia" w:ascii="宋体" w:hAnsi="宋体" w:eastAsia="宋体" w:cs="宋体"/>
          <w:sz w:val="24"/>
          <w:lang w:val="en-US" w:eastAsia="zh-CN"/>
        </w:rPr>
        <w:t>任何人员、工具都禁止探出防控区范围。</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8.4.8.5</w:t>
      </w:r>
      <w:r>
        <w:rPr>
          <w:rFonts w:hint="eastAsia" w:ascii="宋体" w:hAnsi="宋体" w:eastAsia="宋体" w:cs="宋体"/>
          <w:sz w:val="24"/>
        </w:rPr>
        <w:t>严禁带小孩进入施工现场作业。</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8.4.8.6</w:t>
      </w:r>
      <w:r>
        <w:rPr>
          <w:rFonts w:hint="eastAsia" w:ascii="宋体" w:hAnsi="宋体" w:eastAsia="宋体" w:cs="宋体"/>
          <w:sz w:val="24"/>
        </w:rPr>
        <w:t>严禁在高压电源危险区域进行冒险作业及不穿绝缘鞋进行用电作业；严禁用手直接拿灯头、电线移动操作照明。</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8.4.8.7</w:t>
      </w:r>
      <w:r>
        <w:rPr>
          <w:rFonts w:hint="eastAsia" w:ascii="宋体" w:hAnsi="宋体" w:eastAsia="宋体" w:cs="宋体"/>
          <w:sz w:val="24"/>
        </w:rPr>
        <w:t>严禁酒后进入施工现场或进行作业。</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8.4.8.8</w:t>
      </w:r>
      <w:r>
        <w:rPr>
          <w:rFonts w:hint="eastAsia" w:ascii="宋体" w:hAnsi="宋体" w:eastAsia="宋体" w:cs="宋体"/>
          <w:sz w:val="24"/>
        </w:rPr>
        <w:t>严禁横穿高速。</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8.4.8.9</w:t>
      </w:r>
      <w:r>
        <w:rPr>
          <w:rFonts w:hint="eastAsia" w:ascii="宋体" w:hAnsi="宋体" w:eastAsia="宋体" w:cs="宋体"/>
          <w:sz w:val="24"/>
        </w:rPr>
        <w:t>严禁施工人员扎堆聚集。</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8.5安全保障方案</w:t>
      </w:r>
    </w:p>
    <w:p>
      <w:pPr>
        <w:pStyle w:val="12"/>
        <w:adjustRightInd w:val="0"/>
        <w:snapToGrid w:val="0"/>
        <w:spacing w:line="360" w:lineRule="auto"/>
        <w:ind w:left="0" w:leftChars="0" w:firstLine="480" w:firstLineChars="200"/>
        <w:rPr>
          <w:rFonts w:hint="default" w:ascii="宋体" w:hAnsi="宋体" w:eastAsia="宋体" w:cs="宋体"/>
          <w:sz w:val="24"/>
          <w:lang w:val="en-US" w:eastAsia="zh-CN"/>
        </w:rPr>
      </w:pPr>
      <w:r>
        <w:rPr>
          <w:rFonts w:hint="eastAsia" w:ascii="宋体" w:hAnsi="宋体" w:eastAsia="宋体" w:cs="宋体"/>
          <w:sz w:val="24"/>
          <w:lang w:val="en-US" w:eastAsia="zh-CN"/>
        </w:rPr>
        <w:t>8.5.1</w:t>
      </w:r>
      <w:r>
        <w:rPr>
          <w:rFonts w:hint="eastAsia" w:ascii="宋体" w:hAnsi="宋体" w:eastAsia="宋体" w:cs="宋体"/>
          <w:sz w:val="24"/>
        </w:rPr>
        <w:t>根据本项目施工段落，合理安排施工管理人员5人、专业施工安全保障队伍1支</w:t>
      </w:r>
      <w:r>
        <w:rPr>
          <w:rFonts w:hint="eastAsia" w:ascii="宋体" w:hAnsi="宋体" w:eastAsia="宋体" w:cs="宋体"/>
          <w:sz w:val="24"/>
          <w:lang w:eastAsia="zh-CN"/>
        </w:rPr>
        <w:t>、</w:t>
      </w:r>
      <w:r>
        <w:rPr>
          <w:rFonts w:hint="eastAsia" w:ascii="宋体" w:hAnsi="宋体" w:eastAsia="宋体" w:cs="宋体"/>
          <w:sz w:val="24"/>
        </w:rPr>
        <w:t>洒水车1台。</w:t>
      </w:r>
      <w:r>
        <w:rPr>
          <w:rFonts w:hint="eastAsia" w:ascii="宋体" w:hAnsi="宋体" w:eastAsia="宋体" w:cs="宋体"/>
          <w:sz w:val="24"/>
          <w:lang w:val="en-US" w:eastAsia="zh-CN"/>
        </w:rPr>
        <w:t>在施工点配备清障车一台，一旦发生事故积极配合交管部门及时将事故车辆清楚出施工路段。</w:t>
      </w:r>
    </w:p>
    <w:p>
      <w:pPr>
        <w:pStyle w:val="12"/>
        <w:adjustRightInd w:val="0"/>
        <w:snapToGrid w:val="0"/>
        <w:spacing w:line="360" w:lineRule="auto"/>
        <w:ind w:left="0" w:leftChars="0" w:firstLine="480" w:firstLineChars="200"/>
        <w:rPr>
          <w:rFonts w:hint="default" w:ascii="宋体" w:hAnsi="宋体" w:eastAsia="宋体" w:cs="宋体"/>
          <w:sz w:val="24"/>
          <w:lang w:val="en-US" w:eastAsia="zh-CN"/>
        </w:rPr>
      </w:pPr>
      <w:r>
        <w:rPr>
          <w:rFonts w:hint="eastAsia" w:ascii="宋体" w:hAnsi="宋体" w:eastAsia="宋体" w:cs="宋体"/>
          <w:sz w:val="24"/>
          <w:lang w:val="en-US" w:eastAsia="zh-CN"/>
        </w:rPr>
        <w:t>8.5.2</w:t>
      </w:r>
      <w:r>
        <w:rPr>
          <w:rFonts w:hint="eastAsia" w:ascii="宋体" w:hAnsi="宋体" w:eastAsia="宋体" w:cs="宋体"/>
          <w:sz w:val="24"/>
        </w:rPr>
        <w:t>在各施工段落配置显著的</w:t>
      </w:r>
      <w:r>
        <w:rPr>
          <w:rFonts w:hint="eastAsia" w:ascii="宋体" w:hAnsi="宋体" w:eastAsia="宋体" w:cs="宋体"/>
          <w:sz w:val="24"/>
          <w:lang w:val="en-US" w:eastAsia="zh-CN"/>
        </w:rPr>
        <w:t>具有反光效果的</w:t>
      </w:r>
      <w:r>
        <w:rPr>
          <w:rFonts w:hint="eastAsia" w:ascii="宋体" w:hAnsi="宋体" w:eastAsia="宋体" w:cs="宋体"/>
          <w:sz w:val="24"/>
        </w:rPr>
        <w:t>施工安全标志、标牌、及可移动隔离桩或密集反光锥，</w:t>
      </w:r>
      <w:r>
        <w:rPr>
          <w:rFonts w:hint="eastAsia" w:ascii="宋体" w:hAnsi="宋体" w:eastAsia="宋体" w:cs="宋体"/>
          <w:sz w:val="24"/>
          <w:lang w:val="en-US" w:eastAsia="zh-CN"/>
        </w:rPr>
        <w:t>每个施工段落配备一组智慧路锥。</w:t>
      </w:r>
      <w:r>
        <w:rPr>
          <w:rFonts w:hint="eastAsia" w:ascii="宋体" w:hAnsi="宋体" w:eastAsia="宋体" w:cs="宋体"/>
          <w:sz w:val="24"/>
        </w:rPr>
        <w:t>两端设专职安全员和专职巡逻交通协管员负责施工段落的安全保卫、维护标志标牌等工作，确保安全生产、文明施工，标志标牌摆放清楚、整齐</w:t>
      </w:r>
      <w:r>
        <w:rPr>
          <w:rFonts w:hint="eastAsia" w:ascii="宋体" w:hAnsi="宋体" w:eastAsia="宋体" w:cs="宋体"/>
          <w:sz w:val="24"/>
          <w:lang w:eastAsia="zh-CN"/>
        </w:rPr>
        <w:t>，</w:t>
      </w:r>
      <w:r>
        <w:rPr>
          <w:rFonts w:hint="eastAsia" w:ascii="宋体" w:hAnsi="宋体" w:eastAsia="宋体" w:cs="宋体"/>
          <w:sz w:val="24"/>
          <w:lang w:val="en-US" w:eastAsia="zh-CN"/>
        </w:rPr>
        <w:t>有防风沙袋等稳固措施，防止遇大风刮到路上影响施工安全。</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8.5.3</w:t>
      </w:r>
      <w:r>
        <w:rPr>
          <w:rFonts w:hint="eastAsia" w:ascii="宋体" w:hAnsi="宋体" w:eastAsia="宋体" w:cs="宋体"/>
          <w:sz w:val="24"/>
        </w:rPr>
        <w:t>针对不影响高速交通畅通，确保施工人员、机械安全施工和原材料安全进入施工现场，项目部拟制定一套专项施工安全组织方案，为确保其方案的贯彻执行，项目部成立了专项施工安全领导小组，并安排现场安全员深入一线施工现场。</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8.5.4</w:t>
      </w:r>
      <w:r>
        <w:rPr>
          <w:rFonts w:hint="eastAsia" w:ascii="宋体" w:hAnsi="宋体" w:eastAsia="宋体" w:cs="宋体"/>
          <w:sz w:val="24"/>
        </w:rPr>
        <w:t>准备备用施工机械，确保施工机械出现故障时，施工可以继续进行，防止因机械故障耽误施工</w:t>
      </w:r>
      <w:r>
        <w:rPr>
          <w:rFonts w:hint="eastAsia" w:ascii="宋体" w:hAnsi="宋体" w:eastAsia="宋体" w:cs="宋体"/>
          <w:sz w:val="24"/>
          <w:lang w:eastAsia="zh-CN"/>
        </w:rPr>
        <w:t>，</w:t>
      </w:r>
      <w:r>
        <w:rPr>
          <w:rFonts w:hint="eastAsia" w:ascii="宋体" w:hAnsi="宋体" w:eastAsia="宋体" w:cs="宋体"/>
          <w:sz w:val="24"/>
          <w:lang w:val="en-US" w:eastAsia="zh-CN"/>
        </w:rPr>
        <w:t>造成后续运输车辆增多导致拥堵</w:t>
      </w:r>
      <w:r>
        <w:rPr>
          <w:rFonts w:hint="eastAsia" w:ascii="宋体" w:hAnsi="宋体" w:eastAsia="宋体" w:cs="宋体"/>
          <w:sz w:val="24"/>
        </w:rPr>
        <w:t>。</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8.5.5</w:t>
      </w:r>
      <w:r>
        <w:rPr>
          <w:rFonts w:hint="eastAsia" w:ascii="宋体" w:hAnsi="宋体" w:eastAsia="宋体" w:cs="宋体"/>
          <w:sz w:val="24"/>
        </w:rPr>
        <w:t>积极配合所辖区路政支队、交警大队对本项目施工的安全管理工作。所有施工人员及车辆坚决服从路政、交警执法人员的管理，并随时接受监督检查和建议，同时在施工各阶段进行上路施工作业前提前向交警大队、路政支队以及管理处进行汇报，确保施工安全，保证高速安全畅通。</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8.5.6</w:t>
      </w:r>
      <w:r>
        <w:rPr>
          <w:rFonts w:hint="eastAsia" w:ascii="宋体" w:hAnsi="宋体" w:eastAsia="宋体" w:cs="宋体"/>
          <w:sz w:val="24"/>
        </w:rPr>
        <w:t>现场配备安全员，</w:t>
      </w:r>
      <w:r>
        <w:rPr>
          <w:rFonts w:hint="eastAsia" w:ascii="宋体" w:hAnsi="宋体" w:eastAsia="宋体" w:cs="宋体"/>
          <w:sz w:val="24"/>
          <w:lang w:val="en-US" w:eastAsia="zh-CN"/>
        </w:rPr>
        <w:t>和交管部门保持畅通联系，一旦</w:t>
      </w:r>
      <w:r>
        <w:rPr>
          <w:rFonts w:hint="eastAsia" w:ascii="宋体" w:hAnsi="宋体" w:eastAsia="宋体" w:cs="宋体"/>
          <w:sz w:val="24"/>
        </w:rPr>
        <w:t>发现事故立即向交警大队</w:t>
      </w:r>
      <w:r>
        <w:rPr>
          <w:rFonts w:hint="eastAsia" w:ascii="宋体" w:hAnsi="宋体" w:eastAsia="宋体" w:cs="宋体"/>
          <w:sz w:val="24"/>
          <w:lang w:eastAsia="zh-CN"/>
        </w:rPr>
        <w:t>、</w:t>
      </w:r>
      <w:r>
        <w:rPr>
          <w:rFonts w:hint="eastAsia" w:ascii="宋体" w:hAnsi="宋体" w:eastAsia="宋体" w:cs="宋体"/>
          <w:sz w:val="24"/>
        </w:rPr>
        <w:t>路政支队汇报。</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8.5.7</w:t>
      </w:r>
      <w:r>
        <w:rPr>
          <w:rFonts w:hint="eastAsia" w:ascii="宋体" w:hAnsi="宋体" w:eastAsia="宋体" w:cs="宋体"/>
          <w:sz w:val="24"/>
        </w:rPr>
        <w:t>各施工段落均设专职安全员，负责</w:t>
      </w:r>
      <w:r>
        <w:rPr>
          <w:rFonts w:hint="eastAsia" w:ascii="宋体" w:hAnsi="宋体" w:eastAsia="宋体" w:cs="宋体"/>
          <w:sz w:val="24"/>
          <w:lang w:val="en-US" w:eastAsia="zh-CN"/>
        </w:rPr>
        <w:t>组织人员对</w:t>
      </w:r>
      <w:r>
        <w:rPr>
          <w:rFonts w:hint="eastAsia" w:ascii="宋体" w:hAnsi="宋体" w:eastAsia="宋体" w:cs="宋体"/>
          <w:sz w:val="24"/>
        </w:rPr>
        <w:t>标志牌维护，交通疏导，并配备通讯工具（手机）。在施工段落如遇堵车、交通事故等情况及时向所辖区交警大队、路政支队、项目部汇报，并视情况做出相应处置。</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8.5.8</w:t>
      </w:r>
      <w:r>
        <w:rPr>
          <w:rFonts w:hint="eastAsia" w:ascii="宋体" w:hAnsi="宋体" w:eastAsia="宋体" w:cs="宋体"/>
          <w:sz w:val="24"/>
        </w:rPr>
        <w:t>所有施工车辆</w:t>
      </w:r>
      <w:r>
        <w:rPr>
          <w:rFonts w:hint="eastAsia" w:ascii="宋体" w:hAnsi="宋体" w:eastAsia="宋体" w:cs="宋体"/>
          <w:sz w:val="24"/>
          <w:lang w:val="en-US" w:eastAsia="zh-CN"/>
        </w:rPr>
        <w:t>车后方悬挂张贴施工车辆标志，提醒过往车辆注意避让，</w:t>
      </w:r>
      <w:r>
        <w:rPr>
          <w:rFonts w:hint="eastAsia" w:ascii="宋体" w:hAnsi="宋体" w:eastAsia="宋体" w:cs="宋体"/>
          <w:sz w:val="24"/>
        </w:rPr>
        <w:t>严格按照规定的路线行驶，不能任意变更行驶路线。所有施工车辆及施工人员不在高速公路上停留，以免影响高速通行，施工人员通过服务区外侧便道出入服务区。</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8.5.9</w:t>
      </w:r>
      <w:r>
        <w:rPr>
          <w:rFonts w:hint="eastAsia" w:ascii="宋体" w:hAnsi="宋体" w:eastAsia="宋体" w:cs="宋体"/>
          <w:sz w:val="24"/>
        </w:rPr>
        <w:t>所有施工人员均穿反光背心，</w:t>
      </w:r>
      <w:r>
        <w:rPr>
          <w:rFonts w:hint="eastAsia" w:ascii="宋体" w:hAnsi="宋体" w:eastAsia="宋体" w:cs="宋体"/>
          <w:sz w:val="24"/>
          <w:lang w:val="en-US" w:eastAsia="zh-CN"/>
        </w:rPr>
        <w:t>佩戴安全帽。</w:t>
      </w:r>
      <w:r>
        <w:rPr>
          <w:rFonts w:hint="eastAsia" w:ascii="宋体" w:hAnsi="宋体" w:eastAsia="宋体" w:cs="宋体"/>
          <w:sz w:val="24"/>
        </w:rPr>
        <w:t>摆放的路锥均用环形砂袋固定，确保各项公路养护安全设施摆放规范，安全。</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8.5.10</w:t>
      </w:r>
      <w:r>
        <w:rPr>
          <w:rFonts w:hint="eastAsia" w:ascii="宋体" w:hAnsi="宋体" w:eastAsia="宋体" w:cs="宋体"/>
          <w:sz w:val="24"/>
        </w:rPr>
        <w:t>对参加施工车辆进行检查，</w:t>
      </w:r>
      <w:r>
        <w:rPr>
          <w:rFonts w:hint="eastAsia" w:ascii="宋体" w:hAnsi="宋体" w:eastAsia="宋体" w:cs="宋体"/>
          <w:sz w:val="24"/>
          <w:lang w:val="en-US" w:eastAsia="zh-CN"/>
        </w:rPr>
        <w:t>确保车辆年检合格、</w:t>
      </w:r>
      <w:r>
        <w:rPr>
          <w:rFonts w:hint="eastAsia" w:ascii="宋体" w:hAnsi="宋体" w:eastAsia="宋体" w:cs="宋体"/>
          <w:sz w:val="24"/>
        </w:rPr>
        <w:t>证件齐全，参加保险，车况良好，</w:t>
      </w:r>
      <w:r>
        <w:rPr>
          <w:rFonts w:hint="eastAsia" w:ascii="宋体" w:hAnsi="宋体" w:eastAsia="宋体" w:cs="宋体"/>
          <w:sz w:val="24"/>
          <w:lang w:val="en-US" w:eastAsia="zh-CN"/>
        </w:rPr>
        <w:t>驾驶人员人、车、证三者相符，</w:t>
      </w:r>
      <w:r>
        <w:rPr>
          <w:rFonts w:hint="eastAsia" w:ascii="宋体" w:hAnsi="宋体" w:eastAsia="宋体" w:cs="宋体"/>
          <w:sz w:val="24"/>
        </w:rPr>
        <w:t>按章行驶。</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8.5.11</w:t>
      </w:r>
      <w:r>
        <w:rPr>
          <w:rFonts w:hint="eastAsia" w:ascii="宋体" w:hAnsi="宋体" w:eastAsia="宋体" w:cs="宋体"/>
          <w:sz w:val="24"/>
        </w:rPr>
        <w:t>特殊天气及夜间停止施工且又不能及时恢复交通时，在施工区域设置照明及警示灯。</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8.5.12</w:t>
      </w:r>
      <w:r>
        <w:rPr>
          <w:rFonts w:hint="eastAsia" w:ascii="宋体" w:hAnsi="宋体" w:eastAsia="宋体" w:cs="宋体"/>
          <w:sz w:val="24"/>
        </w:rPr>
        <w:t>为确保保津高速安全畅通，在施工过程中，确保本施工作业控制区与其他养护施工作业区间距</w:t>
      </w:r>
      <w:r>
        <w:rPr>
          <w:rFonts w:hint="eastAsia" w:ascii="宋体" w:hAnsi="宋体" w:eastAsia="宋体" w:cs="宋体"/>
          <w:sz w:val="24"/>
          <w:lang w:val="en-US" w:eastAsia="zh-CN"/>
        </w:rPr>
        <w:t>不小于</w:t>
      </w:r>
      <w:r>
        <w:rPr>
          <w:rFonts w:hint="eastAsia" w:ascii="宋体" w:hAnsi="宋体" w:eastAsia="宋体" w:cs="宋体"/>
          <w:sz w:val="24"/>
        </w:rPr>
        <w:t>10KM。</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8.</w:t>
      </w:r>
      <w:r>
        <w:rPr>
          <w:rFonts w:hint="eastAsia" w:ascii="宋体" w:hAnsi="宋体" w:eastAsia="宋体" w:cs="宋体"/>
          <w:sz w:val="24"/>
          <w:lang w:val="en-US" w:eastAsia="zh-CN"/>
        </w:rPr>
        <w:t>5.13</w:t>
      </w:r>
      <w:r>
        <w:rPr>
          <w:rFonts w:hint="eastAsia" w:ascii="宋体" w:hAnsi="宋体" w:eastAsia="宋体" w:cs="宋体"/>
          <w:sz w:val="24"/>
        </w:rPr>
        <w:t>五大危险源的管理措施</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8.</w:t>
      </w:r>
      <w:r>
        <w:rPr>
          <w:rFonts w:hint="eastAsia" w:ascii="宋体" w:hAnsi="宋体" w:eastAsia="宋体" w:cs="宋体"/>
          <w:sz w:val="24"/>
          <w:lang w:val="en-US" w:eastAsia="zh-CN"/>
        </w:rPr>
        <w:t>5.13.1</w:t>
      </w:r>
      <w:r>
        <w:rPr>
          <w:rFonts w:hint="eastAsia" w:ascii="宋体" w:hAnsi="宋体" w:eastAsia="宋体" w:cs="宋体"/>
          <w:sz w:val="24"/>
        </w:rPr>
        <w:t>1、物体打击</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（1）工地上所有人员上岗前必须佩戴安全帽</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（2）分项工程开工前，由专职安全员进行技术交底。</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（3）笨重，大物件的物品在运输搬运过程中由专人负责。</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8.</w:t>
      </w:r>
      <w:r>
        <w:rPr>
          <w:rFonts w:hint="eastAsia" w:ascii="宋体" w:hAnsi="宋体" w:eastAsia="宋体" w:cs="宋体"/>
          <w:sz w:val="24"/>
          <w:lang w:val="en-US" w:eastAsia="zh-CN"/>
        </w:rPr>
        <w:t>5.13.</w:t>
      </w:r>
      <w:r>
        <w:rPr>
          <w:rFonts w:hint="eastAsia" w:ascii="宋体" w:hAnsi="宋体" w:eastAsia="宋体" w:cs="宋体"/>
          <w:sz w:val="24"/>
        </w:rPr>
        <w:t>2、机械伤害</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（1）机械操作人员必须持证上岗，岗前安全培训。</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（2）日常安全教育、检查记录。</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（3）机械起动前，检查安全附件完整；</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（4）标识明确，操作规范。</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（5）必须严格定期保养制度，严禁机械设备超负荷使用</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（6）机械设备夜间作业必须有充足的照明。</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8.</w:t>
      </w:r>
      <w:r>
        <w:rPr>
          <w:rFonts w:hint="eastAsia" w:ascii="宋体" w:hAnsi="宋体" w:eastAsia="宋体" w:cs="宋体"/>
          <w:sz w:val="24"/>
          <w:lang w:val="en-US" w:eastAsia="zh-CN"/>
        </w:rPr>
        <w:t>5.13.</w:t>
      </w:r>
      <w:r>
        <w:rPr>
          <w:rFonts w:hint="eastAsia" w:ascii="宋体" w:hAnsi="宋体" w:eastAsia="宋体" w:cs="宋体"/>
          <w:sz w:val="24"/>
        </w:rPr>
        <w:t>3、触电</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（1）现场照明：照明电线绝缘良好，导线不得随地拖拉或绑在脚手架上。照明灯具的金属外壳必须接零。室外照明灯具距地面不低3m，室内距地面不低于2.4m。</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2）配电箱、开关箱：使用BD型标准电条，电箱内内开关电器必须完整无损，接线正确，电箱内设置漏电保护器，选用合理的额定漏电动作电流进行分级匹配。配电箱设总熔丝、分开关，动力和照明分别设置。金属外壳电箱作接地或接零保护。开关箱与用电设备实行一机一闸保险。同一移动开关箱严禁有380V和220V两种电压等级。</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（3）架空线：架空线必须设在专用电杆（水泥杆、木杆）上，严禁架设在树或脚手架上，架空线装设横担和绝缘子。架空线离地4m能上能下，机动车道为6m以上。</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（4）接地接零：接地采用角钢、圆钢或钢管，其截面不小于48mm2一组二根接地之间间距小于2.5m，接地电阴符合规定，电杆转角杆，终端杆及总箱，分配电箱必须有重复接地。</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（5）用电管理：安装、维修或拆除临时用电工程，必须由电工完成，电工必须持证上岗，实行定期检查制度，并做好检查记录</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8</w:t>
      </w:r>
      <w:r>
        <w:rPr>
          <w:rFonts w:hint="eastAsia" w:ascii="宋体" w:hAnsi="宋体" w:eastAsia="宋体" w:cs="宋体"/>
          <w:sz w:val="24"/>
          <w:lang w:val="en-US" w:eastAsia="zh-CN"/>
        </w:rPr>
        <w:t>.5.14</w:t>
      </w:r>
      <w:r>
        <w:rPr>
          <w:rFonts w:hint="eastAsia" w:ascii="宋体" w:hAnsi="宋体" w:eastAsia="宋体" w:cs="宋体"/>
          <w:sz w:val="24"/>
        </w:rPr>
        <w:t>防火、防雷击技术保证措施</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8.</w:t>
      </w:r>
      <w:r>
        <w:rPr>
          <w:rFonts w:hint="eastAsia" w:ascii="宋体" w:hAnsi="宋体" w:eastAsia="宋体" w:cs="宋体"/>
          <w:sz w:val="24"/>
          <w:lang w:val="en-US" w:eastAsia="zh-CN"/>
        </w:rPr>
        <w:t>5.14.</w:t>
      </w:r>
      <w:r>
        <w:rPr>
          <w:rFonts w:hint="eastAsia" w:ascii="宋体" w:hAnsi="宋体" w:eastAsia="宋体" w:cs="宋体"/>
          <w:sz w:val="24"/>
        </w:rPr>
        <w:t>1建立项目部、施工队、班组三级防火责任制，明确职责。</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8.</w:t>
      </w:r>
      <w:r>
        <w:rPr>
          <w:rFonts w:hint="eastAsia" w:ascii="宋体" w:hAnsi="宋体" w:eastAsia="宋体" w:cs="宋体"/>
          <w:sz w:val="24"/>
          <w:lang w:val="en-US" w:eastAsia="zh-CN"/>
        </w:rPr>
        <w:t>5.14.</w:t>
      </w:r>
      <w:r>
        <w:rPr>
          <w:rFonts w:hint="eastAsia" w:ascii="宋体" w:hAnsi="宋体" w:eastAsia="宋体" w:cs="宋体"/>
          <w:sz w:val="24"/>
        </w:rPr>
        <w:t>2重点部位如仓库、木工间配置相应消防器材，一般部位如宿舍、食堂等处设常规消防器材。</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8.</w:t>
      </w:r>
      <w:r>
        <w:rPr>
          <w:rFonts w:hint="eastAsia" w:ascii="宋体" w:hAnsi="宋体" w:eastAsia="宋体" w:cs="宋体"/>
          <w:sz w:val="24"/>
          <w:lang w:val="en-US" w:eastAsia="zh-CN"/>
        </w:rPr>
        <w:t>5.14.</w:t>
      </w:r>
      <w:r>
        <w:rPr>
          <w:rFonts w:hint="eastAsia" w:ascii="宋体" w:hAnsi="宋体" w:eastAsia="宋体" w:cs="宋体"/>
          <w:sz w:val="24"/>
        </w:rPr>
        <w:t>3施工现场用电，严格执行有关规定，加强电源管理，防止发生电器火灾。</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8.</w:t>
      </w:r>
      <w:r>
        <w:rPr>
          <w:rFonts w:hint="eastAsia" w:ascii="宋体" w:hAnsi="宋体" w:eastAsia="宋体" w:cs="宋体"/>
          <w:sz w:val="24"/>
          <w:lang w:val="en-US" w:eastAsia="zh-CN"/>
        </w:rPr>
        <w:t>5.14.</w:t>
      </w:r>
      <w:r>
        <w:rPr>
          <w:rFonts w:hint="eastAsia" w:ascii="宋体" w:hAnsi="宋体" w:eastAsia="宋体" w:cs="宋体"/>
          <w:sz w:val="24"/>
        </w:rPr>
        <w:t>4焊、割作业点与氧气瓶、乙炔气瓶等危险物品的距离不得少于10m，与易燃易爆物品的距离不得少于30m。</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8.</w:t>
      </w:r>
      <w:r>
        <w:rPr>
          <w:rFonts w:hint="eastAsia" w:ascii="宋体" w:hAnsi="宋体" w:eastAsia="宋体" w:cs="宋体"/>
          <w:sz w:val="24"/>
          <w:lang w:val="en-US" w:eastAsia="zh-CN"/>
        </w:rPr>
        <w:t>5.14.</w:t>
      </w:r>
      <w:r>
        <w:rPr>
          <w:rFonts w:hint="eastAsia" w:ascii="宋体" w:hAnsi="宋体" w:eastAsia="宋体" w:cs="宋体"/>
          <w:sz w:val="24"/>
        </w:rPr>
        <w:t>5严格按有关规定安装线路及设备，用电设备都要安装地线，不合格的电气器材严禁使用。库房、油库严禁烟火，油库施工场地要安避雷装置。</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8.</w:t>
      </w:r>
      <w:r>
        <w:rPr>
          <w:rFonts w:hint="eastAsia" w:ascii="宋体" w:hAnsi="宋体" w:eastAsia="宋体" w:cs="宋体"/>
          <w:sz w:val="24"/>
          <w:lang w:val="en-US" w:eastAsia="zh-CN"/>
        </w:rPr>
        <w:t>5.15</w:t>
      </w:r>
      <w:r>
        <w:rPr>
          <w:rFonts w:hint="eastAsia" w:ascii="宋体" w:hAnsi="宋体" w:eastAsia="宋体" w:cs="宋体"/>
          <w:sz w:val="24"/>
        </w:rPr>
        <w:t>、消防和治安措施</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做好消防治安工作，积极与沿线地方政府和公安部门联系，做好法制宣传教育工作，保护既有设施和施工设备物资的安全，确保施工顺利进行，采取以下具体措施：</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8.</w:t>
      </w:r>
      <w:r>
        <w:rPr>
          <w:rFonts w:hint="eastAsia" w:ascii="宋体" w:hAnsi="宋体" w:eastAsia="宋体" w:cs="宋体"/>
          <w:sz w:val="24"/>
          <w:lang w:val="en-US" w:eastAsia="zh-CN"/>
        </w:rPr>
        <w:t>5.15</w:t>
      </w:r>
      <w:r>
        <w:rPr>
          <w:rFonts w:hint="eastAsia" w:ascii="宋体" w:hAnsi="宋体" w:eastAsia="宋体" w:cs="宋体"/>
          <w:sz w:val="24"/>
        </w:rPr>
        <w:t>.1各级组织均成立治安消防领导小组和义务消防队，做好治安、消防防范工作。</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8.</w:t>
      </w:r>
      <w:r>
        <w:rPr>
          <w:rFonts w:hint="eastAsia" w:ascii="宋体" w:hAnsi="宋体" w:eastAsia="宋体" w:cs="宋体"/>
          <w:sz w:val="24"/>
          <w:lang w:val="en-US" w:eastAsia="zh-CN"/>
        </w:rPr>
        <w:t>5.15.</w:t>
      </w:r>
      <w:r>
        <w:rPr>
          <w:rFonts w:hint="eastAsia" w:ascii="宋体" w:hAnsi="宋体" w:eastAsia="宋体" w:cs="宋体"/>
          <w:sz w:val="24"/>
        </w:rPr>
        <w:t>2严格执行《消防法》有关要求，在库房及临时房屋集中的地方，配备各种消防器材并定期检查。加强对职工的防火教育，建立严格的防火管理制度，在施工现场设立防火警示牌，并设专人巡逻监督。在林区和大风季度施工时，要加强火源管理，未经批准不随意用火，用火时要设专人管理，并距火源留有一定的防线。加强对机械车辆及电源的管理，必要时加戴防火罩和采取其他防火措施。</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8.6</w:t>
      </w:r>
      <w:r>
        <w:rPr>
          <w:rFonts w:hint="eastAsia" w:ascii="宋体" w:hAnsi="宋体" w:eastAsia="宋体" w:cs="宋体"/>
          <w:sz w:val="24"/>
        </w:rPr>
        <w:t>雨季施工方案</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8.6</w:t>
      </w:r>
      <w:r>
        <w:rPr>
          <w:rFonts w:hint="eastAsia" w:ascii="宋体" w:hAnsi="宋体" w:eastAsia="宋体" w:cs="宋体"/>
          <w:sz w:val="24"/>
        </w:rPr>
        <w:t>.1雨期施工准备工作</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在雨期到来前，组织工程技术和现场管理人员进行雨期施工准备大检查，对施工管区内的防排水设备、设施和有关的生产、生活房屋等进行一次全面细致的检查，切实做好避雷装置和防漏电措施，并举办雨期施工岗位技能培训，提高参建职工的雨期施工应对能力。备足工程常用材料，特别是需远运的材料，防止因雨天路滑交通不便，影响材料进场。</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雨期施工的工程严格执行施工技术规范的各项规定，制定详细的施工组织技术措施， 确保工程质量。编制雨期施工作业指导书，作为雨期施工中的强制性执行文件。</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向当地气象部门了解历年的气象资料，并随时掌握施工进度及施工期的气象预报，提早做好安排，做到有备无患。</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8.6.2</w:t>
      </w:r>
      <w:r>
        <w:rPr>
          <w:rFonts w:hint="eastAsia" w:ascii="宋体" w:hAnsi="宋体" w:eastAsia="宋体" w:cs="宋体"/>
          <w:sz w:val="24"/>
        </w:rPr>
        <w:t>雨季施工安排</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8.6.2</w:t>
      </w:r>
      <w:r>
        <w:rPr>
          <w:rFonts w:hint="eastAsia" w:ascii="宋体" w:hAnsi="宋体" w:eastAsia="宋体" w:cs="宋体"/>
          <w:sz w:val="24"/>
        </w:rPr>
        <w:t>.1施工前的准备</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(1)雨季施工前应做好下列准备工作：</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A</w:t>
      </w:r>
      <w:r>
        <w:rPr>
          <w:rFonts w:hint="eastAsia" w:ascii="宋体" w:hAnsi="宋体" w:eastAsia="宋体" w:cs="宋体"/>
          <w:sz w:val="24"/>
        </w:rPr>
        <w:t>对选择的雨季施工地段进行详细的现场调查研究，编制实施性的雨季施工组织计划；</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B</w:t>
      </w:r>
      <w:r>
        <w:rPr>
          <w:rFonts w:hint="eastAsia" w:ascii="宋体" w:hAnsi="宋体" w:eastAsia="宋体" w:cs="宋体"/>
          <w:sz w:val="24"/>
        </w:rPr>
        <w:t>住地、仓库、车辆机具停放场地、生产设施都应设在最高洪水位以上地点，并应与泥石流沟槽冲积堆保持一定的安全距离。</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C</w:t>
      </w:r>
      <w:r>
        <w:rPr>
          <w:rFonts w:hint="eastAsia" w:ascii="宋体" w:hAnsi="宋体" w:eastAsia="宋体" w:cs="宋体"/>
          <w:sz w:val="24"/>
        </w:rPr>
        <w:t>修建临时排水设施，保证雨季作业的场地不被洪水淹没并能及时排除地面水；</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D</w:t>
      </w:r>
      <w:r>
        <w:rPr>
          <w:rFonts w:hint="eastAsia" w:ascii="宋体" w:hAnsi="宋体" w:eastAsia="宋体" w:cs="宋体"/>
          <w:sz w:val="24"/>
        </w:rPr>
        <w:t>贮备足够的工程材料和生活物资。</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8.6.</w:t>
      </w:r>
      <w:r>
        <w:rPr>
          <w:rFonts w:hint="eastAsia" w:ascii="宋体" w:hAnsi="宋体" w:eastAsia="宋体" w:cs="宋体"/>
          <w:sz w:val="24"/>
        </w:rPr>
        <w:t>2.2施工</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w:t>
      </w:r>
      <w:r>
        <w:rPr>
          <w:rFonts w:hint="eastAsia" w:ascii="宋体" w:hAnsi="宋体" w:eastAsia="宋体" w:cs="宋体"/>
          <w:sz w:val="24"/>
          <w:lang w:val="en-US" w:eastAsia="zh-CN"/>
        </w:rPr>
        <w:t>1</w:t>
      </w:r>
      <w:r>
        <w:rPr>
          <w:rFonts w:hint="eastAsia" w:ascii="宋体" w:hAnsi="宋体" w:eastAsia="宋体" w:cs="宋体"/>
          <w:sz w:val="24"/>
        </w:rPr>
        <w:t>）沥青路面</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雨天不得铣刨、铺筑沥青混凝土路面。雨期铺筑沥青路面时，加强与气象台的联系， 已摊铺的沥青层未进行压实的予以铲除。</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集中力量，分段铺筑，在雨前作好碾压；施工时随时疏通边沟，保证排水良好。</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雨期施工，特别注意天气变化，勿使混合料受雨淋，降雨时停止施工，但以摊铺的混合料尽快碾压密实。</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当降雨影响路面质量时，停止施工。雨期施工时准备足够的防雨蓬或塑料薄膜，防止暴雨冲刷路面。</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w:t>
      </w:r>
      <w:r>
        <w:rPr>
          <w:rFonts w:hint="eastAsia" w:ascii="宋体" w:hAnsi="宋体" w:eastAsia="宋体" w:cs="宋体"/>
          <w:sz w:val="24"/>
          <w:lang w:val="en-US" w:eastAsia="zh-CN"/>
        </w:rPr>
        <w:t>2</w:t>
      </w:r>
      <w:r>
        <w:rPr>
          <w:rFonts w:hint="eastAsia" w:ascii="宋体" w:hAnsi="宋体" w:eastAsia="宋体" w:cs="宋体"/>
          <w:sz w:val="24"/>
        </w:rPr>
        <w:t>)注意事项</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雨季期间安排计划，应根据施工现场情况，对地下水丰富及地形低洼处等不良地段，优先施工的同时，还应集中人力、机具，采取分段突击的方法，完成一段再开一段，切忌在全线大挖大填。</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施工坚持“两及时”，即遇雨要及时检查，雨后及时检查，</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8.6.</w:t>
      </w:r>
      <w:r>
        <w:rPr>
          <w:rFonts w:hint="eastAsia" w:ascii="宋体" w:hAnsi="宋体" w:eastAsia="宋体" w:cs="宋体"/>
          <w:sz w:val="24"/>
        </w:rPr>
        <w:t>3防汛防洪措施</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成立防汛领导小组，由项目经理任组长，明确责任。</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8.6.3.1</w:t>
      </w:r>
      <w:r>
        <w:rPr>
          <w:rFonts w:hint="eastAsia" w:ascii="宋体" w:hAnsi="宋体" w:eastAsia="宋体" w:cs="宋体"/>
          <w:sz w:val="24"/>
        </w:rPr>
        <w:t>健全通讯系统，保证全线联络畅通，在事故易发点设专人巡查。</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8.6.3.2</w:t>
      </w:r>
      <w:r>
        <w:rPr>
          <w:rFonts w:hint="eastAsia" w:ascii="宋体" w:hAnsi="宋体" w:eastAsia="宋体" w:cs="宋体"/>
          <w:sz w:val="24"/>
        </w:rPr>
        <w:t>根据当地政府防汛的指示，提前做好防汛准备。</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8.6.3.3</w:t>
      </w:r>
      <w:r>
        <w:rPr>
          <w:rFonts w:hint="eastAsia" w:ascii="宋体" w:hAnsi="宋体" w:eastAsia="宋体" w:cs="宋体"/>
          <w:sz w:val="24"/>
        </w:rPr>
        <w:t>雨季来临前，对水泥、物资仓库等要进行重点加固并做好防潮处理。</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8.6.3.4</w:t>
      </w:r>
      <w:r>
        <w:rPr>
          <w:rFonts w:hint="eastAsia" w:ascii="宋体" w:hAnsi="宋体" w:eastAsia="宋体" w:cs="宋体"/>
          <w:sz w:val="24"/>
        </w:rPr>
        <w:t>雨季来临前，疏通当地原有排洪系统，同当地政府及有关部门共同设防，确保新建工程施工及当地人民群众的生命财产安全。</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8.6.3.5</w:t>
      </w:r>
      <w:r>
        <w:rPr>
          <w:rFonts w:hint="eastAsia" w:ascii="宋体" w:hAnsi="宋体" w:eastAsia="宋体" w:cs="宋体"/>
          <w:sz w:val="24"/>
        </w:rPr>
        <w:t>汛期期间，项目部成立以经理为组长的防汛领导小组，组建抗洪抢险队，并配备足够的抗洪抢险物资及机械设备。</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lang w:val="en-US" w:eastAsia="zh-CN"/>
        </w:rPr>
        <w:t>8.6</w:t>
      </w:r>
      <w:r>
        <w:rPr>
          <w:rFonts w:hint="eastAsia" w:ascii="宋体" w:hAnsi="宋体" w:eastAsia="宋体" w:cs="宋体"/>
          <w:sz w:val="24"/>
        </w:rPr>
        <w:t>.4雨期施工组织管理保证措施</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项目部成立雨期施工领导小组，组长由项目经理兼任，各职能部门负责人为成员。制订和落实雨期施工工作制度。明确领导小组成员和各施工单位的责任分工，做到责任到人，各负其责。</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实行雨期值班制度，与当地气象部门加强联系，遇有雨情及时通知有关单位做好预防工作。</w:t>
      </w:r>
    </w:p>
    <w:p>
      <w:pPr>
        <w:pStyle w:val="12"/>
        <w:adjustRightInd w:val="0"/>
        <w:snapToGrid w:val="0"/>
        <w:spacing w:line="360" w:lineRule="auto"/>
        <w:ind w:left="0" w:leftChars="0" w:firstLine="480" w:firstLineChars="200"/>
        <w:rPr>
          <w:rFonts w:hint="eastAsia" w:ascii="宋体" w:hAnsi="宋体" w:eastAsia="宋体" w:cs="宋体"/>
          <w:sz w:val="24"/>
        </w:rPr>
      </w:pPr>
      <w:r>
        <w:rPr>
          <w:rFonts w:hint="eastAsia" w:ascii="宋体" w:hAnsi="宋体" w:eastAsia="宋体" w:cs="宋体"/>
          <w:sz w:val="24"/>
        </w:rPr>
        <w:t>岗位工作责任制：建立健全各岗位、工种施工操作责任制，实行包保结合，包保到人。</w:t>
      </w:r>
    </w:p>
    <w:p>
      <w:pPr>
        <w:adjustRightInd w:val="0"/>
        <w:snapToGrid w:val="0"/>
        <w:spacing w:before="156" w:beforeLines="50" w:line="360" w:lineRule="auto"/>
        <w:ind w:firstLine="480" w:firstLineChars="200"/>
        <w:rPr>
          <w:rFonts w:hint="eastAsia" w:ascii="宋体" w:hAnsi="宋体" w:eastAsia="宋体" w:cs="宋体"/>
          <w:sz w:val="24"/>
        </w:rPr>
      </w:pPr>
    </w:p>
    <w:p>
      <w:pPr>
        <w:adjustRightInd w:val="0"/>
        <w:snapToGrid w:val="0"/>
        <w:spacing w:before="156" w:beforeLines="50" w:line="360" w:lineRule="auto"/>
        <w:ind w:firstLine="480" w:firstLineChars="200"/>
        <w:rPr>
          <w:rFonts w:hint="eastAsia" w:ascii="宋体" w:hAnsi="宋体" w:eastAsia="宋体" w:cs="宋体"/>
          <w:sz w:val="24"/>
        </w:rPr>
      </w:pPr>
    </w:p>
    <w:p>
      <w:pPr>
        <w:adjustRightInd w:val="0"/>
        <w:snapToGrid w:val="0"/>
        <w:spacing w:before="156" w:beforeLines="50" w:line="360" w:lineRule="auto"/>
        <w:rPr>
          <w:rFonts w:ascii="宋体" w:hAnsi="宋体" w:eastAsia="宋体" w:cs="宋体"/>
          <w:sz w:val="24"/>
        </w:rPr>
      </w:pPr>
    </w:p>
    <w:p>
      <w:pPr>
        <w:spacing w:line="360" w:lineRule="auto"/>
        <w:jc w:val="both"/>
        <w:rPr>
          <w:rFonts w:ascii="宋体" w:hAnsi="宋体" w:eastAsia="宋体" w:cs="宋体"/>
          <w:b/>
          <w:sz w:val="28"/>
          <w:szCs w:val="28"/>
        </w:rPr>
      </w:pPr>
    </w:p>
    <w:p>
      <w:pPr>
        <w:spacing w:line="360" w:lineRule="auto"/>
        <w:jc w:val="center"/>
        <w:outlineLvl w:val="0"/>
        <w:rPr>
          <w:rFonts w:hint="eastAsia" w:ascii="宋体" w:hAnsi="宋体" w:eastAsia="宋体" w:cs="宋体"/>
          <w:b/>
          <w:sz w:val="28"/>
          <w:szCs w:val="28"/>
        </w:rPr>
      </w:pPr>
    </w:p>
    <w:p>
      <w:pPr>
        <w:spacing w:line="360" w:lineRule="auto"/>
        <w:jc w:val="center"/>
        <w:outlineLvl w:val="0"/>
        <w:rPr>
          <w:rFonts w:hint="eastAsia" w:ascii="宋体" w:hAnsi="宋体" w:eastAsia="宋体" w:cs="宋体"/>
          <w:b/>
          <w:sz w:val="28"/>
          <w:szCs w:val="28"/>
        </w:rPr>
      </w:pPr>
    </w:p>
    <w:p>
      <w:pPr>
        <w:spacing w:line="360" w:lineRule="auto"/>
        <w:jc w:val="center"/>
        <w:outlineLvl w:val="0"/>
        <w:rPr>
          <w:rFonts w:hint="eastAsia" w:ascii="宋体" w:hAnsi="宋体" w:eastAsia="宋体" w:cs="宋体"/>
          <w:b/>
          <w:sz w:val="28"/>
          <w:szCs w:val="28"/>
        </w:rPr>
      </w:pPr>
    </w:p>
    <w:p>
      <w:pPr>
        <w:spacing w:line="360" w:lineRule="auto"/>
        <w:jc w:val="center"/>
        <w:outlineLvl w:val="0"/>
        <w:rPr>
          <w:rFonts w:hint="eastAsia" w:ascii="宋体" w:hAnsi="宋体" w:eastAsia="宋体" w:cs="宋体"/>
          <w:b/>
          <w:sz w:val="28"/>
          <w:szCs w:val="28"/>
        </w:rPr>
      </w:pPr>
    </w:p>
    <w:p>
      <w:pPr>
        <w:spacing w:line="360" w:lineRule="auto"/>
        <w:jc w:val="center"/>
        <w:outlineLvl w:val="0"/>
        <w:rPr>
          <w:rFonts w:hint="eastAsia" w:ascii="宋体" w:hAnsi="宋体" w:eastAsia="宋体" w:cs="宋体"/>
          <w:b/>
          <w:sz w:val="28"/>
          <w:szCs w:val="28"/>
        </w:rPr>
      </w:pPr>
    </w:p>
    <w:p>
      <w:pPr>
        <w:spacing w:line="360" w:lineRule="auto"/>
        <w:jc w:val="center"/>
        <w:outlineLvl w:val="0"/>
        <w:rPr>
          <w:rFonts w:hint="eastAsia" w:ascii="宋体" w:hAnsi="宋体" w:eastAsia="宋体" w:cs="宋体"/>
          <w:b/>
          <w:sz w:val="28"/>
          <w:szCs w:val="28"/>
        </w:rPr>
      </w:pPr>
    </w:p>
    <w:p>
      <w:pPr>
        <w:spacing w:line="360" w:lineRule="auto"/>
        <w:jc w:val="center"/>
        <w:outlineLvl w:val="0"/>
        <w:rPr>
          <w:rFonts w:ascii="宋体" w:hAnsi="宋体" w:eastAsia="宋体" w:cs="宋体"/>
          <w:b/>
          <w:sz w:val="28"/>
          <w:szCs w:val="28"/>
        </w:rPr>
      </w:pPr>
      <w:r>
        <w:rPr>
          <w:rFonts w:hint="eastAsia" w:ascii="宋体" w:hAnsi="宋体" w:eastAsia="宋体" w:cs="宋体"/>
          <w:b/>
          <w:sz w:val="28"/>
          <w:szCs w:val="28"/>
        </w:rPr>
        <w:t>第九章 环境保护、水土保持保证体系及保证措施</w:t>
      </w:r>
      <w:bookmarkStart w:id="25" w:name="第十二章"/>
      <w:bookmarkEnd w:id="25"/>
    </w:p>
    <w:p>
      <w:pPr>
        <w:spacing w:line="360" w:lineRule="auto"/>
        <w:ind w:firstLine="482" w:firstLineChars="200"/>
        <w:jc w:val="left"/>
        <w:outlineLvl w:val="1"/>
        <w:rPr>
          <w:rFonts w:ascii="宋体" w:hAnsi="宋体" w:eastAsia="宋体" w:cs="宋体"/>
          <w:b/>
          <w:bCs/>
          <w:sz w:val="24"/>
        </w:rPr>
      </w:pPr>
      <w:r>
        <w:rPr>
          <w:rFonts w:hint="eastAsia" w:ascii="宋体" w:hAnsi="宋体" w:eastAsia="宋体" w:cs="宋体"/>
          <w:b/>
          <w:bCs/>
          <w:sz w:val="24"/>
        </w:rPr>
        <w:t>9.1、环境保护</w:t>
      </w:r>
    </w:p>
    <w:p>
      <w:pPr>
        <w:spacing w:line="360" w:lineRule="auto"/>
        <w:ind w:firstLine="480" w:firstLineChars="200"/>
        <w:outlineLvl w:val="2"/>
        <w:rPr>
          <w:rFonts w:ascii="宋体" w:hAnsi="宋体" w:eastAsia="宋体" w:cs="宋体"/>
          <w:sz w:val="24"/>
        </w:rPr>
      </w:pPr>
      <w:r>
        <w:rPr>
          <w:rFonts w:hint="eastAsia" w:ascii="宋体" w:hAnsi="宋体" w:eastAsia="宋体" w:cs="宋体"/>
          <w:sz w:val="24"/>
        </w:rPr>
        <w:t>9.1.1重视环境工作</w:t>
      </w:r>
    </w:p>
    <w:p>
      <w:pPr>
        <w:spacing w:line="360" w:lineRule="auto"/>
        <w:ind w:firstLine="538"/>
        <w:rPr>
          <w:rFonts w:ascii="宋体" w:hAnsi="宋体" w:eastAsia="宋体" w:cs="宋体"/>
          <w:sz w:val="24"/>
        </w:rPr>
      </w:pPr>
      <w:r>
        <w:rPr>
          <w:rFonts w:hint="eastAsia" w:ascii="宋体" w:hAnsi="宋体" w:eastAsia="宋体" w:cs="宋体"/>
          <w:sz w:val="24"/>
        </w:rPr>
        <w:t>为确保文明施工，促进施工顺利进行，将采取以下环保措施。完善施工组织设计时，把环保工作作为施工组织的组成部分，并认真贯彻执行于施工全过程。</w:t>
      </w:r>
    </w:p>
    <w:p>
      <w:pPr>
        <w:spacing w:line="360" w:lineRule="auto"/>
        <w:ind w:firstLine="480" w:firstLineChars="200"/>
        <w:outlineLvl w:val="2"/>
        <w:rPr>
          <w:rFonts w:ascii="宋体" w:hAnsi="宋体" w:eastAsia="宋体" w:cs="宋体"/>
          <w:sz w:val="24"/>
        </w:rPr>
      </w:pPr>
      <w:r>
        <w:rPr>
          <w:rFonts w:hint="eastAsia" w:ascii="宋体" w:hAnsi="宋体" w:eastAsia="宋体" w:cs="宋体"/>
          <w:sz w:val="24"/>
        </w:rPr>
        <w:t>9.1.2加强环保教育</w:t>
      </w:r>
    </w:p>
    <w:p>
      <w:pPr>
        <w:spacing w:line="360" w:lineRule="auto"/>
        <w:ind w:firstLine="538"/>
        <w:rPr>
          <w:rFonts w:ascii="宋体" w:hAnsi="宋体" w:eastAsia="宋体" w:cs="宋体"/>
          <w:sz w:val="24"/>
        </w:rPr>
      </w:pPr>
      <w:r>
        <w:rPr>
          <w:rFonts w:hint="eastAsia" w:ascii="宋体" w:hAnsi="宋体" w:eastAsia="宋体" w:cs="宋体"/>
          <w:sz w:val="24"/>
        </w:rPr>
        <w:t>组织广大施工人员学习环保知识，加强环保意识，使大家认识到环保的重要性和必要性。</w:t>
      </w:r>
    </w:p>
    <w:p>
      <w:pPr>
        <w:spacing w:line="360" w:lineRule="auto"/>
        <w:ind w:firstLine="480" w:firstLineChars="200"/>
        <w:outlineLvl w:val="2"/>
        <w:rPr>
          <w:rFonts w:ascii="宋体" w:hAnsi="宋体" w:eastAsia="宋体" w:cs="宋体"/>
          <w:sz w:val="24"/>
        </w:rPr>
      </w:pPr>
      <w:r>
        <w:rPr>
          <w:rFonts w:hint="eastAsia" w:ascii="宋体" w:hAnsi="宋体" w:eastAsia="宋体" w:cs="宋体"/>
          <w:sz w:val="24"/>
        </w:rPr>
        <w:t>9.1.3贯彻环保法规</w:t>
      </w:r>
    </w:p>
    <w:p>
      <w:pPr>
        <w:spacing w:line="360" w:lineRule="auto"/>
        <w:ind w:firstLine="538"/>
        <w:rPr>
          <w:rFonts w:ascii="宋体" w:hAnsi="宋体" w:eastAsia="宋体" w:cs="宋体"/>
          <w:sz w:val="24"/>
        </w:rPr>
      </w:pPr>
      <w:r>
        <w:rPr>
          <w:rFonts w:hint="eastAsia" w:ascii="宋体" w:hAnsi="宋体" w:eastAsia="宋体" w:cs="宋体"/>
          <w:sz w:val="24"/>
        </w:rPr>
        <w:t>认真贯彻各级政府的有关水土保护、环境保护方针、政策和法令。结合设计文件和工程持点，施工结束后要恢复河道原来面貌，因施工驻地而征用当地土地也要进行地表恢复。</w:t>
      </w:r>
    </w:p>
    <w:p>
      <w:pPr>
        <w:spacing w:line="360" w:lineRule="auto"/>
        <w:ind w:firstLine="480" w:firstLineChars="200"/>
        <w:outlineLvl w:val="2"/>
        <w:rPr>
          <w:rFonts w:ascii="宋体" w:hAnsi="宋体" w:eastAsia="宋体" w:cs="宋体"/>
          <w:sz w:val="24"/>
        </w:rPr>
      </w:pPr>
      <w:r>
        <w:rPr>
          <w:rFonts w:hint="eastAsia" w:ascii="宋体" w:hAnsi="宋体" w:eastAsia="宋体" w:cs="宋体"/>
          <w:sz w:val="24"/>
        </w:rPr>
        <w:t>9.1.4污水集中排放</w:t>
      </w:r>
    </w:p>
    <w:p>
      <w:pPr>
        <w:spacing w:line="360" w:lineRule="auto"/>
        <w:ind w:firstLine="538"/>
        <w:rPr>
          <w:rFonts w:ascii="宋体" w:hAnsi="宋体" w:eastAsia="宋体" w:cs="宋体"/>
          <w:sz w:val="24"/>
        </w:rPr>
      </w:pPr>
      <w:r>
        <w:rPr>
          <w:rFonts w:hint="eastAsia" w:ascii="宋体" w:hAnsi="宋体" w:eastAsia="宋体" w:cs="宋体"/>
          <w:sz w:val="24"/>
        </w:rPr>
        <w:t>生产生活中产生的污水先集中起来，最后用拉水车拉用到管网集中排放。厕所设置化粪池，集中排放到污水管道。</w:t>
      </w:r>
    </w:p>
    <w:p>
      <w:pPr>
        <w:spacing w:line="360" w:lineRule="auto"/>
        <w:ind w:firstLine="480" w:firstLineChars="200"/>
        <w:outlineLvl w:val="2"/>
        <w:rPr>
          <w:rFonts w:ascii="宋体" w:hAnsi="宋体" w:eastAsia="宋体" w:cs="宋体"/>
          <w:sz w:val="24"/>
        </w:rPr>
      </w:pPr>
      <w:r>
        <w:rPr>
          <w:rFonts w:hint="eastAsia" w:ascii="宋体" w:hAnsi="宋体" w:eastAsia="宋体" w:cs="宋体"/>
          <w:sz w:val="24"/>
        </w:rPr>
        <w:t>9.1.5降低噪声</w:t>
      </w:r>
    </w:p>
    <w:p>
      <w:pPr>
        <w:spacing w:line="360" w:lineRule="auto"/>
        <w:ind w:firstLine="538"/>
        <w:rPr>
          <w:rFonts w:ascii="宋体" w:hAnsi="宋体" w:eastAsia="宋体" w:cs="宋体"/>
          <w:sz w:val="24"/>
        </w:rPr>
      </w:pPr>
      <w:r>
        <w:rPr>
          <w:rFonts w:hint="eastAsia" w:ascii="宋体" w:hAnsi="宋体" w:eastAsia="宋体" w:cs="宋体"/>
          <w:sz w:val="24"/>
        </w:rPr>
        <w:t>施工中施工机械，运输机械要采取限速低噪音。部分机械安装消音器。必要时采取围帘降噪。</w:t>
      </w:r>
    </w:p>
    <w:p>
      <w:pPr>
        <w:spacing w:line="360" w:lineRule="auto"/>
        <w:ind w:firstLine="480" w:firstLineChars="200"/>
        <w:outlineLvl w:val="2"/>
        <w:rPr>
          <w:rFonts w:ascii="宋体" w:hAnsi="宋体" w:eastAsia="宋体" w:cs="宋体"/>
          <w:sz w:val="24"/>
        </w:rPr>
      </w:pPr>
      <w:r>
        <w:rPr>
          <w:rFonts w:hint="eastAsia" w:ascii="宋体" w:hAnsi="宋体" w:eastAsia="宋体" w:cs="宋体"/>
          <w:sz w:val="24"/>
        </w:rPr>
        <w:t>9.1.6防止大气污染</w:t>
      </w:r>
    </w:p>
    <w:p>
      <w:pPr>
        <w:spacing w:line="360" w:lineRule="auto"/>
        <w:ind w:firstLine="538"/>
        <w:rPr>
          <w:rFonts w:ascii="宋体" w:hAnsi="宋体" w:eastAsia="宋体" w:cs="宋体"/>
          <w:sz w:val="24"/>
        </w:rPr>
      </w:pPr>
      <w:r>
        <w:rPr>
          <w:rFonts w:hint="eastAsia" w:ascii="宋体" w:hAnsi="宋体" w:eastAsia="宋体" w:cs="宋体"/>
          <w:sz w:val="24"/>
        </w:rPr>
        <w:t>施工现场要经常洒水方之中扬尘，机械要使用厂家规定的燃油种类和标准。施工中发现机械排烟不正常时，要立即停机检查。施工机械按期检查尾气排放设备。</w:t>
      </w:r>
    </w:p>
    <w:p>
      <w:pPr>
        <w:spacing w:line="360" w:lineRule="auto"/>
        <w:ind w:firstLine="480" w:firstLineChars="200"/>
        <w:outlineLvl w:val="2"/>
        <w:rPr>
          <w:rFonts w:ascii="宋体" w:hAnsi="宋体" w:eastAsia="宋体" w:cs="宋体"/>
          <w:sz w:val="24"/>
        </w:rPr>
      </w:pPr>
      <w:r>
        <w:rPr>
          <w:rFonts w:hint="eastAsia" w:ascii="宋体" w:hAnsi="宋体" w:eastAsia="宋体" w:cs="宋体"/>
          <w:snapToGrid w:val="0"/>
          <w:kern w:val="0"/>
          <w:sz w:val="24"/>
        </w:rPr>
        <w:t>9.1.7废固弃物处理</w:t>
      </w:r>
    </w:p>
    <w:p>
      <w:pPr>
        <w:adjustRightInd w:val="0"/>
        <w:snapToGrid w:val="0"/>
        <w:spacing w:before="156" w:beforeLines="50" w:line="360" w:lineRule="auto"/>
        <w:ind w:firstLine="480" w:firstLineChars="200"/>
        <w:rPr>
          <w:rFonts w:ascii="宋体" w:hAnsi="宋体" w:eastAsia="宋体" w:cs="宋体"/>
          <w:snapToGrid w:val="0"/>
          <w:kern w:val="0"/>
          <w:sz w:val="24"/>
        </w:rPr>
      </w:pPr>
      <w:r>
        <w:rPr>
          <w:rFonts w:hint="eastAsia" w:ascii="宋体" w:hAnsi="宋体" w:eastAsia="宋体" w:cs="宋体"/>
          <w:snapToGrid w:val="0"/>
          <w:kern w:val="0"/>
          <w:sz w:val="24"/>
        </w:rPr>
        <w:t>设立可回收，不可回收及有毒有害固体废弃物、垃圾箱，并做好标识。对可回收的无毒无害的固体废弃物尽可能回收利用（如废纸、塑料、铁桶等）。对不可回收的无毒无害的生活垃圾应运到指定的垃圾场或在野外远离水源的地方深埋。对有毒有害的固体废弃物（如废电池、废色带、废墨盒，复印机废粉等，应封闭隔离存放，按规定进行合理处置或委托有资质能力单位处置。油棉纱等采取封闭措施后另行处理。</w:t>
      </w:r>
    </w:p>
    <w:p>
      <w:pPr>
        <w:spacing w:line="360" w:lineRule="auto"/>
        <w:ind w:firstLine="482" w:firstLineChars="200"/>
        <w:outlineLvl w:val="1"/>
        <w:rPr>
          <w:rFonts w:ascii="宋体" w:hAnsi="宋体" w:eastAsia="宋体" w:cs="宋体"/>
          <w:b/>
          <w:bCs/>
          <w:sz w:val="24"/>
        </w:rPr>
      </w:pPr>
      <w:r>
        <w:rPr>
          <w:rFonts w:hint="eastAsia" w:ascii="宋体" w:hAnsi="宋体" w:eastAsia="宋体" w:cs="宋体"/>
          <w:b/>
          <w:bCs/>
          <w:sz w:val="24"/>
        </w:rPr>
        <w:t>9.2、文明施工</w:t>
      </w:r>
    </w:p>
    <w:p>
      <w:pPr>
        <w:spacing w:line="360" w:lineRule="auto"/>
        <w:ind w:firstLine="480" w:firstLineChars="200"/>
        <w:outlineLvl w:val="2"/>
        <w:rPr>
          <w:rFonts w:ascii="宋体" w:hAnsi="宋体" w:eastAsia="宋体" w:cs="宋体"/>
          <w:sz w:val="24"/>
        </w:rPr>
      </w:pPr>
      <w:r>
        <w:rPr>
          <w:rFonts w:hint="eastAsia" w:ascii="宋体" w:hAnsi="宋体" w:eastAsia="宋体" w:cs="宋体"/>
          <w:sz w:val="24"/>
        </w:rPr>
        <w:t>9.2.1现场布置</w:t>
      </w:r>
    </w:p>
    <w:p>
      <w:pPr>
        <w:spacing w:line="360" w:lineRule="auto"/>
        <w:ind w:firstLine="538"/>
        <w:rPr>
          <w:rFonts w:ascii="宋体" w:hAnsi="宋体" w:eastAsia="宋体" w:cs="宋体"/>
          <w:sz w:val="24"/>
        </w:rPr>
      </w:pPr>
      <w:r>
        <w:rPr>
          <w:rFonts w:hint="eastAsia" w:ascii="宋体" w:hAnsi="宋体" w:eastAsia="宋体" w:cs="宋体"/>
          <w:sz w:val="24"/>
        </w:rPr>
        <w:t>根据场地实际情况合理进行布置，设施设备按现场布置平面图设置存放，并随工程进展的不同阶段进行场地布置和调整。</w:t>
      </w:r>
    </w:p>
    <w:p>
      <w:pPr>
        <w:spacing w:line="360" w:lineRule="auto"/>
        <w:ind w:firstLine="480" w:firstLineChars="200"/>
        <w:outlineLvl w:val="2"/>
        <w:rPr>
          <w:rFonts w:ascii="宋体" w:hAnsi="宋体" w:eastAsia="宋体" w:cs="宋体"/>
          <w:sz w:val="24"/>
        </w:rPr>
      </w:pPr>
      <w:r>
        <w:rPr>
          <w:rFonts w:hint="eastAsia" w:ascii="宋体" w:hAnsi="宋体" w:eastAsia="宋体" w:cs="宋体"/>
          <w:sz w:val="24"/>
        </w:rPr>
        <w:t>9.2.2道路和场地</w:t>
      </w:r>
    </w:p>
    <w:p>
      <w:pPr>
        <w:spacing w:line="360" w:lineRule="auto"/>
        <w:ind w:firstLine="538"/>
        <w:rPr>
          <w:rFonts w:ascii="宋体" w:hAnsi="宋体" w:eastAsia="宋体" w:cs="宋体"/>
          <w:sz w:val="24"/>
        </w:rPr>
      </w:pPr>
      <w:r>
        <w:rPr>
          <w:rFonts w:hint="eastAsia" w:ascii="宋体" w:hAnsi="宋体" w:eastAsia="宋体" w:cs="宋体"/>
          <w:sz w:val="24"/>
        </w:rPr>
        <w:t>驻地及工区内道路畅通、平坦、整洁。场地平整不积水，排水系统畅通不堵，施工废料集中堆放，及时处理。道路、场地根据不同用途要采用不同措施来硬化。</w:t>
      </w:r>
    </w:p>
    <w:p>
      <w:pPr>
        <w:spacing w:line="360" w:lineRule="auto"/>
        <w:ind w:firstLine="480" w:firstLineChars="200"/>
        <w:outlineLvl w:val="2"/>
        <w:rPr>
          <w:rFonts w:ascii="宋体" w:hAnsi="宋体" w:eastAsia="宋体" w:cs="宋体"/>
          <w:sz w:val="24"/>
        </w:rPr>
      </w:pPr>
      <w:r>
        <w:rPr>
          <w:rFonts w:hint="eastAsia" w:ascii="宋体" w:hAnsi="宋体" w:eastAsia="宋体" w:cs="宋体"/>
          <w:sz w:val="24"/>
        </w:rPr>
        <w:t>9.2.3材料堆放</w:t>
      </w:r>
    </w:p>
    <w:p>
      <w:pPr>
        <w:spacing w:line="360" w:lineRule="auto"/>
        <w:ind w:firstLine="538"/>
        <w:rPr>
          <w:rFonts w:ascii="宋体" w:hAnsi="宋体" w:eastAsia="宋体" w:cs="宋体"/>
          <w:sz w:val="24"/>
        </w:rPr>
      </w:pPr>
      <w:r>
        <w:rPr>
          <w:rFonts w:hint="eastAsia" w:ascii="宋体" w:hAnsi="宋体" w:eastAsia="宋体" w:cs="宋体"/>
          <w:sz w:val="24"/>
        </w:rPr>
        <w:t>原材料分仓分类堆放。</w:t>
      </w:r>
    </w:p>
    <w:p>
      <w:pPr>
        <w:spacing w:line="360" w:lineRule="auto"/>
        <w:ind w:firstLine="480" w:firstLineChars="200"/>
        <w:outlineLvl w:val="2"/>
        <w:rPr>
          <w:rFonts w:ascii="宋体" w:hAnsi="宋体" w:eastAsia="宋体" w:cs="宋体"/>
          <w:sz w:val="24"/>
        </w:rPr>
      </w:pPr>
      <w:r>
        <w:rPr>
          <w:rFonts w:hint="eastAsia" w:ascii="宋体" w:hAnsi="宋体" w:eastAsia="宋体" w:cs="宋体"/>
          <w:sz w:val="24"/>
        </w:rPr>
        <w:t>9.2.4消除施工污染</w:t>
      </w:r>
    </w:p>
    <w:p>
      <w:pPr>
        <w:spacing w:line="360" w:lineRule="auto"/>
        <w:ind w:firstLine="538"/>
        <w:rPr>
          <w:rFonts w:ascii="宋体" w:hAnsi="宋体" w:eastAsia="宋体" w:cs="宋体"/>
          <w:sz w:val="24"/>
        </w:rPr>
      </w:pPr>
      <w:r>
        <w:rPr>
          <w:rFonts w:hint="eastAsia" w:ascii="宋体" w:hAnsi="宋体" w:eastAsia="宋体" w:cs="宋体"/>
          <w:sz w:val="24"/>
        </w:rPr>
        <w:t>场地废物，按监理工程师指定地点处理，尽量减少对周围绿化影响和施工噪声、施工废水、生活污水不得污染水源。</w:t>
      </w:r>
      <w:bookmarkStart w:id="26" w:name="施工工艺框图"/>
      <w:bookmarkEnd w:id="26"/>
    </w:p>
    <w:p>
      <w:pPr>
        <w:spacing w:line="360" w:lineRule="auto"/>
        <w:ind w:firstLine="538"/>
        <w:rPr>
          <w:rFonts w:ascii="宋体" w:hAnsi="宋体" w:eastAsia="宋体" w:cs="宋体"/>
          <w:sz w:val="24"/>
        </w:rPr>
      </w:pPr>
    </w:p>
    <w:p>
      <w:pPr>
        <w:spacing w:line="360" w:lineRule="auto"/>
        <w:ind w:firstLine="538"/>
        <w:rPr>
          <w:rFonts w:ascii="宋体" w:hAnsi="宋体" w:eastAsia="宋体" w:cs="宋体"/>
          <w:sz w:val="24"/>
        </w:rPr>
      </w:pPr>
    </w:p>
    <w:p>
      <w:pPr>
        <w:spacing w:line="360" w:lineRule="auto"/>
        <w:ind w:firstLine="538"/>
        <w:rPr>
          <w:rFonts w:ascii="宋体" w:hAnsi="宋体" w:eastAsia="宋体" w:cs="宋体"/>
          <w:sz w:val="24"/>
        </w:rPr>
      </w:pPr>
    </w:p>
    <w:p>
      <w:pPr>
        <w:spacing w:line="360" w:lineRule="auto"/>
        <w:ind w:firstLine="538"/>
        <w:rPr>
          <w:rFonts w:ascii="宋体" w:hAnsi="宋体" w:eastAsia="宋体" w:cs="宋体"/>
          <w:sz w:val="24"/>
        </w:rPr>
      </w:pPr>
    </w:p>
    <w:p>
      <w:pPr>
        <w:spacing w:line="360" w:lineRule="auto"/>
        <w:ind w:firstLine="538"/>
        <w:rPr>
          <w:rFonts w:ascii="宋体" w:hAnsi="宋体" w:eastAsia="宋体" w:cs="宋体"/>
          <w:sz w:val="24"/>
        </w:rPr>
      </w:pPr>
    </w:p>
    <w:p>
      <w:pPr>
        <w:spacing w:line="360" w:lineRule="auto"/>
        <w:ind w:firstLine="538"/>
        <w:rPr>
          <w:rFonts w:ascii="宋体" w:hAnsi="宋体" w:eastAsia="宋体" w:cs="宋体"/>
          <w:sz w:val="24"/>
        </w:rPr>
      </w:pPr>
    </w:p>
    <w:p>
      <w:pPr>
        <w:spacing w:line="360" w:lineRule="auto"/>
        <w:ind w:firstLine="538"/>
        <w:rPr>
          <w:rFonts w:ascii="宋体" w:hAnsi="宋体" w:eastAsia="宋体" w:cs="宋体"/>
          <w:sz w:val="24"/>
        </w:rPr>
      </w:pPr>
    </w:p>
    <w:p>
      <w:pPr>
        <w:spacing w:line="360" w:lineRule="auto"/>
        <w:ind w:firstLine="538"/>
        <w:rPr>
          <w:rFonts w:ascii="宋体" w:hAnsi="宋体" w:eastAsia="宋体" w:cs="宋体"/>
          <w:sz w:val="24"/>
        </w:rPr>
      </w:pPr>
    </w:p>
    <w:p>
      <w:pPr>
        <w:spacing w:line="360" w:lineRule="auto"/>
        <w:ind w:firstLine="538"/>
        <w:rPr>
          <w:rFonts w:ascii="宋体" w:hAnsi="宋体" w:eastAsia="宋体" w:cs="宋体"/>
          <w:sz w:val="24"/>
        </w:rPr>
      </w:pPr>
    </w:p>
    <w:p>
      <w:pPr>
        <w:spacing w:line="360" w:lineRule="auto"/>
        <w:ind w:firstLine="538"/>
        <w:rPr>
          <w:rFonts w:ascii="宋体" w:hAnsi="宋体" w:eastAsia="宋体" w:cs="宋体"/>
          <w:sz w:val="24"/>
        </w:rPr>
      </w:pPr>
    </w:p>
    <w:p>
      <w:pPr>
        <w:spacing w:line="360" w:lineRule="auto"/>
        <w:ind w:firstLine="538"/>
        <w:rPr>
          <w:rFonts w:ascii="宋体" w:hAnsi="宋体" w:eastAsia="宋体" w:cs="宋体"/>
          <w:sz w:val="24"/>
        </w:rPr>
      </w:pPr>
    </w:p>
    <w:p>
      <w:pPr>
        <w:spacing w:line="360" w:lineRule="auto"/>
        <w:ind w:firstLine="538"/>
        <w:rPr>
          <w:rFonts w:ascii="宋体" w:hAnsi="宋体" w:eastAsia="宋体" w:cs="宋体"/>
          <w:sz w:val="24"/>
        </w:rPr>
      </w:pPr>
    </w:p>
    <w:p>
      <w:pPr>
        <w:spacing w:line="360" w:lineRule="auto"/>
        <w:ind w:firstLine="538"/>
        <w:rPr>
          <w:rFonts w:ascii="宋体" w:hAnsi="宋体" w:eastAsia="宋体" w:cs="宋体"/>
          <w:sz w:val="24"/>
        </w:rPr>
      </w:pPr>
    </w:p>
    <w:p>
      <w:pPr>
        <w:pStyle w:val="2"/>
        <w:rPr>
          <w:rFonts w:ascii="宋体" w:hAnsi="宋体" w:cs="宋体"/>
          <w:sz w:val="24"/>
        </w:rPr>
      </w:pPr>
    </w:p>
    <w:p>
      <w:pPr>
        <w:rPr>
          <w:rFonts w:ascii="宋体" w:hAnsi="宋体" w:eastAsia="宋体" w:cs="宋体"/>
          <w:sz w:val="24"/>
        </w:rPr>
      </w:pPr>
    </w:p>
    <w:p>
      <w:pPr>
        <w:pStyle w:val="2"/>
        <w:rPr>
          <w:rFonts w:ascii="宋体" w:hAnsi="宋体" w:cs="宋体"/>
          <w:sz w:val="24"/>
        </w:rPr>
      </w:pPr>
    </w:p>
    <w:p>
      <w:pPr>
        <w:rPr>
          <w:rFonts w:ascii="宋体" w:hAnsi="宋体" w:eastAsia="宋体" w:cs="宋体"/>
          <w:sz w:val="24"/>
        </w:rPr>
      </w:pPr>
    </w:p>
    <w:p>
      <w:pPr>
        <w:pStyle w:val="2"/>
        <w:rPr>
          <w:rFonts w:ascii="宋体" w:hAnsi="宋体" w:cs="宋体"/>
          <w:sz w:val="24"/>
        </w:rPr>
      </w:pPr>
    </w:p>
    <w:p>
      <w:pPr>
        <w:rPr>
          <w:rFonts w:ascii="宋体" w:hAnsi="宋体" w:eastAsia="宋体" w:cs="宋体"/>
          <w:sz w:val="24"/>
        </w:rPr>
      </w:pPr>
    </w:p>
    <w:p>
      <w:pPr>
        <w:spacing w:line="360" w:lineRule="auto"/>
        <w:rPr>
          <w:rFonts w:ascii="宋体" w:hAnsi="宋体" w:eastAsia="宋体" w:cs="宋体"/>
          <w:sz w:val="24"/>
        </w:rPr>
      </w:pPr>
    </w:p>
    <w:p>
      <w:pPr>
        <w:spacing w:line="360" w:lineRule="auto"/>
        <w:ind w:left="825"/>
        <w:jc w:val="center"/>
        <w:outlineLvl w:val="0"/>
        <w:rPr>
          <w:rFonts w:ascii="宋体" w:hAnsi="宋体" w:eastAsia="宋体" w:cs="宋体"/>
          <w:b/>
          <w:bCs/>
          <w:sz w:val="24"/>
        </w:rPr>
      </w:pPr>
      <w:r>
        <w:rPr>
          <w:rFonts w:hint="eastAsia" w:ascii="宋体" w:hAnsi="宋体" w:eastAsia="宋体" w:cs="宋体"/>
          <w:b/>
          <w:bCs/>
          <w:sz w:val="28"/>
          <w:szCs w:val="28"/>
        </w:rPr>
        <w:t>第十章   文明施工保证体系及保证措施</w:t>
      </w:r>
    </w:p>
    <w:p>
      <w:pPr>
        <w:spacing w:line="360" w:lineRule="auto"/>
        <w:ind w:firstLine="482" w:firstLineChars="200"/>
        <w:outlineLvl w:val="1"/>
        <w:rPr>
          <w:rFonts w:ascii="宋体" w:hAnsi="宋体" w:eastAsia="宋体" w:cs="宋体"/>
          <w:b/>
          <w:sz w:val="24"/>
        </w:rPr>
      </w:pPr>
      <w:r>
        <w:rPr>
          <w:rFonts w:hint="eastAsia" w:ascii="宋体" w:hAnsi="宋体" w:eastAsia="宋体" w:cs="宋体"/>
          <w:b/>
          <w:sz w:val="24"/>
        </w:rPr>
        <w:t>10.1、文明施工保证体系</w:t>
      </w:r>
    </w:p>
    <w:p>
      <w:pPr>
        <w:spacing w:line="360" w:lineRule="auto"/>
        <w:ind w:firstLine="480" w:firstLineChars="200"/>
        <w:rPr>
          <w:rFonts w:ascii="宋体" w:hAnsi="宋体" w:eastAsia="宋体" w:cs="宋体"/>
          <w:sz w:val="24"/>
        </w:rPr>
      </w:pPr>
      <w:r>
        <w:rPr>
          <w:rFonts w:hint="eastAsia" w:ascii="宋体" w:hAnsi="宋体" w:eastAsia="宋体" w:cs="宋体"/>
          <w:sz w:val="24"/>
        </w:rPr>
        <w:t>成立 “文明工地、文物保护”领导小组，全面开展创建文明工地活动，做到施工场地便道畅通；施工场地畅通无积水，施工工地道路平整无坑塘；施工区域和非施工区域严格分隔，施工场地必须挂牌施工；管理人员带班上岗；工地现场施工材料必须堆放整齐，工地生活设施必须文明，工地现场必须开展以创文明工地为主要内容的思想政治工作。</w:t>
      </w:r>
    </w:p>
    <w:p>
      <w:pPr>
        <w:spacing w:line="360" w:lineRule="auto"/>
        <w:ind w:firstLine="480" w:firstLineChars="200"/>
        <w:rPr>
          <w:rFonts w:ascii="宋体" w:hAnsi="宋体" w:eastAsia="宋体" w:cs="宋体"/>
          <w:sz w:val="24"/>
        </w:rPr>
      </w:pPr>
      <w:r>
        <w:rPr>
          <w:rFonts w:hint="eastAsia" w:ascii="宋体" w:hAnsi="宋体" w:eastAsia="宋体" w:cs="宋体"/>
          <w:sz w:val="24"/>
        </w:rPr>
        <w:t>健全以项目经理具体指导、文明施工员、文物保护管理员具体指导、各施工队具体落实的管理网络，增强管理力度。</w:t>
      </w:r>
    </w:p>
    <w:p>
      <w:pPr>
        <w:spacing w:line="360" w:lineRule="auto"/>
        <w:ind w:firstLine="480" w:firstLineChars="200"/>
        <w:rPr>
          <w:rFonts w:ascii="宋体" w:hAnsi="宋体" w:eastAsia="宋体" w:cs="宋体"/>
          <w:sz w:val="24"/>
        </w:rPr>
      </w:pPr>
      <w:r>
        <w:rPr>
          <w:rFonts w:hint="eastAsia" w:ascii="宋体" w:hAnsi="宋体" w:eastAsia="宋体" w:cs="宋体"/>
          <w:sz w:val="24"/>
        </w:rPr>
        <w:t>加强施工人员文明施工意识，组织学习文明施工条例及有关常识，进行上岗教育，讲职业道德、扬行业新风。</w:t>
      </w:r>
    </w:p>
    <w:p>
      <w:pPr>
        <w:spacing w:line="360" w:lineRule="auto"/>
        <w:ind w:left="134" w:leftChars="64" w:firstLine="390" w:firstLineChars="162"/>
        <w:outlineLvl w:val="1"/>
        <w:rPr>
          <w:rFonts w:ascii="宋体" w:hAnsi="宋体" w:eastAsia="宋体" w:cs="宋体"/>
          <w:b/>
          <w:bCs/>
          <w:sz w:val="24"/>
        </w:rPr>
      </w:pPr>
      <w:bookmarkStart w:id="27" w:name="_Toc73353109"/>
      <w:r>
        <w:rPr>
          <w:rFonts w:hint="eastAsia" w:ascii="宋体" w:hAnsi="宋体" w:eastAsia="宋体" w:cs="宋体"/>
          <w:b/>
          <w:bCs/>
          <w:sz w:val="24"/>
        </w:rPr>
        <w:t>10.2、文明施工保证措施</w:t>
      </w:r>
      <w:bookmarkEnd w:id="27"/>
    </w:p>
    <w:p>
      <w:pPr>
        <w:spacing w:line="360" w:lineRule="auto"/>
        <w:ind w:firstLine="480" w:firstLineChars="200"/>
        <w:outlineLvl w:val="2"/>
        <w:rPr>
          <w:rFonts w:ascii="宋体" w:hAnsi="宋体" w:eastAsia="宋体" w:cs="宋体"/>
          <w:sz w:val="24"/>
        </w:rPr>
      </w:pPr>
      <w:bookmarkStart w:id="28" w:name="_Toc73353110"/>
      <w:r>
        <w:rPr>
          <w:rFonts w:hint="eastAsia" w:ascii="宋体" w:hAnsi="宋体" w:eastAsia="宋体" w:cs="宋体"/>
          <w:sz w:val="24"/>
        </w:rPr>
        <w:t>10.2.1、一般措施</w:t>
      </w:r>
      <w:bookmarkEnd w:id="28"/>
    </w:p>
    <w:p>
      <w:pPr>
        <w:spacing w:line="360" w:lineRule="auto"/>
        <w:ind w:firstLine="480" w:firstLineChars="200"/>
        <w:rPr>
          <w:rFonts w:ascii="宋体" w:hAnsi="宋体" w:eastAsia="宋体" w:cs="宋体"/>
          <w:sz w:val="24"/>
        </w:rPr>
      </w:pPr>
      <w:r>
        <w:rPr>
          <w:rFonts w:hint="eastAsia" w:ascii="宋体" w:hAnsi="宋体" w:eastAsia="宋体" w:cs="宋体"/>
          <w:sz w:val="24"/>
        </w:rPr>
        <w:t>对进场施工队伍签订文明施工协议书，建立健全岗位责任制，提高全体施工人员施工自觉性和责任性。</w:t>
      </w:r>
    </w:p>
    <w:p>
      <w:pPr>
        <w:spacing w:line="360" w:lineRule="auto"/>
        <w:ind w:firstLine="480" w:firstLineChars="200"/>
        <w:rPr>
          <w:rFonts w:ascii="宋体" w:hAnsi="宋体" w:eastAsia="宋体" w:cs="宋体"/>
          <w:sz w:val="24"/>
        </w:rPr>
      </w:pPr>
      <w:r>
        <w:rPr>
          <w:rFonts w:hint="eastAsia" w:ascii="宋体" w:hAnsi="宋体" w:eastAsia="宋体" w:cs="宋体"/>
          <w:sz w:val="24"/>
        </w:rPr>
        <w:t>由项目经理组织，分别在场容场貌、料具管理、环境控制、综合治理等方面确定责任人，采取“标准明确，责任到人”的管理目标责任制，将文明施工落到实处；拌合站、施工驻地实行标识牌管理，标识牌标明施工单位名称、范围、开竣工期限、工地负责人，接受社会监督。</w:t>
      </w:r>
    </w:p>
    <w:p>
      <w:pPr>
        <w:spacing w:line="360" w:lineRule="auto"/>
        <w:ind w:firstLine="480" w:firstLineChars="200"/>
        <w:rPr>
          <w:rFonts w:ascii="宋体" w:hAnsi="宋体" w:eastAsia="宋体" w:cs="宋体"/>
          <w:sz w:val="24"/>
        </w:rPr>
      </w:pPr>
      <w:r>
        <w:rPr>
          <w:rFonts w:hint="eastAsia" w:ascii="宋体" w:hAnsi="宋体" w:eastAsia="宋体" w:cs="宋体"/>
          <w:sz w:val="24"/>
        </w:rPr>
        <w:t>挂牌施工，标明工程项目名称、范围、开竣工期限、工地负责人，设立监督电话、接受社会监督。</w:t>
      </w:r>
    </w:p>
    <w:p>
      <w:pPr>
        <w:spacing w:line="360" w:lineRule="auto"/>
        <w:ind w:firstLine="480" w:firstLineChars="200"/>
        <w:rPr>
          <w:rFonts w:ascii="宋体" w:hAnsi="宋体" w:eastAsia="宋体" w:cs="宋体"/>
          <w:sz w:val="24"/>
        </w:rPr>
      </w:pPr>
      <w:r>
        <w:rPr>
          <w:rFonts w:hint="eastAsia" w:ascii="宋体" w:hAnsi="宋体" w:eastAsia="宋体" w:cs="宋体"/>
          <w:sz w:val="24"/>
        </w:rPr>
        <w:t>施工期间，经常对施工机械车辆道路进行维修，确保晴雨畅通，并方便沿线居民的生产、生活。车辆在运料过程中，对易飞扬的物料用篷布覆盖严密，且装料适中，不得超限；车辆轮胎及车外表用水冲洗干净，保证道路的清洁。</w:t>
      </w:r>
    </w:p>
    <w:p>
      <w:pPr>
        <w:spacing w:line="360" w:lineRule="auto"/>
        <w:ind w:firstLine="480" w:firstLineChars="200"/>
        <w:rPr>
          <w:rFonts w:ascii="宋体" w:hAnsi="宋体" w:eastAsia="宋体" w:cs="宋体"/>
          <w:sz w:val="24"/>
        </w:rPr>
      </w:pPr>
      <w:r>
        <w:rPr>
          <w:rFonts w:hint="eastAsia" w:ascii="宋体" w:hAnsi="宋体" w:eastAsia="宋体" w:cs="宋体"/>
          <w:sz w:val="24"/>
        </w:rPr>
        <w:t>加强对施工人员的全面管理，所有施工人员办理暂住证。严禁接收三无人员。做好防盗窃工作，落实防范措施，各类违法行为和暴力行为要及时制止，同时报告公安部门，确保在施工地区内，施工人员无违法违纪现象发生。尊重所在地区各行政管理部门的意见和建议，积极主动地争取各行政管理部门支持，自觉遵守社区中各项合法的行政管理制度和规定，搞好社区文明共建工作。继承和发扬我单位优良传统，开展多种便民、爱民活动，搞好与驻地政府、群众之间的关系。</w:t>
      </w:r>
    </w:p>
    <w:p>
      <w:pPr>
        <w:spacing w:line="360" w:lineRule="auto"/>
        <w:ind w:firstLine="480" w:firstLineChars="200"/>
        <w:outlineLvl w:val="2"/>
        <w:rPr>
          <w:rFonts w:ascii="宋体" w:hAnsi="宋体" w:eastAsia="宋体" w:cs="宋体"/>
          <w:sz w:val="24"/>
        </w:rPr>
      </w:pPr>
      <w:bookmarkStart w:id="29" w:name="_Toc73353111"/>
      <w:r>
        <w:rPr>
          <w:rFonts w:hint="eastAsia" w:ascii="宋体" w:hAnsi="宋体" w:eastAsia="宋体" w:cs="宋体"/>
          <w:sz w:val="24"/>
        </w:rPr>
        <w:t>10.2.2、场容场貌</w:t>
      </w:r>
      <w:bookmarkEnd w:id="29"/>
    </w:p>
    <w:p>
      <w:pPr>
        <w:spacing w:line="360" w:lineRule="auto"/>
        <w:ind w:firstLine="480" w:firstLineChars="200"/>
        <w:rPr>
          <w:rFonts w:ascii="宋体" w:hAnsi="宋体" w:eastAsia="宋体" w:cs="宋体"/>
          <w:sz w:val="24"/>
        </w:rPr>
      </w:pPr>
      <w:r>
        <w:rPr>
          <w:rFonts w:hint="eastAsia" w:ascii="宋体" w:hAnsi="宋体" w:eastAsia="宋体" w:cs="宋体"/>
          <w:sz w:val="24"/>
        </w:rPr>
        <w:t>按规划布置临时施工设施，建立平面信息信号管理系统，对各项生产、生活设施、道路、管线、电力线路、各类物资放置场地及临时仓库实行平面动态管理，定期检查考评，有奖有罚。</w:t>
      </w:r>
    </w:p>
    <w:p>
      <w:pPr>
        <w:spacing w:line="360" w:lineRule="auto"/>
        <w:ind w:firstLine="480" w:firstLineChars="200"/>
        <w:rPr>
          <w:rFonts w:ascii="宋体" w:hAnsi="宋体" w:eastAsia="宋体" w:cs="宋体"/>
          <w:sz w:val="24"/>
        </w:rPr>
      </w:pPr>
      <w:r>
        <w:rPr>
          <w:rFonts w:hint="eastAsia" w:ascii="宋体" w:hAnsi="宋体" w:eastAsia="宋体" w:cs="宋体"/>
          <w:sz w:val="24"/>
        </w:rPr>
        <w:t xml:space="preserve"> 施工区域设立醒目的标志，专人负责场内治安，求得民众监督，搞好与周围友邻单位及民众的关系，取得他们的支持。</w:t>
      </w:r>
    </w:p>
    <w:p>
      <w:pPr>
        <w:spacing w:line="360" w:lineRule="auto"/>
        <w:ind w:firstLine="480" w:firstLineChars="200"/>
        <w:rPr>
          <w:rFonts w:ascii="宋体" w:hAnsi="宋体" w:eastAsia="宋体" w:cs="宋体"/>
          <w:sz w:val="24"/>
        </w:rPr>
      </w:pPr>
      <w:r>
        <w:rPr>
          <w:rFonts w:hint="eastAsia" w:ascii="宋体" w:hAnsi="宋体" w:eastAsia="宋体" w:cs="宋体"/>
          <w:sz w:val="24"/>
        </w:rPr>
        <w:t>施工场地“一牌四图”齐全，悬挂在醒目位置。对作业环境设置必要的安全警示标志，对工序实行挂牌标示的方法。场地按规划要保证运输道路畅通，排水有组织。</w:t>
      </w:r>
    </w:p>
    <w:p>
      <w:pPr>
        <w:spacing w:line="360" w:lineRule="auto"/>
        <w:ind w:firstLine="480" w:firstLineChars="200"/>
        <w:outlineLvl w:val="2"/>
        <w:rPr>
          <w:rFonts w:ascii="宋体" w:hAnsi="宋体" w:eastAsia="宋体" w:cs="宋体"/>
          <w:sz w:val="24"/>
        </w:rPr>
      </w:pPr>
      <w:bookmarkStart w:id="30" w:name="_Toc73353112"/>
      <w:r>
        <w:rPr>
          <w:rFonts w:hint="eastAsia" w:ascii="宋体" w:hAnsi="宋体" w:eastAsia="宋体" w:cs="宋体"/>
          <w:sz w:val="24"/>
        </w:rPr>
        <w:t>10.2.3、物资及设备</w:t>
      </w:r>
      <w:bookmarkEnd w:id="30"/>
    </w:p>
    <w:p>
      <w:pPr>
        <w:spacing w:line="360" w:lineRule="auto"/>
        <w:ind w:firstLine="480" w:firstLineChars="200"/>
        <w:rPr>
          <w:rFonts w:ascii="宋体" w:hAnsi="宋体" w:eastAsia="宋体" w:cs="宋体"/>
          <w:sz w:val="24"/>
        </w:rPr>
      </w:pPr>
      <w:r>
        <w:rPr>
          <w:rFonts w:hint="eastAsia" w:ascii="宋体" w:hAnsi="宋体" w:eastAsia="宋体" w:cs="宋体"/>
          <w:sz w:val="24"/>
        </w:rPr>
        <w:t>物资按类别采取库房和大棚两种方式储放，做到料架整齐，分区合理，产品标识正确，检验状态。集料分区堆放整齐，不得混杂。</w:t>
      </w:r>
    </w:p>
    <w:p>
      <w:pPr>
        <w:spacing w:line="360" w:lineRule="auto"/>
        <w:ind w:firstLine="480" w:firstLineChars="200"/>
        <w:outlineLvl w:val="2"/>
        <w:rPr>
          <w:rFonts w:ascii="宋体" w:hAnsi="宋体" w:eastAsia="宋体" w:cs="宋体"/>
          <w:sz w:val="24"/>
        </w:rPr>
      </w:pPr>
      <w:bookmarkStart w:id="31" w:name="_Toc73353113"/>
      <w:r>
        <w:rPr>
          <w:rFonts w:hint="eastAsia" w:ascii="宋体" w:hAnsi="宋体" w:eastAsia="宋体" w:cs="宋体"/>
          <w:sz w:val="24"/>
        </w:rPr>
        <w:t>10.2.4、 环境控制</w:t>
      </w:r>
      <w:bookmarkEnd w:id="31"/>
    </w:p>
    <w:p>
      <w:pPr>
        <w:spacing w:line="360" w:lineRule="auto"/>
        <w:ind w:firstLine="480" w:firstLineChars="200"/>
        <w:rPr>
          <w:rFonts w:ascii="宋体" w:hAnsi="宋体" w:eastAsia="宋体" w:cs="宋体"/>
          <w:sz w:val="24"/>
        </w:rPr>
      </w:pPr>
      <w:r>
        <w:rPr>
          <w:rFonts w:hint="eastAsia" w:ascii="宋体" w:hAnsi="宋体" w:eastAsia="宋体" w:cs="宋体"/>
          <w:sz w:val="24"/>
        </w:rPr>
        <w:t>建立卫生清洁责任制，划分卫生责任区域，由各责任人具体负责。施工污水采用排水渠排入规划的渗水坑、沉淀池内，杜绝无组织排水。生活临建区域采用明沟排放雨水，生活废水排入集水坑，生活垃圾及时处理。</w:t>
      </w:r>
    </w:p>
    <w:p>
      <w:pPr>
        <w:spacing w:line="360" w:lineRule="auto"/>
        <w:ind w:firstLine="480" w:firstLineChars="200"/>
        <w:rPr>
          <w:rFonts w:ascii="宋体" w:hAnsi="宋体" w:eastAsia="宋体" w:cs="宋体"/>
          <w:sz w:val="24"/>
        </w:rPr>
      </w:pPr>
      <w:r>
        <w:rPr>
          <w:rFonts w:hint="eastAsia" w:ascii="宋体" w:hAnsi="宋体" w:eastAsia="宋体" w:cs="宋体"/>
          <w:sz w:val="24"/>
        </w:rPr>
        <w:t>拌合站的施工废料在指定地点挖坑掩埋。不得随意废弃。食堂干净卫生，炊事人员定期检查，持证上岗。</w:t>
      </w:r>
    </w:p>
    <w:p>
      <w:pPr>
        <w:spacing w:line="360" w:lineRule="auto"/>
        <w:ind w:firstLine="480" w:firstLineChars="200"/>
        <w:outlineLvl w:val="2"/>
        <w:rPr>
          <w:rFonts w:ascii="宋体" w:hAnsi="宋体" w:eastAsia="宋体" w:cs="宋体"/>
          <w:sz w:val="24"/>
        </w:rPr>
      </w:pPr>
      <w:bookmarkStart w:id="32" w:name="_Toc73353114"/>
      <w:r>
        <w:rPr>
          <w:rFonts w:hint="eastAsia" w:ascii="宋体" w:hAnsi="宋体" w:eastAsia="宋体" w:cs="宋体"/>
          <w:sz w:val="24"/>
        </w:rPr>
        <w:t>10.2.5、综合治理</w:t>
      </w:r>
      <w:bookmarkEnd w:id="32"/>
    </w:p>
    <w:p>
      <w:pPr>
        <w:spacing w:line="360" w:lineRule="auto"/>
        <w:ind w:firstLine="480" w:firstLineChars="200"/>
        <w:rPr>
          <w:rFonts w:ascii="宋体" w:hAnsi="宋体" w:eastAsia="宋体" w:cs="宋体"/>
          <w:sz w:val="24"/>
        </w:rPr>
      </w:pPr>
      <w:r>
        <w:rPr>
          <w:rFonts w:hint="eastAsia" w:ascii="宋体" w:hAnsi="宋体" w:eastAsia="宋体" w:cs="宋体"/>
          <w:sz w:val="24"/>
        </w:rPr>
        <w:t>加强治安综合治理，做好法制宣传，同时积极配合当地政府做好施工区域的治安工作，得到他们支持。搞好施工现场及生活区域的封闭式管理，教育职工遵守作业秩序和现场管理纪律。搞好职工宿舍文明评比活动，做到整齐、明亮、通风。建立现场巡查保卫及值班交接记录制度，防止外部闲杂人员入内损坏成品和半成品、盗窃施工资料。搞好同当地关系，为顺利施工创造必要条件。</w:t>
      </w:r>
    </w:p>
    <w:p>
      <w:pPr>
        <w:spacing w:line="360" w:lineRule="auto"/>
        <w:ind w:firstLine="480" w:firstLineChars="200"/>
        <w:rPr>
          <w:rFonts w:ascii="宋体" w:hAnsi="宋体" w:eastAsia="宋体" w:cs="宋体"/>
          <w:sz w:val="24"/>
        </w:rPr>
      </w:pPr>
    </w:p>
    <w:p>
      <w:pPr>
        <w:spacing w:line="360" w:lineRule="auto"/>
        <w:ind w:firstLine="480" w:firstLineChars="200"/>
        <w:rPr>
          <w:rFonts w:ascii="宋体" w:hAnsi="宋体" w:eastAsia="宋体" w:cs="宋体"/>
          <w:sz w:val="24"/>
        </w:rPr>
      </w:pPr>
    </w:p>
    <w:p>
      <w:pPr>
        <w:spacing w:line="360" w:lineRule="auto"/>
        <w:ind w:firstLine="480" w:firstLineChars="200"/>
        <w:rPr>
          <w:rFonts w:ascii="宋体" w:hAnsi="宋体" w:eastAsia="宋体" w:cs="宋体"/>
          <w:sz w:val="24"/>
        </w:rPr>
      </w:pPr>
    </w:p>
    <w:p>
      <w:pPr>
        <w:spacing w:line="360" w:lineRule="auto"/>
        <w:ind w:firstLine="480" w:firstLineChars="200"/>
        <w:rPr>
          <w:rFonts w:ascii="宋体" w:hAnsi="宋体" w:eastAsia="宋体" w:cs="宋体"/>
          <w:sz w:val="24"/>
        </w:rPr>
      </w:pPr>
    </w:p>
    <w:p>
      <w:pPr>
        <w:spacing w:line="360" w:lineRule="auto"/>
        <w:rPr>
          <w:rFonts w:ascii="宋体" w:hAnsi="宋体" w:eastAsia="宋体" w:cs="宋体"/>
          <w:sz w:val="24"/>
        </w:rPr>
      </w:pPr>
    </w:p>
    <w:p>
      <w:pPr>
        <w:spacing w:line="360" w:lineRule="auto"/>
        <w:jc w:val="center"/>
        <w:outlineLvl w:val="0"/>
        <w:rPr>
          <w:rFonts w:ascii="宋体" w:hAnsi="宋体" w:eastAsia="宋体" w:cs="宋体"/>
          <w:sz w:val="28"/>
          <w:szCs w:val="28"/>
        </w:rPr>
      </w:pPr>
      <w:r>
        <w:rPr>
          <w:rFonts w:hint="eastAsia" w:ascii="宋体" w:hAnsi="宋体" w:eastAsia="宋体" w:cs="宋体"/>
          <w:b/>
          <w:sz w:val="28"/>
          <w:szCs w:val="28"/>
        </w:rPr>
        <w:t xml:space="preserve">第十一章  </w:t>
      </w:r>
      <w:r>
        <w:rPr>
          <w:rFonts w:hint="eastAsia" w:ascii="宋体" w:hAnsi="宋体" w:eastAsia="宋体" w:cs="宋体"/>
          <w:sz w:val="28"/>
          <w:szCs w:val="28"/>
        </w:rPr>
        <w:t xml:space="preserve">  </w:t>
      </w:r>
      <w:r>
        <w:rPr>
          <w:rFonts w:hint="eastAsia" w:ascii="宋体" w:hAnsi="宋体" w:eastAsia="宋体" w:cs="宋体"/>
          <w:b/>
          <w:bCs/>
          <w:sz w:val="28"/>
          <w:szCs w:val="28"/>
        </w:rPr>
        <w:t>项目风险预测与防范，事故应急预案</w:t>
      </w:r>
    </w:p>
    <w:p>
      <w:pPr>
        <w:spacing w:line="360" w:lineRule="auto"/>
        <w:ind w:firstLine="480" w:firstLineChars="200"/>
        <w:rPr>
          <w:rFonts w:ascii="宋体" w:hAnsi="宋体" w:eastAsia="宋体" w:cs="宋体"/>
          <w:sz w:val="24"/>
        </w:rPr>
      </w:pPr>
      <w:r>
        <w:rPr>
          <w:rFonts w:hint="eastAsia" w:ascii="宋体" w:hAnsi="宋体" w:eastAsia="宋体" w:cs="宋体"/>
          <w:sz w:val="24"/>
        </w:rPr>
        <w:t>为了保证我项目部的安全生产工作落实到实处，认真贯彻落实《安全生产法》、严格执行《安全生产法》法规、规章制度，根据有关政策规定并结合公司的实际情况，对本项目做了项目风险预测，特制定此事故预防及应急救援预案。</w:t>
      </w:r>
    </w:p>
    <w:p>
      <w:pPr>
        <w:spacing w:line="360" w:lineRule="auto"/>
        <w:ind w:firstLine="480" w:firstLineChars="200"/>
        <w:rPr>
          <w:rFonts w:ascii="宋体" w:hAnsi="宋体" w:eastAsia="宋体" w:cs="宋体"/>
          <w:sz w:val="24"/>
        </w:rPr>
      </w:pPr>
      <w:r>
        <w:rPr>
          <w:rFonts w:hint="eastAsia" w:ascii="宋体" w:hAnsi="宋体" w:eastAsia="宋体" w:cs="宋体"/>
          <w:sz w:val="24"/>
        </w:rPr>
        <w:t>制定应急救援预案的目的是快速、有序、高效地控制紧急事件的发展，将事故损失减小到最低程度。应急预案应立足于安全事故的救援，立足于工程项目自援自救，立足于工程所在地政府和当地社会资源的救助。</w:t>
      </w:r>
    </w:p>
    <w:p>
      <w:pPr>
        <w:spacing w:line="360" w:lineRule="auto"/>
        <w:ind w:firstLine="482" w:firstLineChars="200"/>
        <w:outlineLvl w:val="1"/>
        <w:rPr>
          <w:rFonts w:ascii="宋体" w:hAnsi="宋体" w:eastAsia="宋体" w:cs="宋体"/>
          <w:b/>
          <w:bCs/>
          <w:sz w:val="24"/>
        </w:rPr>
      </w:pPr>
      <w:r>
        <w:rPr>
          <w:rFonts w:hint="eastAsia" w:ascii="宋体" w:hAnsi="宋体" w:eastAsia="宋体" w:cs="宋体"/>
          <w:b/>
          <w:bCs/>
          <w:sz w:val="24"/>
        </w:rPr>
        <w:t>11.1、应急组织的设置和职责</w:t>
      </w:r>
    </w:p>
    <w:p>
      <w:pPr>
        <w:spacing w:line="360" w:lineRule="auto"/>
        <w:ind w:firstLine="480" w:firstLineChars="200"/>
        <w:outlineLvl w:val="2"/>
        <w:rPr>
          <w:rFonts w:ascii="宋体" w:hAnsi="宋体" w:eastAsia="宋体" w:cs="宋体"/>
          <w:sz w:val="24"/>
        </w:rPr>
      </w:pPr>
      <w:r>
        <w:rPr>
          <w:rFonts w:hint="eastAsia" w:ascii="宋体" w:hAnsi="宋体" w:eastAsia="宋体" w:cs="宋体"/>
          <w:sz w:val="24"/>
        </w:rPr>
        <w:t>11.1.1、组织机构设置</w:t>
      </w:r>
    </w:p>
    <w:p>
      <w:pPr>
        <w:spacing w:line="360" w:lineRule="auto"/>
        <w:ind w:firstLine="480" w:firstLineChars="200"/>
        <w:rPr>
          <w:rFonts w:ascii="宋体" w:hAnsi="宋体" w:eastAsia="宋体" w:cs="宋体"/>
          <w:sz w:val="24"/>
        </w:rPr>
      </w:pPr>
      <w:r>
        <w:rPr>
          <w:rFonts w:hint="eastAsia" w:ascii="宋体" w:hAnsi="宋体" w:eastAsia="宋体" w:cs="宋体"/>
          <w:sz w:val="24"/>
        </w:rPr>
        <w:t>应急领导小组：项目经理为该小组组长，主管安全生产的项目副经理，技术负责人为副组长；</w:t>
      </w:r>
    </w:p>
    <w:p>
      <w:pPr>
        <w:spacing w:line="360" w:lineRule="auto"/>
        <w:ind w:firstLine="480" w:firstLineChars="200"/>
        <w:rPr>
          <w:rFonts w:ascii="宋体" w:hAnsi="宋体" w:eastAsia="宋体" w:cs="宋体"/>
          <w:sz w:val="24"/>
        </w:rPr>
      </w:pPr>
      <w:r>
        <w:rPr>
          <w:rFonts w:hint="eastAsia" w:ascii="宋体" w:hAnsi="宋体" w:eastAsia="宋体" w:cs="宋体"/>
          <w:sz w:val="24"/>
        </w:rPr>
        <w:t>现场抢救组：项目部分安全部负责人为组长，安全部全体人员为现场抢救组成员；</w:t>
      </w:r>
    </w:p>
    <w:p>
      <w:pPr>
        <w:spacing w:line="360" w:lineRule="auto"/>
        <w:ind w:firstLine="480" w:firstLineChars="200"/>
        <w:rPr>
          <w:rFonts w:ascii="宋体" w:hAnsi="宋体" w:eastAsia="宋体" w:cs="宋体"/>
          <w:sz w:val="24"/>
        </w:rPr>
      </w:pPr>
      <w:r>
        <w:rPr>
          <w:rFonts w:hint="eastAsia" w:ascii="宋体" w:hAnsi="宋体" w:eastAsia="宋体" w:cs="宋体"/>
          <w:sz w:val="24"/>
        </w:rPr>
        <w:t>医疗救治组：项目部医务室负责人为组长，医疗室全体人员为医疗救治组成员；</w:t>
      </w:r>
    </w:p>
    <w:p>
      <w:pPr>
        <w:spacing w:line="360" w:lineRule="auto"/>
        <w:ind w:firstLine="480" w:firstLineChars="200"/>
        <w:rPr>
          <w:rFonts w:ascii="宋体" w:hAnsi="宋体" w:eastAsia="宋体" w:cs="宋体"/>
          <w:sz w:val="24"/>
        </w:rPr>
      </w:pPr>
      <w:r>
        <w:rPr>
          <w:rFonts w:hint="eastAsia" w:ascii="宋体" w:hAnsi="宋体" w:eastAsia="宋体" w:cs="宋体"/>
          <w:sz w:val="24"/>
        </w:rPr>
        <w:t>后勤服务组：项目部后勤部负责人为组长，后勤部全体人员为后勤服务组成员；</w:t>
      </w:r>
    </w:p>
    <w:p>
      <w:pPr>
        <w:spacing w:line="360" w:lineRule="auto"/>
        <w:ind w:firstLine="480" w:firstLineChars="200"/>
        <w:rPr>
          <w:rFonts w:ascii="宋体" w:hAnsi="宋体" w:eastAsia="宋体" w:cs="宋体"/>
          <w:sz w:val="24"/>
        </w:rPr>
      </w:pPr>
      <w:r>
        <w:rPr>
          <w:rFonts w:hint="eastAsia" w:ascii="宋体" w:hAnsi="宋体" w:eastAsia="宋体" w:cs="宋体"/>
          <w:sz w:val="24"/>
        </w:rPr>
        <w:t>保安组：项目部保安部负责人为组长，全体保安员为组员；应急组织的分工及人数根据事故现场需要灵活调配。</w:t>
      </w:r>
    </w:p>
    <w:p>
      <w:pPr>
        <w:spacing w:line="360" w:lineRule="auto"/>
        <w:ind w:firstLine="480" w:firstLineChars="200"/>
        <w:outlineLvl w:val="2"/>
        <w:rPr>
          <w:rFonts w:ascii="宋体" w:hAnsi="宋体" w:eastAsia="宋体" w:cs="宋体"/>
          <w:sz w:val="24"/>
        </w:rPr>
      </w:pPr>
      <w:r>
        <w:rPr>
          <w:rFonts w:hint="eastAsia" w:ascii="宋体" w:hAnsi="宋体" w:eastAsia="宋体" w:cs="宋体"/>
          <w:sz w:val="24"/>
        </w:rPr>
        <w:t>11.1.2、工程项目部现场应急领导小组职责：</w:t>
      </w:r>
    </w:p>
    <w:p>
      <w:pPr>
        <w:spacing w:line="360" w:lineRule="auto"/>
        <w:ind w:firstLine="480" w:firstLineChars="200"/>
        <w:rPr>
          <w:rFonts w:ascii="宋体" w:hAnsi="宋体" w:eastAsia="宋体" w:cs="宋体"/>
          <w:sz w:val="24"/>
        </w:rPr>
      </w:pPr>
      <w:r>
        <w:rPr>
          <w:rFonts w:hint="eastAsia" w:ascii="宋体" w:hAnsi="宋体" w:eastAsia="宋体" w:cs="宋体"/>
          <w:sz w:val="24"/>
        </w:rPr>
        <w:t>11.1.2.1负责事故现场应急的指挥工作，进行应急任务分配和人员调度，有效利用各种应急资源，保证在最短时间内完成对事故现场的应急行动。</w:t>
      </w:r>
    </w:p>
    <w:p>
      <w:pPr>
        <w:spacing w:line="360" w:lineRule="auto"/>
        <w:ind w:firstLine="480" w:firstLineChars="200"/>
        <w:rPr>
          <w:rFonts w:ascii="宋体" w:hAnsi="宋体" w:eastAsia="宋体" w:cs="宋体"/>
          <w:sz w:val="24"/>
        </w:rPr>
      </w:pPr>
      <w:r>
        <w:rPr>
          <w:rFonts w:hint="eastAsia" w:ascii="宋体" w:hAnsi="宋体" w:eastAsia="宋体" w:cs="宋体"/>
          <w:sz w:val="24"/>
        </w:rPr>
        <w:t>11.1.2.2工地现场发生重大事故后，立即组织人员抢救，同时以最快的方式报告公司应急救援机构，如发生人员伤亡或火警等，分别第一时间直接打电话报120急救中心或119报火警救助。</w:t>
      </w:r>
    </w:p>
    <w:p>
      <w:pPr>
        <w:spacing w:line="360" w:lineRule="auto"/>
        <w:ind w:firstLine="480" w:firstLineChars="200"/>
        <w:rPr>
          <w:rFonts w:ascii="宋体" w:hAnsi="宋体" w:eastAsia="宋体" w:cs="宋体"/>
          <w:sz w:val="24"/>
        </w:rPr>
      </w:pPr>
      <w:r>
        <w:rPr>
          <w:rFonts w:hint="eastAsia" w:ascii="宋体" w:hAnsi="宋体" w:eastAsia="宋体" w:cs="宋体"/>
          <w:sz w:val="24"/>
        </w:rPr>
        <w:t>11.1.2.3现场应急领导小组立即组织人员展开抢救伤员和排除险情，防止事故的扩大和蔓延，力求将损失减少至最低程度。同时注意安排做好保护好事故现场。</w:t>
      </w:r>
    </w:p>
    <w:p>
      <w:pPr>
        <w:spacing w:line="360" w:lineRule="auto"/>
        <w:ind w:firstLine="480" w:firstLineChars="200"/>
        <w:rPr>
          <w:rFonts w:ascii="宋体" w:hAnsi="宋体" w:eastAsia="宋体" w:cs="宋体"/>
          <w:sz w:val="24"/>
        </w:rPr>
      </w:pPr>
      <w:r>
        <w:rPr>
          <w:rFonts w:hint="eastAsia" w:ascii="宋体" w:hAnsi="宋体" w:eastAsia="宋体" w:cs="宋体"/>
          <w:sz w:val="24"/>
        </w:rPr>
        <w:t>11.1.2.4负责指挥调动工地现场的一切所需的应急救援排险物资和人员参与抢救救援，确保救援工作在统一指挥下有序地进行。</w:t>
      </w:r>
    </w:p>
    <w:p>
      <w:pPr>
        <w:spacing w:line="360" w:lineRule="auto"/>
        <w:ind w:firstLine="480" w:firstLineChars="200"/>
        <w:rPr>
          <w:rFonts w:ascii="宋体" w:hAnsi="宋体" w:eastAsia="宋体" w:cs="宋体"/>
          <w:sz w:val="24"/>
        </w:rPr>
      </w:pPr>
      <w:r>
        <w:rPr>
          <w:rFonts w:hint="eastAsia" w:ascii="宋体" w:hAnsi="宋体" w:eastAsia="宋体" w:cs="宋体"/>
          <w:sz w:val="24"/>
        </w:rPr>
        <w:t>11.1.2.5协助公司和上级部门开展事故调查，接受公司及政府有关部门对事故的调查处理。</w:t>
      </w:r>
    </w:p>
    <w:p>
      <w:pPr>
        <w:spacing w:line="360" w:lineRule="auto"/>
        <w:ind w:firstLine="480" w:firstLineChars="200"/>
        <w:rPr>
          <w:rFonts w:ascii="宋体" w:hAnsi="宋体" w:eastAsia="宋体" w:cs="宋体"/>
          <w:sz w:val="24"/>
        </w:rPr>
      </w:pPr>
      <w:r>
        <w:rPr>
          <w:rFonts w:hint="eastAsia" w:ascii="宋体" w:hAnsi="宋体" w:eastAsia="宋体" w:cs="宋体"/>
          <w:sz w:val="24"/>
        </w:rPr>
        <w:t>11.1.2.6协助公司及上级有关部门分析事故原因和性质，吸取事故教训“举一反三”地制定并落实相应的预防措施，切实防止类似的事故重复发生。</w:t>
      </w:r>
    </w:p>
    <w:p>
      <w:pPr>
        <w:spacing w:line="360" w:lineRule="auto"/>
        <w:ind w:firstLine="480" w:firstLineChars="200"/>
        <w:rPr>
          <w:rFonts w:ascii="宋体" w:hAnsi="宋体" w:eastAsia="宋体" w:cs="宋体"/>
          <w:sz w:val="24"/>
        </w:rPr>
      </w:pPr>
      <w:r>
        <w:rPr>
          <w:rFonts w:hint="eastAsia" w:ascii="宋体" w:hAnsi="宋体" w:eastAsia="宋体" w:cs="宋体"/>
          <w:sz w:val="24"/>
        </w:rPr>
        <w:t>11.1.2.7负责安排专人做好事故的善后处理工作，使各级人员都受到安全教育，在切实做好预防措施和确保安全的情况下，上报有关上级部门，争取尽快批准恢复工地的正常生产。</w:t>
      </w:r>
    </w:p>
    <w:p>
      <w:pPr>
        <w:spacing w:line="360" w:lineRule="auto"/>
        <w:ind w:firstLine="480" w:firstLineChars="200"/>
        <w:rPr>
          <w:rFonts w:ascii="宋体" w:hAnsi="宋体" w:eastAsia="宋体" w:cs="宋体"/>
          <w:sz w:val="24"/>
        </w:rPr>
      </w:pPr>
      <w:r>
        <w:rPr>
          <w:rFonts w:hint="eastAsia" w:ascii="宋体" w:hAnsi="宋体" w:eastAsia="宋体" w:cs="宋体"/>
          <w:sz w:val="24"/>
        </w:rPr>
        <w:t>现场抢救组职责：采取紧急措施，尽一切可能抢救伤员及被困人员，防止事故进一步扩大。</w:t>
      </w:r>
    </w:p>
    <w:p>
      <w:pPr>
        <w:spacing w:line="360" w:lineRule="auto"/>
        <w:ind w:firstLine="480" w:firstLineChars="200"/>
        <w:rPr>
          <w:rFonts w:ascii="宋体" w:hAnsi="宋体" w:eastAsia="宋体" w:cs="宋体"/>
          <w:sz w:val="24"/>
        </w:rPr>
      </w:pPr>
      <w:r>
        <w:rPr>
          <w:rFonts w:hint="eastAsia" w:ascii="宋体" w:hAnsi="宋体" w:eastAsia="宋体" w:cs="宋体"/>
          <w:sz w:val="24"/>
        </w:rPr>
        <w:t>医疗救治组职责：对抢救出的伤员，视情况采取急救处置措施，尽快送医院抢救。</w:t>
      </w:r>
    </w:p>
    <w:p>
      <w:pPr>
        <w:spacing w:line="360" w:lineRule="auto"/>
        <w:ind w:firstLine="480" w:firstLineChars="200"/>
        <w:rPr>
          <w:rFonts w:ascii="宋体" w:hAnsi="宋体" w:eastAsia="宋体" w:cs="宋体"/>
          <w:sz w:val="24"/>
        </w:rPr>
      </w:pPr>
      <w:r>
        <w:rPr>
          <w:rFonts w:hint="eastAsia" w:ascii="宋体" w:hAnsi="宋体" w:eastAsia="宋体" w:cs="宋体"/>
          <w:sz w:val="24"/>
        </w:rPr>
        <w:t>后勤服务组职责：负责交通车辆的调配，紧急救援物资的征集及人员的餐饮供应。</w:t>
      </w:r>
    </w:p>
    <w:p>
      <w:pPr>
        <w:spacing w:line="360" w:lineRule="auto"/>
        <w:ind w:firstLine="480" w:firstLineChars="200"/>
        <w:rPr>
          <w:rFonts w:ascii="宋体" w:hAnsi="宋体" w:eastAsia="宋体" w:cs="宋体"/>
          <w:sz w:val="24"/>
        </w:rPr>
      </w:pPr>
      <w:r>
        <w:rPr>
          <w:rFonts w:hint="eastAsia" w:ascii="宋体" w:hAnsi="宋体" w:eastAsia="宋体" w:cs="宋体"/>
          <w:sz w:val="24"/>
        </w:rPr>
        <w:t>保安组职责：负责工地的安全保卫，支援其他抢救组的工作，保护现场。</w:t>
      </w:r>
    </w:p>
    <w:p>
      <w:pPr>
        <w:spacing w:line="360" w:lineRule="auto"/>
        <w:ind w:firstLine="480" w:firstLineChars="200"/>
        <w:outlineLvl w:val="2"/>
        <w:rPr>
          <w:rFonts w:ascii="宋体" w:hAnsi="宋体" w:eastAsia="宋体" w:cs="宋体"/>
          <w:sz w:val="24"/>
        </w:rPr>
      </w:pPr>
      <w:r>
        <w:rPr>
          <w:rFonts w:hint="eastAsia" w:ascii="宋体" w:hAnsi="宋体" w:eastAsia="宋体" w:cs="宋体"/>
          <w:sz w:val="24"/>
        </w:rPr>
        <w:t>11.1.3、救援器材</w:t>
      </w:r>
    </w:p>
    <w:p>
      <w:pPr>
        <w:spacing w:line="360" w:lineRule="auto"/>
        <w:ind w:firstLine="360" w:firstLineChars="150"/>
        <w:rPr>
          <w:rFonts w:ascii="宋体" w:hAnsi="宋体" w:eastAsia="宋体" w:cs="宋体"/>
          <w:sz w:val="24"/>
        </w:rPr>
      </w:pPr>
      <w:r>
        <w:rPr>
          <w:rFonts w:hint="eastAsia" w:ascii="宋体" w:hAnsi="宋体" w:eastAsia="宋体" w:cs="宋体"/>
          <w:sz w:val="24"/>
        </w:rPr>
        <w:t>应急领导小组配备下列救援器材：</w:t>
      </w:r>
    </w:p>
    <w:p>
      <w:pPr>
        <w:spacing w:line="360" w:lineRule="auto"/>
        <w:ind w:firstLine="480" w:firstLineChars="200"/>
        <w:rPr>
          <w:rFonts w:ascii="宋体" w:hAnsi="宋体" w:eastAsia="宋体" w:cs="宋体"/>
          <w:sz w:val="24"/>
        </w:rPr>
      </w:pPr>
      <w:r>
        <w:rPr>
          <w:rFonts w:hint="eastAsia" w:ascii="宋体" w:hAnsi="宋体" w:eastAsia="宋体" w:cs="宋体"/>
          <w:sz w:val="24"/>
        </w:rPr>
        <w:t>11.1.3.1 医疗器材：担架、氧气袋、塑料袋、小药箱；</w:t>
      </w:r>
    </w:p>
    <w:p>
      <w:pPr>
        <w:spacing w:line="360" w:lineRule="auto"/>
        <w:ind w:firstLine="480" w:firstLineChars="200"/>
        <w:rPr>
          <w:rFonts w:ascii="宋体" w:hAnsi="宋体" w:eastAsia="宋体" w:cs="宋体"/>
          <w:sz w:val="24"/>
        </w:rPr>
      </w:pPr>
      <w:r>
        <w:rPr>
          <w:rFonts w:hint="eastAsia" w:ascii="宋体" w:hAnsi="宋体" w:eastAsia="宋体" w:cs="宋体"/>
          <w:sz w:val="24"/>
        </w:rPr>
        <w:t>11.1.3.2 抢救工具：一般工地常备工具即基本满足使用；</w:t>
      </w:r>
    </w:p>
    <w:p>
      <w:pPr>
        <w:spacing w:line="360" w:lineRule="auto"/>
        <w:ind w:firstLine="480" w:firstLineChars="200"/>
        <w:rPr>
          <w:rFonts w:ascii="宋体" w:hAnsi="宋体" w:eastAsia="宋体" w:cs="宋体"/>
          <w:sz w:val="24"/>
        </w:rPr>
      </w:pPr>
      <w:r>
        <w:rPr>
          <w:rFonts w:hint="eastAsia" w:ascii="宋体" w:hAnsi="宋体" w:eastAsia="宋体" w:cs="宋体"/>
          <w:sz w:val="24"/>
        </w:rPr>
        <w:t>11.1.3.3照明器材：手电筒、应急灯36V以下安全线路、灯具；</w:t>
      </w:r>
    </w:p>
    <w:p>
      <w:pPr>
        <w:spacing w:line="360" w:lineRule="auto"/>
        <w:ind w:firstLine="480" w:firstLineChars="200"/>
        <w:rPr>
          <w:rFonts w:ascii="宋体" w:hAnsi="宋体" w:eastAsia="宋体" w:cs="宋体"/>
          <w:sz w:val="24"/>
        </w:rPr>
      </w:pPr>
      <w:r>
        <w:rPr>
          <w:rFonts w:hint="eastAsia" w:ascii="宋体" w:hAnsi="宋体" w:eastAsia="宋体" w:cs="宋体"/>
          <w:sz w:val="24"/>
        </w:rPr>
        <w:t>11.1.3.4通讯器材：电话、手机、对讲机、报警器；</w:t>
      </w:r>
    </w:p>
    <w:p>
      <w:pPr>
        <w:spacing w:line="360" w:lineRule="auto"/>
        <w:ind w:firstLine="480" w:firstLineChars="200"/>
        <w:rPr>
          <w:rFonts w:ascii="宋体" w:hAnsi="宋体" w:eastAsia="宋体" w:cs="宋体"/>
          <w:sz w:val="24"/>
        </w:rPr>
      </w:pPr>
      <w:r>
        <w:rPr>
          <w:rFonts w:hint="eastAsia" w:ascii="宋体" w:hAnsi="宋体" w:eastAsia="宋体" w:cs="宋体"/>
          <w:sz w:val="24"/>
        </w:rPr>
        <w:t>11.1.3.5交通工具：工地常备一辆值班面包车，该车轮值班时不跑长途；灭火器材：灭火器日常按要求就位，紧急情况下集中使用。</w:t>
      </w:r>
    </w:p>
    <w:p>
      <w:pPr>
        <w:spacing w:line="360" w:lineRule="auto"/>
        <w:ind w:firstLine="480" w:firstLineChars="200"/>
        <w:outlineLvl w:val="2"/>
        <w:rPr>
          <w:rFonts w:ascii="宋体" w:hAnsi="宋体" w:eastAsia="宋体" w:cs="宋体"/>
          <w:sz w:val="24"/>
        </w:rPr>
      </w:pPr>
      <w:r>
        <w:rPr>
          <w:rFonts w:hint="eastAsia" w:ascii="宋体" w:hAnsi="宋体" w:eastAsia="宋体" w:cs="宋体"/>
          <w:sz w:val="24"/>
        </w:rPr>
        <w:t>11.1.4、应急准备中遵循的原则</w:t>
      </w:r>
    </w:p>
    <w:p>
      <w:pPr>
        <w:spacing w:line="360" w:lineRule="auto"/>
        <w:ind w:firstLine="480" w:firstLineChars="200"/>
        <w:rPr>
          <w:rFonts w:ascii="宋体" w:hAnsi="宋体" w:eastAsia="宋体" w:cs="宋体"/>
          <w:sz w:val="24"/>
        </w:rPr>
      </w:pPr>
      <w:r>
        <w:rPr>
          <w:rFonts w:hint="eastAsia" w:ascii="宋体" w:hAnsi="宋体" w:eastAsia="宋体" w:cs="宋体"/>
          <w:sz w:val="24"/>
        </w:rPr>
        <w:t>11.1.4.1设消防安全管理人员，建立群众性义务消防组织，加强业务学习和训练，增强自防自救能力；对应急场所工作人员进行岗位教育和防火、灭火知识的培训。</w:t>
      </w:r>
    </w:p>
    <w:p>
      <w:pPr>
        <w:spacing w:line="360" w:lineRule="auto"/>
        <w:ind w:firstLine="480" w:firstLineChars="200"/>
        <w:rPr>
          <w:rFonts w:ascii="宋体" w:hAnsi="宋体" w:eastAsia="宋体" w:cs="宋体"/>
          <w:sz w:val="24"/>
        </w:rPr>
      </w:pPr>
      <w:r>
        <w:rPr>
          <w:rFonts w:hint="eastAsia" w:ascii="宋体" w:hAnsi="宋体" w:eastAsia="宋体" w:cs="宋体"/>
          <w:sz w:val="24"/>
        </w:rPr>
        <w:t>11.1.4.2工程开工前制定本项目的保卫、消防方案，内容包括：防止发生事故所采取的预防措施；可能发生事故现场配备的器材；发生事故时的应急对策及信息传递。</w:t>
      </w:r>
    </w:p>
    <w:p>
      <w:pPr>
        <w:spacing w:line="360" w:lineRule="auto"/>
        <w:ind w:firstLine="480" w:firstLineChars="200"/>
        <w:rPr>
          <w:rFonts w:ascii="宋体" w:hAnsi="宋体" w:eastAsia="宋体" w:cs="宋体"/>
          <w:sz w:val="24"/>
        </w:rPr>
      </w:pPr>
      <w:r>
        <w:rPr>
          <w:rFonts w:hint="eastAsia" w:ascii="宋体" w:hAnsi="宋体" w:eastAsia="宋体" w:cs="宋体"/>
          <w:sz w:val="24"/>
        </w:rPr>
        <w:t>11.1.4.3根据作业场所、储存、运输物品的数量、品种的不同，配备足够数量、种类的应急器材。应急器材要定时检查，做好标识、防止失效，检查要有检查记录。</w:t>
      </w:r>
    </w:p>
    <w:p>
      <w:pPr>
        <w:spacing w:line="360" w:lineRule="auto"/>
        <w:ind w:firstLine="480" w:firstLineChars="200"/>
        <w:outlineLvl w:val="2"/>
        <w:rPr>
          <w:rFonts w:ascii="宋体" w:hAnsi="宋体" w:eastAsia="宋体" w:cs="宋体"/>
          <w:sz w:val="24"/>
        </w:rPr>
      </w:pPr>
      <w:r>
        <w:rPr>
          <w:rFonts w:hint="eastAsia" w:ascii="宋体" w:hAnsi="宋体" w:eastAsia="宋体" w:cs="宋体"/>
          <w:sz w:val="24"/>
        </w:rPr>
        <w:t>11.1.5、应急响应中必须遵循的原则</w:t>
      </w:r>
    </w:p>
    <w:p>
      <w:pPr>
        <w:ind w:firstLine="480" w:firstLineChars="200"/>
        <w:rPr>
          <w:rFonts w:ascii="宋体" w:hAnsi="宋体" w:eastAsia="宋体" w:cs="宋体"/>
          <w:sz w:val="24"/>
        </w:rPr>
      </w:pPr>
      <w:r>
        <w:rPr>
          <w:rFonts w:hint="eastAsia" w:ascii="宋体" w:hAnsi="宋体" w:eastAsia="宋体" w:cs="宋体"/>
          <w:sz w:val="24"/>
        </w:rPr>
        <w:t>11.1.5.1紧急事故发生后，发现人立即报警。</w:t>
      </w:r>
    </w:p>
    <w:p>
      <w:pPr>
        <w:spacing w:line="360" w:lineRule="auto"/>
        <w:ind w:firstLine="480" w:firstLineChars="200"/>
        <w:rPr>
          <w:rFonts w:ascii="宋体" w:hAnsi="宋体" w:eastAsia="宋体" w:cs="宋体"/>
          <w:sz w:val="24"/>
        </w:rPr>
      </w:pPr>
      <w:r>
        <w:rPr>
          <w:rFonts w:hint="eastAsia" w:ascii="宋体" w:hAnsi="宋体" w:eastAsia="宋体" w:cs="宋体"/>
          <w:sz w:val="24"/>
        </w:rPr>
        <w:t>11.1.5.2项目部在接到报警后，立即组织自救队伍，按事先制定的应急方案立即自救；若事态情况严重，难以控制和处理，立即在自救的同时向专业救援队伍求救，并密切配合救援队伍。</w:t>
      </w:r>
    </w:p>
    <w:p>
      <w:pPr>
        <w:spacing w:line="360" w:lineRule="auto"/>
        <w:ind w:firstLine="600" w:firstLineChars="250"/>
        <w:rPr>
          <w:rFonts w:ascii="宋体" w:hAnsi="宋体" w:eastAsia="宋体" w:cs="宋体"/>
          <w:sz w:val="24"/>
        </w:rPr>
      </w:pPr>
      <w:r>
        <w:rPr>
          <w:rFonts w:hint="eastAsia" w:ascii="宋体" w:hAnsi="宋体" w:eastAsia="宋体" w:cs="宋体"/>
          <w:sz w:val="24"/>
        </w:rPr>
        <w:t>11.1.5.3疏通事故发生现场道路，保证救援工作顺利进行；疏散人群到安全地带。</w:t>
      </w:r>
    </w:p>
    <w:p>
      <w:pPr>
        <w:spacing w:line="360" w:lineRule="auto"/>
        <w:ind w:firstLine="480" w:firstLineChars="200"/>
        <w:rPr>
          <w:rFonts w:ascii="宋体" w:hAnsi="宋体" w:eastAsia="宋体" w:cs="宋体"/>
          <w:sz w:val="24"/>
        </w:rPr>
      </w:pPr>
      <w:r>
        <w:rPr>
          <w:rFonts w:hint="eastAsia" w:ascii="宋体" w:hAnsi="宋体" w:eastAsia="宋体" w:cs="宋体"/>
          <w:sz w:val="24"/>
        </w:rPr>
        <w:t>11.1.5.4在急救过程中，遇到威胁人身安全情况时，首先确保人身安全，迅速组织脱离危险区域或场所后，再采取急救措施。</w:t>
      </w:r>
    </w:p>
    <w:p>
      <w:pPr>
        <w:spacing w:line="360" w:lineRule="auto"/>
        <w:ind w:firstLine="480" w:firstLineChars="200"/>
        <w:rPr>
          <w:rFonts w:ascii="宋体" w:hAnsi="宋体" w:eastAsia="宋体" w:cs="宋体"/>
          <w:sz w:val="24"/>
        </w:rPr>
      </w:pPr>
      <w:r>
        <w:rPr>
          <w:rFonts w:hint="eastAsia" w:ascii="宋体" w:hAnsi="宋体" w:eastAsia="宋体" w:cs="宋体"/>
          <w:sz w:val="24"/>
        </w:rPr>
        <w:t>11.1.5.5截断电源、可燃气体（液体）的输送，防止事态扩大。</w:t>
      </w:r>
    </w:p>
    <w:p>
      <w:pPr>
        <w:spacing w:line="360" w:lineRule="auto"/>
        <w:ind w:firstLine="480" w:firstLineChars="200"/>
        <w:rPr>
          <w:rFonts w:ascii="宋体" w:hAnsi="宋体" w:eastAsia="宋体" w:cs="宋体"/>
          <w:sz w:val="24"/>
        </w:rPr>
      </w:pPr>
      <w:r>
        <w:rPr>
          <w:rFonts w:hint="eastAsia" w:ascii="宋体" w:hAnsi="宋体" w:eastAsia="宋体" w:cs="宋体"/>
          <w:sz w:val="24"/>
        </w:rPr>
        <w:t>11.1.5.6项目设紧急联络员一名，负责紧急事物的联络工作，明确联络地址和电话。</w:t>
      </w:r>
    </w:p>
    <w:p>
      <w:pPr>
        <w:spacing w:line="360" w:lineRule="auto"/>
        <w:ind w:firstLine="480" w:firstLineChars="200"/>
        <w:rPr>
          <w:rFonts w:ascii="宋体" w:hAnsi="宋体" w:eastAsia="宋体" w:cs="宋体"/>
          <w:sz w:val="24"/>
        </w:rPr>
      </w:pPr>
      <w:r>
        <w:rPr>
          <w:rFonts w:hint="eastAsia" w:ascii="宋体" w:hAnsi="宋体" w:eastAsia="宋体" w:cs="宋体"/>
          <w:sz w:val="24"/>
        </w:rPr>
        <w:t>11.1.5.7紧急事故处理结束后，部门负责人填写记录，并召集相关人员研究防止事故再次发生的对策。</w:t>
      </w:r>
    </w:p>
    <w:p>
      <w:pPr>
        <w:spacing w:line="360" w:lineRule="auto"/>
        <w:ind w:firstLine="480" w:firstLineChars="200"/>
        <w:outlineLvl w:val="2"/>
        <w:rPr>
          <w:rFonts w:ascii="宋体" w:hAnsi="宋体" w:eastAsia="宋体" w:cs="宋体"/>
          <w:sz w:val="24"/>
        </w:rPr>
      </w:pPr>
      <w:r>
        <w:rPr>
          <w:rFonts w:hint="eastAsia" w:ascii="宋体" w:hAnsi="宋体" w:eastAsia="宋体" w:cs="宋体"/>
          <w:sz w:val="24"/>
        </w:rPr>
        <w:t>11.1.6、重大事故报告及报警原则</w:t>
      </w:r>
    </w:p>
    <w:p>
      <w:pPr>
        <w:spacing w:line="360" w:lineRule="auto"/>
        <w:ind w:firstLine="480" w:firstLineChars="200"/>
        <w:rPr>
          <w:rFonts w:ascii="宋体" w:hAnsi="宋体" w:eastAsia="宋体" w:cs="宋体"/>
          <w:sz w:val="24"/>
        </w:rPr>
      </w:pPr>
      <w:r>
        <w:rPr>
          <w:rFonts w:hint="eastAsia" w:ascii="宋体" w:hAnsi="宋体" w:eastAsia="宋体" w:cs="宋体"/>
          <w:sz w:val="24"/>
        </w:rPr>
        <w:t>11.1.6.1、工地现场任何人发现发生重大事故的，必须立即报告工地负责人，工地负责人接到报告后，立即通知公司总部，并组织现场应急救援小组开展现场抢救工作，如发生人员伤亡或火警等，分别第一时间直接打电话报120急救中心或119报火警救助，同时以最快的方式报告公司工程总部及公司领导。</w:t>
      </w:r>
    </w:p>
    <w:p>
      <w:pPr>
        <w:spacing w:line="360" w:lineRule="auto"/>
        <w:ind w:firstLine="480" w:firstLineChars="200"/>
        <w:rPr>
          <w:rFonts w:ascii="宋体" w:hAnsi="宋体" w:eastAsia="宋体" w:cs="宋体"/>
          <w:sz w:val="24"/>
        </w:rPr>
      </w:pPr>
      <w:r>
        <w:rPr>
          <w:rFonts w:hint="eastAsia" w:ascii="宋体" w:hAnsi="宋体" w:eastAsia="宋体" w:cs="宋体"/>
          <w:sz w:val="24"/>
        </w:rPr>
        <w:t>11.1.6.2、公司领导接到事故报告后，立即组织公司应急救援组赶赴施工现场，组织指挥现场抢救工作，同时将事故的概况（包括伤亡人员、发生事故时间、地点、原因等）分别用电话和快报的办法报告上级主管部门以及政府有关部门。</w:t>
      </w:r>
    </w:p>
    <w:p>
      <w:pPr>
        <w:spacing w:line="360" w:lineRule="auto"/>
        <w:ind w:firstLine="480" w:firstLineChars="200"/>
        <w:rPr>
          <w:rFonts w:ascii="宋体" w:hAnsi="宋体" w:eastAsia="宋体" w:cs="宋体"/>
          <w:sz w:val="24"/>
        </w:rPr>
      </w:pPr>
      <w:r>
        <w:rPr>
          <w:rFonts w:hint="eastAsia" w:ascii="宋体" w:hAnsi="宋体" w:eastAsia="宋体" w:cs="宋体"/>
          <w:sz w:val="24"/>
        </w:rPr>
        <w:t>11.1.6.3、事故报告程序：</w:t>
      </w:r>
    </w:p>
    <w:p>
      <w:pPr>
        <w:spacing w:line="360" w:lineRule="auto"/>
        <w:ind w:firstLine="480" w:firstLineChars="200"/>
        <w:rPr>
          <w:rFonts w:ascii="宋体" w:hAnsi="宋体" w:eastAsia="宋体" w:cs="宋体"/>
          <w:sz w:val="24"/>
        </w:rPr>
      </w:pPr>
      <w:r>
        <w:rPr>
          <w:rFonts w:hint="eastAsia" w:ascii="宋体" w:hAnsi="宋体" w:eastAsia="宋体" w:cs="宋体"/>
          <w:sz w:val="24"/>
        </w:rPr>
        <w:t>工地发生安全事故后，企业、项目部除立即组织抢救伤员，采取有效措施防止事故扩大保护事故现场，做好善后工作外，还按下列规定报告有关部门：</w:t>
      </w:r>
    </w:p>
    <w:p>
      <w:pPr>
        <w:spacing w:line="360" w:lineRule="auto"/>
        <w:ind w:firstLine="480" w:firstLineChars="200"/>
        <w:rPr>
          <w:rFonts w:ascii="宋体" w:hAnsi="宋体" w:eastAsia="宋体" w:cs="宋体"/>
          <w:sz w:val="24"/>
        </w:rPr>
      </w:pPr>
      <w:r>
        <w:rPr>
          <w:rFonts w:hint="eastAsia" w:ascii="宋体" w:hAnsi="宋体" w:eastAsia="宋体" w:cs="宋体"/>
          <w:sz w:val="24"/>
        </w:rPr>
        <w:t>轻伤事故：由项目部在24小时内报告企业领导、生产办公室和企业工会；</w:t>
      </w:r>
    </w:p>
    <w:p>
      <w:pPr>
        <w:spacing w:line="360" w:lineRule="auto"/>
        <w:ind w:firstLine="480" w:firstLineChars="200"/>
        <w:rPr>
          <w:rFonts w:ascii="宋体" w:hAnsi="宋体" w:eastAsia="宋体" w:cs="宋体"/>
          <w:sz w:val="24"/>
        </w:rPr>
      </w:pPr>
      <w:r>
        <w:rPr>
          <w:rFonts w:hint="eastAsia" w:ascii="宋体" w:hAnsi="宋体" w:eastAsia="宋体" w:cs="宋体"/>
          <w:sz w:val="24"/>
        </w:rPr>
        <w:t>重伤事故：企业在接到项目部报告后24小时内报告上级主管单位，安全生产监督管理局工会组织；</w:t>
      </w:r>
    </w:p>
    <w:p>
      <w:pPr>
        <w:spacing w:line="360" w:lineRule="auto"/>
        <w:ind w:firstLine="480" w:firstLineChars="200"/>
        <w:rPr>
          <w:rFonts w:ascii="宋体" w:hAnsi="宋体" w:eastAsia="宋体" w:cs="宋体"/>
          <w:sz w:val="24"/>
        </w:rPr>
      </w:pPr>
      <w:r>
        <w:rPr>
          <w:rFonts w:hint="eastAsia" w:ascii="宋体" w:hAnsi="宋体" w:eastAsia="宋体" w:cs="宋体"/>
          <w:sz w:val="24"/>
        </w:rPr>
        <w:t>急性中毒、中暑事故：同时报告当地卫生部门；</w:t>
      </w:r>
    </w:p>
    <w:p>
      <w:pPr>
        <w:spacing w:line="360" w:lineRule="auto"/>
        <w:ind w:firstLine="480" w:firstLineChars="200"/>
        <w:rPr>
          <w:rFonts w:ascii="宋体" w:hAnsi="宋体" w:eastAsia="宋体" w:cs="宋体"/>
          <w:sz w:val="24"/>
        </w:rPr>
      </w:pPr>
      <w:r>
        <w:rPr>
          <w:rFonts w:hint="eastAsia" w:ascii="宋体" w:hAnsi="宋体" w:eastAsia="宋体" w:cs="宋体"/>
          <w:sz w:val="24"/>
        </w:rPr>
        <w:t>易爆物品爆炸和火灾事故：同时报告当地公安部门。</w:t>
      </w:r>
    </w:p>
    <w:p>
      <w:pPr>
        <w:spacing w:line="360" w:lineRule="auto"/>
        <w:rPr>
          <w:rFonts w:ascii="宋体" w:hAnsi="宋体" w:eastAsia="宋体" w:cs="宋体"/>
          <w:sz w:val="24"/>
        </w:rPr>
      </w:pPr>
      <w:r>
        <w:rPr>
          <w:rFonts w:hint="eastAsia" w:ascii="宋体" w:hAnsi="宋体" w:eastAsia="宋体" w:cs="宋体"/>
          <w:sz w:val="24"/>
        </w:rPr>
        <w:t>员工受伤后，轻伤的送工地现场医务室医治，重伤、中毒的送医院救治。因伤势过重抢救无效死亡的，企业在8小时内通知劳动行政部门处理。</w:t>
      </w:r>
    </w:p>
    <w:p>
      <w:pPr>
        <w:spacing w:line="360" w:lineRule="auto"/>
        <w:jc w:val="center"/>
        <w:outlineLvl w:val="0"/>
        <w:rPr>
          <w:rFonts w:hint="eastAsia" w:ascii="宋体" w:hAnsi="宋体" w:eastAsia="宋体" w:cs="宋体"/>
          <w:b/>
          <w:sz w:val="28"/>
          <w:szCs w:val="28"/>
        </w:rPr>
      </w:pPr>
    </w:p>
    <w:p>
      <w:pPr>
        <w:pStyle w:val="2"/>
        <w:rPr>
          <w:rFonts w:hint="eastAsia"/>
        </w:rPr>
      </w:pPr>
    </w:p>
    <w:p>
      <w:pPr>
        <w:spacing w:line="360" w:lineRule="auto"/>
        <w:jc w:val="center"/>
        <w:outlineLvl w:val="0"/>
        <w:rPr>
          <w:rFonts w:ascii="宋体" w:hAnsi="宋体" w:eastAsia="宋体" w:cs="宋体"/>
          <w:b/>
          <w:sz w:val="28"/>
          <w:szCs w:val="28"/>
        </w:rPr>
      </w:pPr>
      <w:r>
        <w:rPr>
          <w:rFonts w:hint="eastAsia" w:ascii="宋体" w:hAnsi="宋体" w:eastAsia="宋体" w:cs="宋体"/>
          <w:b/>
          <w:sz w:val="28"/>
          <w:szCs w:val="28"/>
        </w:rPr>
        <w:t>第十二章  交通组织方案</w:t>
      </w:r>
    </w:p>
    <w:p>
      <w:pPr>
        <w:spacing w:line="360" w:lineRule="auto"/>
        <w:ind w:firstLine="482" w:firstLineChars="200"/>
        <w:outlineLvl w:val="1"/>
        <w:rPr>
          <w:rFonts w:ascii="宋体" w:hAnsi="宋体" w:eastAsia="宋体" w:cs="宋体"/>
          <w:b/>
          <w:sz w:val="24"/>
        </w:rPr>
      </w:pPr>
      <w:r>
        <w:rPr>
          <w:rFonts w:hint="eastAsia" w:ascii="宋体" w:hAnsi="宋体" w:eastAsia="宋体" w:cs="宋体"/>
          <w:b/>
          <w:sz w:val="24"/>
        </w:rPr>
        <w:t>12.1、编制依据</w:t>
      </w:r>
    </w:p>
    <w:p>
      <w:pPr>
        <w:spacing w:line="360" w:lineRule="auto"/>
        <w:ind w:firstLine="480" w:firstLineChars="200"/>
        <w:rPr>
          <w:rFonts w:ascii="宋体" w:hAnsi="宋体" w:eastAsia="宋体" w:cs="宋体"/>
          <w:color w:val="000000"/>
          <w:sz w:val="24"/>
        </w:rPr>
      </w:pPr>
      <w:r>
        <w:rPr>
          <w:rFonts w:hint="eastAsia" w:ascii="宋体" w:hAnsi="宋体" w:eastAsia="宋体" w:cs="宋体"/>
          <w:color w:val="000000"/>
          <w:sz w:val="24"/>
        </w:rPr>
        <w:t>12.1.1、《中华人民共和国安全生产法》 ；</w:t>
      </w:r>
    </w:p>
    <w:p>
      <w:pPr>
        <w:spacing w:line="360" w:lineRule="auto"/>
        <w:ind w:firstLine="480" w:firstLineChars="200"/>
        <w:rPr>
          <w:rFonts w:ascii="宋体" w:hAnsi="宋体" w:eastAsia="宋体" w:cs="宋体"/>
          <w:color w:val="000000"/>
          <w:sz w:val="24"/>
        </w:rPr>
      </w:pPr>
      <w:r>
        <w:rPr>
          <w:rFonts w:hint="eastAsia" w:ascii="宋体" w:hAnsi="宋体" w:eastAsia="宋体" w:cs="宋体"/>
          <w:color w:val="000000"/>
          <w:sz w:val="24"/>
        </w:rPr>
        <w:t>12.1.2、《公路水运工程安全生产监督管理办法》（交通运输部） ；</w:t>
      </w:r>
    </w:p>
    <w:p>
      <w:pPr>
        <w:spacing w:line="360" w:lineRule="auto"/>
        <w:ind w:firstLine="480" w:firstLineChars="200"/>
        <w:rPr>
          <w:rFonts w:ascii="宋体" w:hAnsi="宋体" w:eastAsia="宋体" w:cs="宋体"/>
          <w:color w:val="000000"/>
          <w:sz w:val="24"/>
        </w:rPr>
      </w:pPr>
      <w:r>
        <w:rPr>
          <w:rFonts w:hint="eastAsia" w:ascii="宋体" w:hAnsi="宋体" w:eastAsia="宋体" w:cs="宋体"/>
          <w:color w:val="000000"/>
          <w:sz w:val="24"/>
        </w:rPr>
        <w:t>12.1.3、《公路工程施工安全技术规范》（JTG F90-2015） ；</w:t>
      </w:r>
    </w:p>
    <w:p>
      <w:pPr>
        <w:spacing w:line="360" w:lineRule="auto"/>
        <w:ind w:firstLine="480" w:firstLineChars="200"/>
        <w:rPr>
          <w:rFonts w:ascii="宋体" w:hAnsi="宋体" w:eastAsia="宋体" w:cs="宋体"/>
          <w:color w:val="000000"/>
          <w:sz w:val="24"/>
        </w:rPr>
      </w:pPr>
      <w:r>
        <w:rPr>
          <w:rFonts w:hint="eastAsia" w:ascii="宋体" w:hAnsi="宋体" w:eastAsia="宋体" w:cs="宋体"/>
          <w:color w:val="000000"/>
          <w:sz w:val="24"/>
        </w:rPr>
        <w:t xml:space="preserve">12.1.4、《公路养护安全作业规程》（JTG H30-2015）； </w:t>
      </w:r>
    </w:p>
    <w:p>
      <w:pPr>
        <w:spacing w:line="360" w:lineRule="auto"/>
        <w:ind w:firstLine="480" w:firstLineChars="200"/>
        <w:rPr>
          <w:rFonts w:ascii="宋体" w:hAnsi="宋体" w:eastAsia="宋体" w:cs="宋体"/>
          <w:color w:val="000000"/>
          <w:sz w:val="24"/>
        </w:rPr>
      </w:pPr>
      <w:r>
        <w:rPr>
          <w:rFonts w:hint="eastAsia" w:ascii="宋体" w:hAnsi="宋体" w:eastAsia="宋体" w:cs="宋体"/>
          <w:color w:val="000000"/>
          <w:sz w:val="24"/>
        </w:rPr>
        <w:t>12.1.5、关于印发《高速公路养护作业现场安全设施标准化要求》的通知（冀高养2012-456号） ；</w:t>
      </w:r>
    </w:p>
    <w:p>
      <w:pPr>
        <w:spacing w:line="360" w:lineRule="auto"/>
        <w:ind w:firstLine="480" w:firstLineChars="200"/>
        <w:rPr>
          <w:rFonts w:ascii="宋体" w:hAnsi="宋体" w:eastAsia="宋体" w:cs="宋体"/>
          <w:color w:val="000000"/>
          <w:sz w:val="24"/>
        </w:rPr>
      </w:pPr>
      <w:r>
        <w:rPr>
          <w:rFonts w:hint="eastAsia" w:ascii="宋体" w:hAnsi="宋体" w:eastAsia="宋体" w:cs="宋体"/>
          <w:color w:val="000000"/>
          <w:sz w:val="24"/>
        </w:rPr>
        <w:t>12.1.6、河北交投路桥建设开发有限公司编制的《安全生产岗位责任制》；</w:t>
      </w:r>
    </w:p>
    <w:p>
      <w:pPr>
        <w:spacing w:line="360" w:lineRule="auto"/>
        <w:ind w:firstLine="480" w:firstLineChars="200"/>
        <w:rPr>
          <w:rFonts w:ascii="宋体" w:hAnsi="宋体" w:eastAsia="宋体" w:cs="宋体"/>
          <w:color w:val="000000"/>
          <w:sz w:val="24"/>
        </w:rPr>
      </w:pPr>
      <w:r>
        <w:rPr>
          <w:rFonts w:hint="eastAsia" w:ascii="宋体" w:hAnsi="宋体" w:eastAsia="宋体" w:cs="宋体"/>
          <w:color w:val="000000"/>
          <w:sz w:val="24"/>
        </w:rPr>
        <w:t>12.1.7、国家及行业有关安全生产的法律、法规、政策文件及规范等。</w:t>
      </w:r>
    </w:p>
    <w:p>
      <w:pPr>
        <w:pStyle w:val="6"/>
        <w:spacing w:line="360" w:lineRule="auto"/>
        <w:ind w:firstLine="482"/>
        <w:jc w:val="left"/>
        <w:outlineLvl w:val="1"/>
        <w:rPr>
          <w:rFonts w:cs="宋体"/>
          <w:b/>
          <w:sz w:val="24"/>
          <w:szCs w:val="24"/>
        </w:rPr>
      </w:pPr>
      <w:r>
        <w:rPr>
          <w:rFonts w:hint="eastAsia" w:cs="宋体"/>
          <w:b/>
          <w:bCs/>
          <w:sz w:val="24"/>
          <w:szCs w:val="24"/>
        </w:rPr>
        <w:t>12.2、</w:t>
      </w:r>
      <w:r>
        <w:rPr>
          <w:rFonts w:hint="eastAsia" w:cs="宋体"/>
          <w:b/>
          <w:sz w:val="24"/>
          <w:szCs w:val="24"/>
        </w:rPr>
        <w:t>交通疏通原则及注意事项</w:t>
      </w:r>
    </w:p>
    <w:p>
      <w:pPr>
        <w:pStyle w:val="6"/>
        <w:spacing w:line="360" w:lineRule="auto"/>
        <w:ind w:firstLine="480"/>
        <w:jc w:val="left"/>
        <w:rPr>
          <w:rFonts w:cs="宋体"/>
          <w:sz w:val="24"/>
          <w:szCs w:val="24"/>
        </w:rPr>
      </w:pPr>
      <w:r>
        <w:rPr>
          <w:rFonts w:hint="eastAsia" w:cs="宋体"/>
          <w:sz w:val="24"/>
          <w:szCs w:val="24"/>
        </w:rPr>
        <w:t>12.2.1、交通指挥人员必须做好车辆行驶的有关指示标志工作，在保证交通安全前提下，以缓解阻塞为最终原则。</w:t>
      </w:r>
    </w:p>
    <w:p>
      <w:pPr>
        <w:pStyle w:val="6"/>
        <w:spacing w:line="360" w:lineRule="auto"/>
        <w:ind w:firstLine="480"/>
        <w:jc w:val="left"/>
        <w:rPr>
          <w:rFonts w:cs="宋体"/>
          <w:sz w:val="24"/>
          <w:szCs w:val="24"/>
        </w:rPr>
      </w:pPr>
      <w:r>
        <w:rPr>
          <w:rFonts w:hint="eastAsia" w:cs="宋体"/>
          <w:sz w:val="24"/>
          <w:szCs w:val="24"/>
        </w:rPr>
        <w:t>12.2.2、做到安全、文明、美观，要求采用统一整洁。并设立有关的交通指示牌。</w:t>
      </w:r>
    </w:p>
    <w:p>
      <w:pPr>
        <w:tabs>
          <w:tab w:val="left" w:pos="448"/>
        </w:tabs>
        <w:spacing w:line="360" w:lineRule="auto"/>
        <w:ind w:firstLine="480" w:firstLineChars="200"/>
        <w:rPr>
          <w:rFonts w:ascii="宋体" w:hAnsi="宋体" w:eastAsia="宋体" w:cs="宋体"/>
          <w:sz w:val="24"/>
        </w:rPr>
      </w:pPr>
      <w:r>
        <w:rPr>
          <w:rFonts w:hint="eastAsia" w:ascii="宋体" w:hAnsi="宋体" w:eastAsia="宋体" w:cs="宋体"/>
          <w:sz w:val="24"/>
        </w:rPr>
        <w:t>12.2.3、要求施工人员统一穿戴反光衣。</w:t>
      </w:r>
    </w:p>
    <w:p>
      <w:pPr>
        <w:pStyle w:val="6"/>
        <w:spacing w:line="360" w:lineRule="auto"/>
        <w:ind w:firstLine="480"/>
        <w:jc w:val="left"/>
        <w:rPr>
          <w:rFonts w:cs="宋体"/>
          <w:sz w:val="24"/>
          <w:szCs w:val="24"/>
        </w:rPr>
      </w:pPr>
      <w:r>
        <w:rPr>
          <w:rFonts w:hint="eastAsia" w:cs="宋体"/>
          <w:sz w:val="24"/>
          <w:szCs w:val="24"/>
        </w:rPr>
        <w:t>12.2.4、做好夜间的交通指示，要配备足够的各种安全标志和警告标志的设置。</w:t>
      </w:r>
    </w:p>
    <w:p>
      <w:pPr>
        <w:pStyle w:val="6"/>
        <w:spacing w:line="360" w:lineRule="auto"/>
        <w:ind w:firstLine="480"/>
        <w:jc w:val="left"/>
        <w:rPr>
          <w:rFonts w:cs="宋体"/>
          <w:sz w:val="24"/>
          <w:szCs w:val="24"/>
        </w:rPr>
      </w:pPr>
      <w:r>
        <w:rPr>
          <w:rFonts w:hint="eastAsia" w:cs="宋体"/>
          <w:sz w:val="24"/>
          <w:szCs w:val="24"/>
        </w:rPr>
        <w:t>12.2.5、加强施工人员的安全教育，以及交通意识教育。</w:t>
      </w:r>
    </w:p>
    <w:p>
      <w:pPr>
        <w:pStyle w:val="6"/>
        <w:spacing w:line="360" w:lineRule="auto"/>
        <w:ind w:firstLine="480"/>
        <w:jc w:val="left"/>
        <w:rPr>
          <w:rFonts w:cs="宋体"/>
          <w:sz w:val="24"/>
          <w:szCs w:val="24"/>
        </w:rPr>
      </w:pPr>
      <w:r>
        <w:rPr>
          <w:rFonts w:hint="eastAsia" w:cs="宋体"/>
          <w:sz w:val="24"/>
          <w:szCs w:val="24"/>
        </w:rPr>
        <w:t>12.2.6、遵守高管处有关安全文明管理规定，保证场地整洁和畅通。</w:t>
      </w:r>
    </w:p>
    <w:p>
      <w:pPr>
        <w:pStyle w:val="6"/>
        <w:spacing w:line="360" w:lineRule="auto"/>
        <w:ind w:firstLine="480"/>
        <w:jc w:val="left"/>
        <w:rPr>
          <w:rFonts w:cs="宋体"/>
          <w:sz w:val="24"/>
          <w:szCs w:val="24"/>
        </w:rPr>
      </w:pPr>
      <w:r>
        <w:rPr>
          <w:rFonts w:hint="eastAsia" w:cs="宋体"/>
          <w:sz w:val="24"/>
          <w:szCs w:val="24"/>
        </w:rPr>
        <w:t>12.2.7、禁止乱堆放建筑材料、做到设施摆设整齐、有序。</w:t>
      </w:r>
    </w:p>
    <w:p>
      <w:pPr>
        <w:pStyle w:val="6"/>
        <w:spacing w:line="360" w:lineRule="auto"/>
        <w:ind w:firstLine="480"/>
        <w:jc w:val="left"/>
        <w:rPr>
          <w:rFonts w:cs="宋体"/>
          <w:sz w:val="24"/>
          <w:szCs w:val="24"/>
        </w:rPr>
      </w:pPr>
      <w:r>
        <w:rPr>
          <w:rFonts w:hint="eastAsia" w:cs="宋体"/>
          <w:sz w:val="24"/>
          <w:szCs w:val="24"/>
        </w:rPr>
        <w:t>12.2.8、和高速交警部门做好沟通，协助交警部门搞好交通组织工作，确保施工安全与有效引导交通流量。</w:t>
      </w:r>
    </w:p>
    <w:p>
      <w:pPr>
        <w:pStyle w:val="6"/>
        <w:spacing w:line="360" w:lineRule="auto"/>
        <w:ind w:firstLine="480"/>
        <w:jc w:val="left"/>
        <w:rPr>
          <w:rFonts w:cs="宋体"/>
          <w:sz w:val="24"/>
          <w:szCs w:val="24"/>
        </w:rPr>
      </w:pPr>
      <w:r>
        <w:rPr>
          <w:rFonts w:hint="eastAsia" w:cs="宋体"/>
          <w:sz w:val="24"/>
          <w:szCs w:val="24"/>
        </w:rPr>
        <w:t>12.2.9、施工地段有明显告示，夜间有红色和慢行灯。</w:t>
      </w:r>
    </w:p>
    <w:p>
      <w:pPr>
        <w:pStyle w:val="6"/>
        <w:spacing w:line="360" w:lineRule="auto"/>
        <w:ind w:firstLine="480"/>
        <w:jc w:val="left"/>
        <w:rPr>
          <w:rFonts w:cs="宋体"/>
          <w:sz w:val="24"/>
          <w:szCs w:val="24"/>
        </w:rPr>
      </w:pPr>
      <w:r>
        <w:rPr>
          <w:rFonts w:hint="eastAsia" w:cs="宋体"/>
          <w:sz w:val="24"/>
          <w:szCs w:val="24"/>
        </w:rPr>
        <w:t>12.2.10、派专职人员疏导施工路段车辆，并维护交通安全设施的正常使用。</w:t>
      </w:r>
    </w:p>
    <w:p>
      <w:pPr>
        <w:pStyle w:val="6"/>
        <w:spacing w:line="360" w:lineRule="auto"/>
        <w:ind w:firstLine="480"/>
        <w:jc w:val="left"/>
        <w:rPr>
          <w:rFonts w:cs="宋体"/>
          <w:sz w:val="24"/>
          <w:szCs w:val="24"/>
        </w:rPr>
      </w:pPr>
      <w:r>
        <w:rPr>
          <w:rFonts w:hint="eastAsia" w:cs="宋体"/>
          <w:sz w:val="24"/>
          <w:szCs w:val="24"/>
        </w:rPr>
        <w:t>12.2.11、进入作业区域的施工人员应穿反光衣，施工路段夜间设置闪光灯。</w:t>
      </w:r>
    </w:p>
    <w:p>
      <w:pPr>
        <w:pStyle w:val="6"/>
        <w:spacing w:line="360" w:lineRule="auto"/>
        <w:ind w:firstLine="480"/>
        <w:jc w:val="left"/>
        <w:rPr>
          <w:rFonts w:cs="宋体"/>
          <w:sz w:val="24"/>
          <w:szCs w:val="24"/>
        </w:rPr>
      </w:pPr>
      <w:r>
        <w:rPr>
          <w:rFonts w:hint="eastAsia" w:cs="宋体"/>
          <w:sz w:val="24"/>
          <w:szCs w:val="24"/>
        </w:rPr>
        <w:t>12.2.12、积极做好“净、畅、宁”工作，做到废土、垃圾及时清理、及时运走，保护路面干净畅通。</w:t>
      </w:r>
    </w:p>
    <w:p>
      <w:pPr>
        <w:pStyle w:val="6"/>
        <w:spacing w:line="360" w:lineRule="auto"/>
        <w:ind w:firstLine="482"/>
        <w:jc w:val="left"/>
        <w:outlineLvl w:val="1"/>
        <w:rPr>
          <w:rFonts w:cs="宋体"/>
          <w:b/>
          <w:sz w:val="24"/>
          <w:szCs w:val="24"/>
        </w:rPr>
      </w:pPr>
      <w:r>
        <w:rPr>
          <w:rFonts w:hint="eastAsia" w:cs="宋体"/>
          <w:b/>
          <w:sz w:val="24"/>
          <w:szCs w:val="24"/>
        </w:rPr>
        <w:t>12.3、交通组织方案</w:t>
      </w:r>
    </w:p>
    <w:p>
      <w:pPr>
        <w:pStyle w:val="6"/>
        <w:spacing w:line="360" w:lineRule="auto"/>
        <w:ind w:firstLine="480"/>
        <w:jc w:val="left"/>
        <w:rPr>
          <w:rFonts w:cs="宋体"/>
          <w:sz w:val="24"/>
          <w:szCs w:val="24"/>
        </w:rPr>
      </w:pPr>
      <w:r>
        <w:rPr>
          <w:rFonts w:hint="eastAsia" w:cs="宋体"/>
          <w:sz w:val="24"/>
          <w:szCs w:val="24"/>
        </w:rPr>
        <w:t>为了保障施工期间车辆安全通行，项目部在施工期间特别制定了该施工路段的交通安全疏导方案，以达到施工期间伤亡事故为零的目标。</w:t>
      </w:r>
    </w:p>
    <w:p>
      <w:pPr>
        <w:pStyle w:val="6"/>
        <w:adjustRightInd w:val="0"/>
        <w:snapToGrid w:val="0"/>
        <w:spacing w:line="360" w:lineRule="auto"/>
        <w:ind w:firstLine="480"/>
        <w:rPr>
          <w:rFonts w:cs="宋体"/>
          <w:sz w:val="24"/>
          <w:szCs w:val="24"/>
        </w:rPr>
      </w:pPr>
      <w:r>
        <w:rPr>
          <w:rFonts w:hint="eastAsia" w:cs="宋体"/>
          <w:sz w:val="24"/>
          <w:szCs w:val="24"/>
        </w:rPr>
        <w:t>12.3.1、该路段为双车道＋应急车道路面，我部将实行</w:t>
      </w:r>
      <w:r>
        <w:rPr>
          <w:rFonts w:hint="eastAsia" w:cs="宋体"/>
          <w:color w:val="000000"/>
          <w:sz w:val="24"/>
          <w:szCs w:val="24"/>
        </w:rPr>
        <w:t>单车道</w:t>
      </w:r>
      <w:r>
        <w:rPr>
          <w:rFonts w:hint="eastAsia" w:cs="宋体"/>
          <w:sz w:val="24"/>
          <w:szCs w:val="24"/>
        </w:rPr>
        <w:t>分段</w:t>
      </w:r>
      <w:r>
        <w:rPr>
          <w:rFonts w:hint="eastAsia" w:cs="宋体"/>
          <w:color w:val="000000"/>
          <w:sz w:val="24"/>
          <w:szCs w:val="24"/>
        </w:rPr>
        <w:t>封闭断交施工。即施工左幅车道时，封闭施工段落处的车道，将车辆导致右幅车道通行；施工右幅车道时，封闭右幅车道，将车辆导致左幅车道通行。</w:t>
      </w:r>
    </w:p>
    <w:p>
      <w:pPr>
        <w:pStyle w:val="6"/>
        <w:adjustRightInd w:val="0"/>
        <w:snapToGrid w:val="0"/>
        <w:spacing w:line="360" w:lineRule="auto"/>
        <w:ind w:firstLine="480"/>
        <w:rPr>
          <w:rFonts w:cs="宋体"/>
          <w:sz w:val="24"/>
          <w:szCs w:val="24"/>
        </w:rPr>
      </w:pPr>
      <w:r>
        <w:rPr>
          <w:rFonts w:hint="eastAsia" w:cs="宋体"/>
          <w:sz w:val="24"/>
          <w:szCs w:val="24"/>
        </w:rPr>
        <w:t>12.3.2、采取的措施</w:t>
      </w:r>
    </w:p>
    <w:p>
      <w:pPr>
        <w:pStyle w:val="6"/>
        <w:spacing w:line="360" w:lineRule="auto"/>
        <w:ind w:firstLine="480"/>
        <w:jc w:val="left"/>
        <w:rPr>
          <w:rFonts w:cs="宋体"/>
          <w:sz w:val="24"/>
          <w:szCs w:val="24"/>
        </w:rPr>
      </w:pPr>
      <w:r>
        <w:rPr>
          <w:rFonts w:hint="eastAsia" w:cs="宋体"/>
          <w:sz w:val="24"/>
          <w:szCs w:val="24"/>
        </w:rPr>
        <w:t>施工内车道时，利用路锥将要施工段落的单车道进行围护，实行断交封闭，在施工段落后方80米设置反冲区，增设施工提示牌和禁止通行牌；在反冲区后120米设置过度导流区，设置导向牌、仿真警察，过度导流区的路锥摆放角度要返慢；在过度区后400米处的中央分隔带设置“道路变窄” 标志牌，右侧路肩设置警示灯、400米处施工提示牌和禁止超车提示牌；在过度区后800米的中央分隔带处设置限速60的提示牌；在过度区后1200米的中央分隔带处设置限速80的提示牌；在过度区后1600米的中央分隔带和右侧路肩处分别设置1600米处施工的提示牌。从而达到施工提示和将车辆向右导流，安全通行的目的。</w:t>
      </w:r>
    </w:p>
    <w:p>
      <w:pPr>
        <w:pStyle w:val="6"/>
        <w:spacing w:line="360" w:lineRule="auto"/>
        <w:ind w:firstLine="482"/>
        <w:jc w:val="left"/>
        <w:outlineLvl w:val="9"/>
        <w:rPr>
          <w:rFonts w:cs="宋体"/>
          <w:b/>
          <w:bCs/>
          <w:sz w:val="24"/>
          <w:szCs w:val="24"/>
        </w:rPr>
      </w:pPr>
      <w:r>
        <w:rPr>
          <w:rFonts w:hint="eastAsia" w:cs="宋体"/>
          <w:b/>
          <w:bCs/>
          <w:sz w:val="24"/>
          <w:szCs w:val="24"/>
        </w:rPr>
        <w:t>注：外车道施工时则反之。</w:t>
      </w:r>
    </w:p>
    <w:p>
      <w:pPr>
        <w:pStyle w:val="6"/>
        <w:spacing w:line="360" w:lineRule="auto"/>
        <w:ind w:firstLine="482"/>
        <w:jc w:val="left"/>
        <w:outlineLvl w:val="1"/>
        <w:rPr>
          <w:rFonts w:cs="宋体"/>
          <w:b/>
          <w:sz w:val="24"/>
          <w:szCs w:val="24"/>
        </w:rPr>
      </w:pPr>
      <w:r>
        <w:rPr>
          <w:rFonts w:hint="eastAsia" w:cs="宋体"/>
          <w:b/>
          <w:sz w:val="24"/>
          <w:szCs w:val="24"/>
        </w:rPr>
        <w:t>12.4、组织保证</w:t>
      </w:r>
    </w:p>
    <w:p>
      <w:pPr>
        <w:spacing w:line="360" w:lineRule="auto"/>
        <w:ind w:firstLine="480" w:firstLineChars="200"/>
        <w:rPr>
          <w:rFonts w:ascii="宋体" w:hAnsi="宋体" w:eastAsia="宋体" w:cs="宋体"/>
          <w:sz w:val="24"/>
        </w:rPr>
      </w:pPr>
      <w:r>
        <w:rPr>
          <w:rFonts w:hint="eastAsia" w:ascii="宋体" w:hAnsi="宋体" w:eastAsia="宋体" w:cs="宋体"/>
          <w:sz w:val="24"/>
        </w:rPr>
        <w:t>成立以项目经理为组长，项目总工、生产经理为副组长，部门负责人为成员的交通安全领导小组，下设专门的交通疏导员。安保部直接对领导小组负责，全面协调日常管理工作，负责人手机24小时不得关机，以备随时应急处理事件。组织机构见如下：</w:t>
      </w:r>
    </w:p>
    <w:p>
      <w:pPr>
        <w:tabs>
          <w:tab w:val="left" w:pos="2653"/>
        </w:tabs>
        <w:spacing w:line="360" w:lineRule="auto"/>
        <w:rPr>
          <w:rFonts w:ascii="宋体" w:hAnsi="宋体" w:eastAsia="宋体" w:cs="宋体"/>
          <w:sz w:val="24"/>
        </w:rPr>
      </w:pPr>
      <w:r>
        <w:rPr>
          <w:rFonts w:hint="eastAsia" w:ascii="宋体" w:hAnsi="宋体" w:eastAsia="宋体" w:cs="宋体"/>
          <w:sz w:val="24"/>
        </w:rPr>
        <w:t xml:space="preserve">    组  长：冯印斌</w:t>
      </w:r>
    </w:p>
    <w:p>
      <w:pPr>
        <w:spacing w:line="360" w:lineRule="auto"/>
        <w:ind w:firstLine="480" w:firstLineChars="200"/>
        <w:rPr>
          <w:rFonts w:hint="eastAsia" w:ascii="宋体" w:hAnsi="宋体" w:eastAsia="宋体" w:cs="宋体"/>
          <w:sz w:val="24"/>
          <w:lang w:val="en-US" w:eastAsia="zh-CN"/>
        </w:rPr>
      </w:pPr>
      <w:r>
        <w:rPr>
          <w:rFonts w:hint="eastAsia" w:ascii="宋体" w:hAnsi="宋体" w:eastAsia="宋体" w:cs="宋体"/>
          <w:sz w:val="24"/>
        </w:rPr>
        <w:t>副组长：刘天双    贾涛</w:t>
      </w:r>
    </w:p>
    <w:p>
      <w:pPr>
        <w:spacing w:line="360" w:lineRule="auto"/>
        <w:ind w:firstLine="480" w:firstLineChars="200"/>
        <w:rPr>
          <w:rFonts w:ascii="宋体" w:hAnsi="宋体" w:eastAsia="宋体" w:cs="宋体"/>
          <w:sz w:val="24"/>
        </w:rPr>
      </w:pPr>
      <w:r>
        <w:rPr>
          <w:rFonts w:hint="eastAsia" w:ascii="宋体" w:hAnsi="宋体" w:eastAsia="宋体" w:cs="宋体"/>
          <w:sz w:val="24"/>
        </w:rPr>
        <w:t>组  员：</w:t>
      </w:r>
      <w:r>
        <w:rPr>
          <w:rFonts w:hint="eastAsia" w:ascii="宋体" w:hAnsi="宋体" w:eastAsia="宋体" w:cs="宋体"/>
          <w:sz w:val="24"/>
          <w:lang w:val="en-US" w:eastAsia="zh-CN"/>
        </w:rPr>
        <w:t>马金生</w:t>
      </w:r>
      <w:r>
        <w:rPr>
          <w:rFonts w:hint="eastAsia" w:ascii="宋体" w:hAnsi="宋体" w:eastAsia="宋体" w:cs="宋体"/>
          <w:sz w:val="24"/>
        </w:rPr>
        <w:t xml:space="preserve">     </w:t>
      </w:r>
      <w:r>
        <w:rPr>
          <w:rFonts w:hint="eastAsia" w:ascii="宋体" w:hAnsi="宋体" w:eastAsia="宋体" w:cs="宋体"/>
          <w:sz w:val="24"/>
          <w:lang w:val="en-US" w:eastAsia="zh-CN"/>
        </w:rPr>
        <w:t>杨爽</w:t>
      </w:r>
      <w:r>
        <w:rPr>
          <w:rFonts w:hint="eastAsia" w:ascii="宋体" w:hAnsi="宋体" w:eastAsia="宋体" w:cs="宋体"/>
          <w:sz w:val="24"/>
        </w:rPr>
        <w:t xml:space="preserve">        吴海    叶竹    白杨      </w:t>
      </w:r>
    </w:p>
    <w:p>
      <w:pPr>
        <w:spacing w:line="360" w:lineRule="auto"/>
        <w:ind w:firstLine="1440" w:firstLineChars="600"/>
        <w:rPr>
          <w:rFonts w:ascii="宋体" w:hAnsi="宋体" w:eastAsia="宋体" w:cs="宋体"/>
          <w:sz w:val="24"/>
        </w:rPr>
      </w:pPr>
      <w:r>
        <w:rPr>
          <w:rFonts w:hint="eastAsia" w:ascii="宋体" w:hAnsi="宋体" w:eastAsia="宋体" w:cs="宋体"/>
          <w:sz w:val="24"/>
        </w:rPr>
        <w:t xml:space="preserve">石景波    </w:t>
      </w:r>
      <w:r>
        <w:rPr>
          <w:rFonts w:hint="eastAsia" w:ascii="宋体" w:hAnsi="宋体" w:eastAsia="宋体" w:cs="宋体"/>
          <w:sz w:val="24"/>
          <w:lang w:val="en-US" w:eastAsia="zh-CN"/>
        </w:rPr>
        <w:t>张武</w:t>
      </w:r>
      <w:r>
        <w:rPr>
          <w:rFonts w:hint="eastAsia" w:ascii="宋体" w:hAnsi="宋体" w:eastAsia="宋体" w:cs="宋体"/>
          <w:sz w:val="24"/>
        </w:rPr>
        <w:t xml:space="preserve">     </w:t>
      </w:r>
      <w:r>
        <w:rPr>
          <w:rFonts w:hint="eastAsia" w:ascii="宋体" w:hAnsi="宋体" w:eastAsia="宋体" w:cs="宋体"/>
          <w:sz w:val="24"/>
          <w:lang w:val="en-US" w:eastAsia="zh-CN"/>
        </w:rPr>
        <w:t>李洪强</w:t>
      </w:r>
      <w:r>
        <w:rPr>
          <w:rFonts w:hint="eastAsia" w:ascii="宋体" w:hAnsi="宋体" w:eastAsia="宋体" w:cs="宋体"/>
          <w:sz w:val="24"/>
        </w:rPr>
        <w:t xml:space="preserve">     </w:t>
      </w:r>
      <w:r>
        <w:rPr>
          <w:rFonts w:hint="eastAsia" w:ascii="宋体" w:hAnsi="宋体" w:eastAsia="宋体" w:cs="宋体"/>
          <w:sz w:val="24"/>
          <w:lang w:val="en-US" w:eastAsia="zh-CN"/>
        </w:rPr>
        <w:t>石玉芬</w:t>
      </w:r>
      <w:r>
        <w:rPr>
          <w:rFonts w:hint="eastAsia" w:ascii="宋体" w:hAnsi="宋体" w:eastAsia="宋体" w:cs="宋体"/>
          <w:sz w:val="24"/>
        </w:rPr>
        <w:t xml:space="preserve">    </w:t>
      </w:r>
    </w:p>
    <w:p>
      <w:pPr>
        <w:pStyle w:val="6"/>
        <w:spacing w:line="360" w:lineRule="auto"/>
        <w:ind w:firstLine="482"/>
        <w:jc w:val="left"/>
        <w:outlineLvl w:val="1"/>
        <w:rPr>
          <w:rFonts w:cs="宋体"/>
          <w:b/>
          <w:sz w:val="24"/>
          <w:szCs w:val="24"/>
        </w:rPr>
      </w:pPr>
      <w:r>
        <w:rPr>
          <w:rFonts w:hint="eastAsia" w:cs="宋体"/>
          <w:b/>
          <w:sz w:val="24"/>
          <w:szCs w:val="24"/>
        </w:rPr>
        <w:t>12.5、交通安全管理及措施</w:t>
      </w:r>
    </w:p>
    <w:p>
      <w:pPr>
        <w:spacing w:line="360" w:lineRule="auto"/>
        <w:ind w:firstLine="460" w:firstLineChars="192"/>
        <w:rPr>
          <w:rFonts w:ascii="宋体" w:hAnsi="宋体" w:eastAsia="宋体" w:cs="宋体"/>
          <w:sz w:val="24"/>
        </w:rPr>
      </w:pPr>
      <w:r>
        <w:rPr>
          <w:rFonts w:hint="eastAsia" w:ascii="宋体" w:hAnsi="宋体" w:eastAsia="宋体" w:cs="宋体"/>
          <w:sz w:val="24"/>
        </w:rPr>
        <w:t>设立高效的安全管理机构，现场时刻保证1名交通安全负责人，负责协调与施工各单位的沟通和现场交通安全人员的指挥，相关部门负责人的电话随时畅通。</w:t>
      </w:r>
    </w:p>
    <w:p>
      <w:pPr>
        <w:spacing w:line="360" w:lineRule="auto"/>
        <w:ind w:firstLine="480" w:firstLineChars="200"/>
        <w:outlineLvl w:val="2"/>
        <w:rPr>
          <w:rFonts w:ascii="宋体" w:hAnsi="宋体" w:eastAsia="宋体" w:cs="宋体"/>
          <w:sz w:val="24"/>
        </w:rPr>
      </w:pPr>
      <w:r>
        <w:rPr>
          <w:rFonts w:hint="eastAsia" w:ascii="宋体" w:hAnsi="宋体" w:eastAsia="宋体" w:cs="宋体"/>
          <w:sz w:val="24"/>
        </w:rPr>
        <w:t>12.5.1行车安全管理措施</w:t>
      </w:r>
    </w:p>
    <w:p>
      <w:pPr>
        <w:spacing w:line="360" w:lineRule="auto"/>
        <w:ind w:firstLine="480" w:firstLineChars="200"/>
        <w:rPr>
          <w:rFonts w:ascii="宋体" w:hAnsi="宋体" w:eastAsia="宋体" w:cs="宋体"/>
          <w:sz w:val="24"/>
        </w:rPr>
      </w:pPr>
      <w:r>
        <w:rPr>
          <w:rFonts w:hint="eastAsia" w:ascii="宋体" w:hAnsi="宋体" w:eastAsia="宋体" w:cs="宋体"/>
          <w:sz w:val="24"/>
        </w:rPr>
        <w:t>12.5.1.1、建立交通安全事故应急预案，由专人负责指挥，发现事故及时上报，及时报警，绝对服从高速交警及高速路政部门的指挥并积极配合，在事故发生时应立即做出反映，由安全负责人利用现有的资源条件配合高速交警部门解决事故。</w:t>
      </w:r>
    </w:p>
    <w:p>
      <w:pPr>
        <w:spacing w:line="360" w:lineRule="auto"/>
        <w:ind w:firstLine="480" w:firstLineChars="200"/>
        <w:rPr>
          <w:rFonts w:ascii="宋体" w:hAnsi="宋体" w:eastAsia="宋体" w:cs="宋体"/>
          <w:sz w:val="24"/>
        </w:rPr>
      </w:pPr>
      <w:r>
        <w:rPr>
          <w:rFonts w:hint="eastAsia" w:ascii="宋体" w:hAnsi="宋体" w:eastAsia="宋体" w:cs="宋体"/>
          <w:sz w:val="24"/>
        </w:rPr>
        <w:t>12.5.1.2、设专人进行交通指挥，主要是对前方车辆和进出封闭区域施工车辆的指挥，施工车辆进出施工区域的交通指挥人员必须身着交通反光背心，指挥交通时必须穿戴整齐，</w:t>
      </w:r>
      <w:r>
        <w:rPr>
          <w:rFonts w:hint="eastAsia" w:ascii="宋体" w:hAnsi="宋体" w:eastAsia="宋体" w:cs="宋体"/>
          <w:sz w:val="24"/>
        </w:rPr>
        <w:drawing>
          <wp:anchor distT="0" distB="0" distL="114300" distR="114300" simplePos="0" relativeHeight="251853824" behindDoc="1" locked="1" layoutInCell="1" allowOverlap="1">
            <wp:simplePos x="0" y="0"/>
            <wp:positionH relativeFrom="column">
              <wp:posOffset>5041900</wp:posOffset>
            </wp:positionH>
            <wp:positionV relativeFrom="paragraph">
              <wp:posOffset>10058400</wp:posOffset>
            </wp:positionV>
            <wp:extent cx="901700" cy="876300"/>
            <wp:effectExtent l="19050" t="0" r="0" b="0"/>
            <wp:wrapNone/>
            <wp:docPr id="17" name="Picture 47" descr="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47" descr="66"/>
                    <pic:cNvPicPr>
                      <a:picLocks noChangeAspect="1" noChangeArrowheads="1"/>
                    </pic:cNvPicPr>
                  </pic:nvPicPr>
                  <pic:blipFill>
                    <a:blip r:embed="rId11" cstate="print"/>
                    <a:srcRect/>
                    <a:stretch>
                      <a:fillRect/>
                    </a:stretch>
                  </pic:blipFill>
                  <pic:spPr>
                    <a:xfrm>
                      <a:off x="0" y="0"/>
                      <a:ext cx="901700" cy="876300"/>
                    </a:xfrm>
                    <a:prstGeom prst="rect">
                      <a:avLst/>
                    </a:prstGeom>
                    <a:noFill/>
                    <a:ln w="9525">
                      <a:noFill/>
                      <a:miter lim="800000"/>
                      <a:headEnd/>
                      <a:tailEnd/>
                    </a:ln>
                  </pic:spPr>
                </pic:pic>
              </a:graphicData>
            </a:graphic>
          </wp:anchor>
        </w:drawing>
      </w:r>
      <w:r>
        <w:rPr>
          <w:rFonts w:hint="eastAsia" w:ascii="宋体" w:hAnsi="宋体" w:eastAsia="宋体" w:cs="宋体"/>
          <w:sz w:val="24"/>
        </w:rPr>
        <w:t>并用红色小三角旗指挥交通。</w:t>
      </w:r>
    </w:p>
    <w:p>
      <w:pPr>
        <w:spacing w:line="360" w:lineRule="auto"/>
        <w:ind w:firstLine="480" w:firstLineChars="200"/>
        <w:rPr>
          <w:rFonts w:ascii="宋体" w:hAnsi="宋体" w:eastAsia="宋体" w:cs="宋体"/>
          <w:sz w:val="24"/>
        </w:rPr>
      </w:pPr>
      <w:r>
        <w:rPr>
          <w:rFonts w:hint="eastAsia" w:ascii="宋体" w:hAnsi="宋体" w:eastAsia="宋体" w:cs="宋体"/>
          <w:sz w:val="24"/>
        </w:rPr>
        <w:t>12.5.1.3、设专人进行交通设施的维护，反光锥按位置正确摆放，并用砂袋固定，若施工过程中出现移位应及时调整，损坏及时更换。</w:t>
      </w:r>
    </w:p>
    <w:p>
      <w:pPr>
        <w:spacing w:line="360" w:lineRule="auto"/>
        <w:ind w:firstLine="480" w:firstLineChars="200"/>
        <w:rPr>
          <w:rFonts w:ascii="宋体" w:hAnsi="宋体" w:eastAsia="宋体" w:cs="宋体"/>
          <w:sz w:val="24"/>
        </w:rPr>
      </w:pPr>
      <w:r>
        <w:rPr>
          <w:rFonts w:hint="eastAsia" w:ascii="宋体" w:hAnsi="宋体" w:eastAsia="宋体" w:cs="宋体"/>
          <w:sz w:val="24"/>
        </w:rPr>
        <w:t>12.5.1.4、施工人员严禁横穿车道，必须在围护区内作业区域活动，不得向正常通行的车道摆放或抛掷物品。</w:t>
      </w:r>
    </w:p>
    <w:p>
      <w:pPr>
        <w:spacing w:line="360" w:lineRule="auto"/>
        <w:ind w:firstLine="480" w:firstLineChars="200"/>
        <w:rPr>
          <w:rFonts w:ascii="宋体" w:hAnsi="宋体" w:eastAsia="宋体" w:cs="宋体"/>
          <w:sz w:val="24"/>
        </w:rPr>
      </w:pPr>
      <w:r>
        <w:rPr>
          <w:rFonts w:hint="eastAsia" w:ascii="宋体" w:hAnsi="宋体" w:eastAsia="宋体" w:cs="宋体"/>
          <w:sz w:val="24"/>
        </w:rPr>
        <w:t>12.5.1.5、配备一台洒水车进行防尘洒水工作。</w:t>
      </w:r>
    </w:p>
    <w:p>
      <w:pPr>
        <w:spacing w:line="360" w:lineRule="auto"/>
        <w:ind w:firstLine="480" w:firstLineChars="200"/>
        <w:outlineLvl w:val="2"/>
        <w:rPr>
          <w:rFonts w:ascii="宋体" w:hAnsi="宋体" w:eastAsia="宋体" w:cs="宋体"/>
          <w:sz w:val="24"/>
        </w:rPr>
      </w:pPr>
      <w:r>
        <w:rPr>
          <w:rFonts w:hint="eastAsia" w:ascii="宋体" w:hAnsi="宋体" w:eastAsia="宋体" w:cs="宋体"/>
          <w:sz w:val="24"/>
        </w:rPr>
        <w:t>12.5.2交通安全人员交通安全防护措施</w:t>
      </w:r>
    </w:p>
    <w:p>
      <w:pPr>
        <w:spacing w:line="360" w:lineRule="auto"/>
        <w:ind w:firstLine="480" w:firstLineChars="200"/>
        <w:rPr>
          <w:rFonts w:ascii="宋体" w:hAnsi="宋体" w:eastAsia="宋体" w:cs="宋体"/>
          <w:sz w:val="24"/>
        </w:rPr>
      </w:pPr>
      <w:r>
        <w:rPr>
          <w:rFonts w:hint="eastAsia" w:ascii="宋体" w:hAnsi="宋体" w:eastAsia="宋体" w:cs="宋体"/>
          <w:sz w:val="24"/>
        </w:rPr>
        <w:t>12.5.2.1、所有交通疏导人员必须了解相关规定、行为规范，具有强烈的交通安全意识。</w:t>
      </w:r>
    </w:p>
    <w:p>
      <w:pPr>
        <w:spacing w:line="360" w:lineRule="auto"/>
        <w:ind w:firstLine="480" w:firstLineChars="200"/>
        <w:rPr>
          <w:rFonts w:ascii="宋体" w:hAnsi="宋体" w:eastAsia="宋体" w:cs="宋体"/>
          <w:sz w:val="24"/>
        </w:rPr>
      </w:pPr>
      <w:r>
        <w:rPr>
          <w:rFonts w:hint="eastAsia" w:ascii="宋体" w:hAnsi="宋体" w:eastAsia="宋体" w:cs="宋体"/>
          <w:sz w:val="24"/>
        </w:rPr>
        <w:t>12.5.2.2、为交通安全人员配置完备的安全防护用品（安全帽、反光背心等），交通安全人员穿戴整齐，未穿戴整齐者严禁上岗。</w:t>
      </w:r>
    </w:p>
    <w:p>
      <w:pPr>
        <w:spacing w:line="360" w:lineRule="auto"/>
        <w:ind w:firstLine="480" w:firstLineChars="200"/>
        <w:outlineLvl w:val="2"/>
        <w:rPr>
          <w:rFonts w:ascii="宋体" w:hAnsi="宋体" w:eastAsia="宋体" w:cs="宋体"/>
          <w:sz w:val="24"/>
        </w:rPr>
      </w:pPr>
      <w:r>
        <w:rPr>
          <w:rFonts w:hint="eastAsia" w:ascii="宋体" w:hAnsi="宋体" w:eastAsia="宋体" w:cs="宋体"/>
          <w:sz w:val="24"/>
        </w:rPr>
        <w:t>12.5.3施工人员交通安全防护措施</w:t>
      </w:r>
    </w:p>
    <w:p>
      <w:pPr>
        <w:spacing w:line="360" w:lineRule="auto"/>
        <w:ind w:firstLine="480" w:firstLineChars="200"/>
        <w:rPr>
          <w:rFonts w:ascii="宋体" w:hAnsi="宋体" w:eastAsia="宋体" w:cs="宋体"/>
          <w:sz w:val="24"/>
        </w:rPr>
      </w:pPr>
      <w:r>
        <w:rPr>
          <w:rFonts w:hint="eastAsia" w:ascii="宋体" w:hAnsi="宋体" w:eastAsia="宋体" w:cs="宋体"/>
          <w:sz w:val="24"/>
        </w:rPr>
        <w:t>12.5.3.1、加强对施工人员进行交通安全教育。所有施工人员都必须经过安全教育后才能作业。</w:t>
      </w:r>
    </w:p>
    <w:p>
      <w:pPr>
        <w:spacing w:line="360" w:lineRule="auto"/>
        <w:ind w:firstLine="600" w:firstLineChars="250"/>
        <w:rPr>
          <w:rFonts w:ascii="宋体" w:hAnsi="宋体" w:eastAsia="宋体" w:cs="宋体"/>
          <w:sz w:val="24"/>
        </w:rPr>
      </w:pPr>
      <w:r>
        <w:rPr>
          <w:rFonts w:hint="eastAsia" w:ascii="宋体" w:hAnsi="宋体" w:eastAsia="宋体" w:cs="宋体"/>
          <w:sz w:val="24"/>
        </w:rPr>
        <w:t>12.5.3.2、施工人员只能在封闭区域内作业，严禁施工人员横穿行车道，违者重罚或直接清除出场。</w:t>
      </w:r>
    </w:p>
    <w:p>
      <w:pPr>
        <w:spacing w:line="360" w:lineRule="auto"/>
        <w:ind w:firstLine="600" w:firstLineChars="250"/>
        <w:rPr>
          <w:rFonts w:ascii="宋体" w:hAnsi="宋体" w:eastAsia="宋体" w:cs="宋体"/>
          <w:sz w:val="24"/>
        </w:rPr>
      </w:pPr>
      <w:r>
        <w:rPr>
          <w:rFonts w:hint="eastAsia" w:ascii="宋体" w:hAnsi="宋体" w:eastAsia="宋体" w:cs="宋体"/>
          <w:sz w:val="24"/>
        </w:rPr>
        <w:t>12.5.3.3、施工人员在交通安全方面必须服从交通疏导人员的指挥。</w:t>
      </w:r>
    </w:p>
    <w:p>
      <w:pPr>
        <w:pStyle w:val="6"/>
        <w:spacing w:line="360" w:lineRule="auto"/>
        <w:ind w:firstLine="482"/>
        <w:jc w:val="left"/>
        <w:outlineLvl w:val="1"/>
        <w:rPr>
          <w:rFonts w:cs="宋体"/>
          <w:b/>
          <w:sz w:val="24"/>
          <w:szCs w:val="24"/>
        </w:rPr>
      </w:pPr>
      <w:r>
        <w:rPr>
          <w:rFonts w:hint="eastAsia" w:cs="宋体"/>
          <w:b/>
          <w:sz w:val="24"/>
          <w:szCs w:val="24"/>
        </w:rPr>
        <w:t>12.6、交通导改方案</w:t>
      </w:r>
    </w:p>
    <w:p>
      <w:pPr>
        <w:spacing w:line="360" w:lineRule="auto"/>
        <w:ind w:firstLine="460" w:firstLineChars="192"/>
        <w:rPr>
          <w:rFonts w:ascii="宋体" w:hAnsi="宋体" w:eastAsia="宋体" w:cs="宋体"/>
          <w:sz w:val="24"/>
        </w:rPr>
      </w:pPr>
      <w:r>
        <w:rPr>
          <w:rFonts w:hint="eastAsia" w:ascii="宋体" w:hAnsi="宋体" w:eastAsia="宋体" w:cs="宋体"/>
          <w:sz w:val="24"/>
        </w:rPr>
        <w:t>12.6.1、导改原则:严格按照中华人民共和国行业标准《公路养护安全作业规程》（JTG H30-2015）的规定，在保障外侧车道养护作业施工人员、设备和车辆运行安全的前提下，确保交通安全、畅通。</w:t>
      </w:r>
    </w:p>
    <w:p>
      <w:pPr>
        <w:spacing w:line="360" w:lineRule="auto"/>
        <w:ind w:firstLine="460" w:firstLineChars="192"/>
        <w:rPr>
          <w:rFonts w:ascii="宋体" w:hAnsi="宋体" w:eastAsia="宋体" w:cs="宋体"/>
          <w:sz w:val="24"/>
        </w:rPr>
      </w:pPr>
      <w:r>
        <w:rPr>
          <w:rFonts w:hint="eastAsia" w:ascii="宋体" w:hAnsi="宋体" w:eastAsia="宋体" w:cs="宋体"/>
          <w:sz w:val="24"/>
        </w:rPr>
        <w:t>12.6.2、控制区域依次为:警告区S；上游过渡区Ls；纵向缓冲区H；横向缓冲区Hh；工作区G；下游过渡区Lx；终止区Z。</w:t>
      </w:r>
    </w:p>
    <w:p>
      <w:pPr>
        <w:spacing w:line="360" w:lineRule="auto"/>
        <w:ind w:firstLine="460" w:firstLineChars="192"/>
        <w:rPr>
          <w:rFonts w:ascii="宋体" w:hAnsi="宋体" w:eastAsia="宋体" w:cs="宋体"/>
          <w:sz w:val="24"/>
        </w:rPr>
      </w:pPr>
      <w:r>
        <w:rPr>
          <w:rFonts w:hint="eastAsia" w:ascii="宋体" w:hAnsi="宋体" w:eastAsia="宋体" w:cs="宋体"/>
          <w:sz w:val="24"/>
        </w:rPr>
        <w:t>12.6.3、控制区域的作用:</w:t>
      </w:r>
    </w:p>
    <w:p>
      <w:pPr>
        <w:spacing w:line="360" w:lineRule="auto"/>
        <w:ind w:firstLine="460" w:firstLineChars="192"/>
        <w:rPr>
          <w:rFonts w:ascii="宋体" w:hAnsi="宋体" w:eastAsia="宋体" w:cs="宋体"/>
          <w:sz w:val="24"/>
        </w:rPr>
      </w:pPr>
      <w:r>
        <w:rPr>
          <w:rFonts w:hint="eastAsia" w:ascii="宋体" w:hAnsi="宋体" w:eastAsia="宋体" w:cs="宋体"/>
          <w:sz w:val="24"/>
        </w:rPr>
        <w:t>警告区S：警告驾驶人员已进入养护作业区域，按交通标志调整行车状态；</w:t>
      </w:r>
    </w:p>
    <w:p>
      <w:pPr>
        <w:spacing w:line="360" w:lineRule="auto"/>
        <w:ind w:firstLine="460" w:firstLineChars="192"/>
        <w:rPr>
          <w:rFonts w:ascii="宋体" w:hAnsi="宋体" w:eastAsia="宋体" w:cs="宋体"/>
          <w:sz w:val="24"/>
        </w:rPr>
      </w:pPr>
      <w:r>
        <w:rPr>
          <w:rFonts w:hint="eastAsia" w:ascii="宋体" w:hAnsi="宋体" w:eastAsia="宋体" w:cs="宋体"/>
          <w:sz w:val="24"/>
        </w:rPr>
        <w:t>上游过渡区Ls：保证车辆能从警告区终点封闭车道平稳地横向过渡到缓冲区起点侧面的非封闭车道；</w:t>
      </w:r>
    </w:p>
    <w:p>
      <w:pPr>
        <w:spacing w:line="360" w:lineRule="auto"/>
        <w:ind w:firstLine="460" w:firstLineChars="192"/>
        <w:rPr>
          <w:rFonts w:ascii="宋体" w:hAnsi="宋体" w:eastAsia="宋体" w:cs="宋体"/>
          <w:sz w:val="24"/>
        </w:rPr>
      </w:pPr>
      <w:r>
        <w:rPr>
          <w:rFonts w:hint="eastAsia" w:ascii="宋体" w:hAnsi="宋体" w:eastAsia="宋体" w:cs="宋体"/>
          <w:sz w:val="24"/>
        </w:rPr>
        <w:t>纵向缓冲区H：从上游过渡区终点到工作区起点之间的安全缓冲；</w:t>
      </w:r>
    </w:p>
    <w:p>
      <w:pPr>
        <w:spacing w:line="360" w:lineRule="auto"/>
        <w:ind w:firstLine="460" w:firstLineChars="192"/>
        <w:rPr>
          <w:rFonts w:ascii="宋体" w:hAnsi="宋体" w:eastAsia="宋体" w:cs="宋体"/>
          <w:sz w:val="24"/>
        </w:rPr>
      </w:pPr>
      <w:r>
        <w:rPr>
          <w:rFonts w:hint="eastAsia" w:ascii="宋体" w:hAnsi="宋体" w:eastAsia="宋体" w:cs="宋体"/>
          <w:sz w:val="24"/>
        </w:rPr>
        <w:t>横向缓冲区Hh：保障纵向缓冲区和工作区与非封闭车道间养护作业人员和设备横向的安全；</w:t>
      </w:r>
    </w:p>
    <w:p>
      <w:pPr>
        <w:spacing w:line="360" w:lineRule="auto"/>
        <w:ind w:firstLine="460" w:firstLineChars="192"/>
        <w:rPr>
          <w:rFonts w:ascii="宋体" w:hAnsi="宋体" w:eastAsia="宋体" w:cs="宋体"/>
          <w:sz w:val="24"/>
        </w:rPr>
      </w:pPr>
      <w:r>
        <w:rPr>
          <w:rFonts w:hint="eastAsia" w:ascii="宋体" w:hAnsi="宋体" w:eastAsia="宋体" w:cs="宋体"/>
          <w:sz w:val="24"/>
        </w:rPr>
        <w:t>工作区G：保障养护施工作业人员、设备的安全、正常运行；</w:t>
      </w:r>
    </w:p>
    <w:p>
      <w:pPr>
        <w:spacing w:line="360" w:lineRule="auto"/>
        <w:ind w:firstLine="460" w:firstLineChars="192"/>
        <w:rPr>
          <w:rFonts w:ascii="宋体" w:hAnsi="宋体" w:eastAsia="宋体" w:cs="宋体"/>
          <w:sz w:val="24"/>
        </w:rPr>
      </w:pPr>
      <w:r>
        <w:rPr>
          <w:rFonts w:hint="eastAsia" w:ascii="宋体" w:hAnsi="宋体" w:eastAsia="宋体" w:cs="宋体"/>
          <w:sz w:val="24"/>
        </w:rPr>
        <w:t>下游过渡区Lx：保证车辆从工作区终点非封闭车道平稳地横向过渡到终止区起点的车道。</w:t>
      </w:r>
    </w:p>
    <w:p>
      <w:pPr>
        <w:spacing w:line="360" w:lineRule="auto"/>
        <w:ind w:firstLine="460" w:firstLineChars="192"/>
        <w:rPr>
          <w:rFonts w:ascii="宋体" w:hAnsi="宋体" w:eastAsia="宋体" w:cs="宋体"/>
          <w:sz w:val="24"/>
        </w:rPr>
      </w:pPr>
      <w:r>
        <w:rPr>
          <w:rFonts w:hint="eastAsia" w:ascii="宋体" w:hAnsi="宋体" w:eastAsia="宋体" w:cs="宋体"/>
          <w:sz w:val="24"/>
        </w:rPr>
        <w:t>终止区Z：使车辆调整恢复到正常行车状态。</w:t>
      </w:r>
    </w:p>
    <w:p>
      <w:pPr>
        <w:spacing w:line="360" w:lineRule="auto"/>
        <w:ind w:firstLine="480" w:firstLineChars="200"/>
        <w:rPr>
          <w:rFonts w:ascii="宋体" w:hAnsi="宋体" w:eastAsia="宋体" w:cs="宋体"/>
          <w:sz w:val="24"/>
        </w:rPr>
      </w:pPr>
      <w:r>
        <w:rPr>
          <w:rFonts w:hint="eastAsia" w:ascii="宋体" w:hAnsi="宋体" w:eastAsia="宋体" w:cs="宋体"/>
          <w:sz w:val="24"/>
        </w:rPr>
        <w:t>12.6.4、控制区布置:</w:t>
      </w:r>
    </w:p>
    <w:p>
      <w:pPr>
        <w:spacing w:line="360" w:lineRule="auto"/>
        <w:ind w:firstLine="460" w:firstLineChars="192"/>
        <w:rPr>
          <w:rFonts w:ascii="宋体" w:hAnsi="宋体" w:eastAsia="宋体" w:cs="宋体"/>
          <w:sz w:val="24"/>
        </w:rPr>
      </w:pPr>
      <w:r>
        <w:rPr>
          <w:rFonts w:hint="eastAsia" w:ascii="宋体" w:hAnsi="宋体" w:eastAsia="宋体" w:cs="宋体"/>
          <w:sz w:val="24"/>
        </w:rPr>
        <w:t>（1）警告区S：1600m；（2）上游过渡区Ls：120m；（3）缓冲区H：80m；（4）工作区G：按实际施工作业长度确定，但最大不超过4Km；（5）下游过渡区Lx：30m；（6）终止区Z：60m。</w:t>
      </w:r>
    </w:p>
    <w:p>
      <w:pPr>
        <w:spacing w:line="360" w:lineRule="auto"/>
        <w:ind w:firstLine="480" w:firstLineChars="200"/>
        <w:rPr>
          <w:rFonts w:ascii="宋体" w:hAnsi="宋体" w:eastAsia="宋体" w:cs="宋体"/>
          <w:sz w:val="24"/>
        </w:rPr>
      </w:pPr>
      <w:r>
        <w:rPr>
          <w:rFonts w:hint="eastAsia" w:ascii="宋体" w:hAnsi="宋体" w:eastAsia="宋体" w:cs="宋体"/>
          <w:sz w:val="24"/>
        </w:rPr>
        <w:t>12.6.5、用于渠化交通及隔离施工区域的锥形交通路标用反光膜在柱身粘贴2组“河北高速”和“保阜”字样；临时性标志牌在不遮挡前提下，其立柱于防撞护栏固定，并与行车方向保持（45°-60°）角度；在上游过渡区设置“自动摇旗假人”和“警察模型”；在养护施工现场上游缓冲区设置现场公示牌，向社会公示施工项目内容等信息；对于特殊天气和夜间不施工且又不能及时恢复交通的养护作业区，除保证各种标志设施反光效果良好外，还在上游过渡区内增设黄色闪频警示信号灯。</w:t>
      </w:r>
    </w:p>
    <w:p>
      <w:pPr>
        <w:spacing w:line="360" w:lineRule="auto"/>
        <w:ind w:firstLine="480" w:firstLineChars="200"/>
        <w:rPr>
          <w:rFonts w:ascii="宋体" w:hAnsi="宋体" w:eastAsia="宋体" w:cs="宋体"/>
          <w:sz w:val="24"/>
        </w:rPr>
      </w:pPr>
      <w:r>
        <w:rPr>
          <w:rFonts w:hint="eastAsia" w:ascii="宋体" w:hAnsi="宋体" w:eastAsia="宋体" w:cs="宋体"/>
          <w:sz w:val="24"/>
        </w:rPr>
        <w:t>12.6.6、施工远程信息提示：</w:t>
      </w:r>
    </w:p>
    <w:p>
      <w:pPr>
        <w:spacing w:line="360" w:lineRule="auto"/>
        <w:ind w:firstLine="460" w:firstLineChars="192"/>
        <w:rPr>
          <w:rFonts w:ascii="宋体" w:hAnsi="宋体" w:eastAsia="宋体" w:cs="宋体"/>
          <w:sz w:val="24"/>
        </w:rPr>
      </w:pPr>
      <w:r>
        <w:rPr>
          <w:rFonts w:hint="eastAsia" w:ascii="宋体" w:hAnsi="宋体" w:eastAsia="宋体" w:cs="宋体"/>
          <w:sz w:val="24"/>
        </w:rPr>
        <w:t>12.6.6.1目的：为了使高速公路过往车辆能够及时了解本路段养护施工信息，保证车辆能够提前选择好绕行路线或减速安全的通过本路段。</w:t>
      </w:r>
    </w:p>
    <w:p>
      <w:pPr>
        <w:spacing w:line="360" w:lineRule="auto"/>
        <w:ind w:firstLine="460" w:firstLineChars="192"/>
        <w:rPr>
          <w:rFonts w:ascii="宋体" w:hAnsi="宋体" w:eastAsia="宋体" w:cs="宋体"/>
          <w:sz w:val="24"/>
        </w:rPr>
      </w:pPr>
      <w:r>
        <w:rPr>
          <w:rFonts w:hint="eastAsia" w:ascii="宋体" w:hAnsi="宋体" w:eastAsia="宋体" w:cs="宋体"/>
          <w:sz w:val="24"/>
        </w:rPr>
        <w:t>12.6.6.2养护施工信息提示：</w:t>
      </w:r>
    </w:p>
    <w:p>
      <w:pPr>
        <w:spacing w:line="360" w:lineRule="auto"/>
        <w:ind w:firstLine="460" w:firstLineChars="192"/>
        <w:rPr>
          <w:rFonts w:ascii="宋体" w:hAnsi="宋体" w:eastAsia="宋体" w:cs="宋体"/>
          <w:sz w:val="24"/>
        </w:rPr>
      </w:pPr>
      <w:r>
        <w:rPr>
          <w:rFonts w:hint="eastAsia" w:ascii="宋体" w:hAnsi="宋体" w:eastAsia="宋体" w:cs="宋体"/>
          <w:sz w:val="24"/>
        </w:rPr>
        <w:t>（1）根据施工计划，提前一周在上游不少于2个互通立交之前的可变情报板上24小时不间断的发布施工作业位置或绕行路线信息；同高速管理处、路政、交警和地方交通局、交警部门协调分流事宜，并在施工前1天通知各方。</w:t>
      </w:r>
    </w:p>
    <w:p>
      <w:pPr>
        <w:spacing w:line="360" w:lineRule="auto"/>
        <w:ind w:firstLine="460" w:firstLineChars="192"/>
        <w:rPr>
          <w:rFonts w:ascii="宋体" w:hAnsi="宋体" w:eastAsia="宋体" w:cs="宋体"/>
          <w:sz w:val="24"/>
        </w:rPr>
      </w:pPr>
      <w:r>
        <w:rPr>
          <w:rFonts w:hint="eastAsia" w:ascii="宋体" w:hAnsi="宋体" w:eastAsia="宋体" w:cs="宋体"/>
          <w:sz w:val="24"/>
        </w:rPr>
        <w:t>（2）在养护施工作业区上游不少于2个互通立交的路段增设（长×宽=1.2m×0.8m）“保阜高速养护施工，建议过往车辆绕行”的标志牌。</w:t>
      </w:r>
    </w:p>
    <w:p>
      <w:pPr>
        <w:spacing w:line="360" w:lineRule="auto"/>
        <w:ind w:firstLine="460" w:firstLineChars="192"/>
        <w:rPr>
          <w:rFonts w:ascii="宋体" w:hAnsi="宋体" w:eastAsia="宋体" w:cs="宋体"/>
          <w:sz w:val="24"/>
        </w:rPr>
      </w:pPr>
      <w:r>
        <w:rPr>
          <w:rFonts w:hint="eastAsia" w:ascii="宋体" w:hAnsi="宋体" w:eastAsia="宋体" w:cs="宋体"/>
          <w:sz w:val="24"/>
        </w:rPr>
        <w:t>（3）在本路段可变情报板上24小时不断发布“前方施工，减速慢行”的信息和并利用扩音器提醒社会车辆谨慎通行。</w:t>
      </w:r>
    </w:p>
    <w:p>
      <w:pPr>
        <w:spacing w:line="360" w:lineRule="auto"/>
        <w:ind w:firstLine="460" w:firstLineChars="192"/>
        <w:rPr>
          <w:rFonts w:ascii="宋体" w:hAnsi="宋体" w:eastAsia="宋体" w:cs="宋体"/>
          <w:sz w:val="24"/>
        </w:rPr>
      </w:pPr>
      <w:r>
        <w:rPr>
          <w:rFonts w:hint="eastAsia" w:ascii="宋体" w:hAnsi="宋体" w:eastAsia="宋体" w:cs="宋体"/>
          <w:sz w:val="24"/>
        </w:rPr>
        <w:t>12.6.7、封闭外侧车道进行养护施工作业路段的警告牌、标志牌具体设置位置（施工期间交通管制图附后）:</w:t>
      </w:r>
    </w:p>
    <w:p>
      <w:pPr>
        <w:spacing w:line="360" w:lineRule="auto"/>
        <w:ind w:firstLine="460" w:firstLineChars="192"/>
        <w:rPr>
          <w:rFonts w:ascii="宋体" w:hAnsi="宋体" w:eastAsia="宋体" w:cs="宋体"/>
          <w:sz w:val="24"/>
        </w:rPr>
      </w:pPr>
      <w:r>
        <w:rPr>
          <w:rFonts w:hint="eastAsia" w:ascii="宋体" w:hAnsi="宋体" w:eastAsia="宋体" w:cs="宋体"/>
          <w:sz w:val="24"/>
        </w:rPr>
        <w:t>12.6.7.1在警告区起点的两侧设置“前方1600m施工”的施工距离标志；</w:t>
      </w:r>
    </w:p>
    <w:p>
      <w:pPr>
        <w:spacing w:line="360" w:lineRule="auto"/>
        <w:ind w:firstLine="460" w:firstLineChars="192"/>
        <w:rPr>
          <w:rFonts w:ascii="宋体" w:hAnsi="宋体" w:eastAsia="宋体" w:cs="宋体"/>
          <w:sz w:val="24"/>
        </w:rPr>
      </w:pPr>
      <w:r>
        <w:rPr>
          <w:rFonts w:hint="eastAsia" w:ascii="宋体" w:hAnsi="宋体" w:eastAsia="宋体" w:cs="宋体"/>
          <w:sz w:val="24"/>
        </w:rPr>
        <w:t>12.6.7.2在进入警告区800m的右侧路肩设置 “80km/h”的限速标志；</w:t>
      </w:r>
    </w:p>
    <w:p>
      <w:pPr>
        <w:spacing w:line="360" w:lineRule="auto"/>
        <w:ind w:firstLine="460" w:firstLineChars="192"/>
        <w:rPr>
          <w:rFonts w:ascii="宋体" w:hAnsi="宋体" w:eastAsia="宋体" w:cs="宋体"/>
          <w:sz w:val="24"/>
        </w:rPr>
      </w:pPr>
      <w:r>
        <w:rPr>
          <w:rFonts w:hint="eastAsia" w:ascii="宋体" w:hAnsi="宋体" w:eastAsia="宋体" w:cs="宋体"/>
          <w:sz w:val="24"/>
        </w:rPr>
        <w:t>12.6.7.3在进入警告区1000m处的右侧路肩设置“60km/h”的限速标志；</w:t>
      </w:r>
    </w:p>
    <w:p>
      <w:pPr>
        <w:spacing w:line="360" w:lineRule="auto"/>
        <w:ind w:firstLine="460" w:firstLineChars="192"/>
        <w:rPr>
          <w:rFonts w:ascii="宋体" w:hAnsi="宋体" w:eastAsia="宋体" w:cs="宋体"/>
          <w:sz w:val="24"/>
        </w:rPr>
      </w:pPr>
      <w:r>
        <w:rPr>
          <w:rFonts w:hint="eastAsia" w:ascii="宋体" w:hAnsi="宋体" w:eastAsia="宋体" w:cs="宋体"/>
          <w:sz w:val="24"/>
        </w:rPr>
        <w:t>12.6.7.4在进入警告区1200m处的左侧中央分隔带设置“爆闪警示灯”设施，右侧设置“车道数减少”的标志；</w:t>
      </w:r>
    </w:p>
    <w:p>
      <w:pPr>
        <w:spacing w:line="360" w:lineRule="auto"/>
        <w:ind w:firstLine="460" w:firstLineChars="192"/>
        <w:rPr>
          <w:rFonts w:ascii="宋体" w:hAnsi="宋体" w:eastAsia="宋体" w:cs="宋体"/>
          <w:sz w:val="24"/>
        </w:rPr>
      </w:pPr>
      <w:r>
        <w:rPr>
          <w:rFonts w:hint="eastAsia" w:ascii="宋体" w:hAnsi="宋体" w:eastAsia="宋体" w:cs="宋体"/>
          <w:sz w:val="24"/>
        </w:rPr>
        <w:t>12.6.7.5从上游过渡区起点到缓冲区起点依次横向过渡摆放“锥型交通路标”设施；</w:t>
      </w:r>
    </w:p>
    <w:p>
      <w:pPr>
        <w:spacing w:line="360" w:lineRule="auto"/>
        <w:ind w:firstLine="460" w:firstLineChars="192"/>
        <w:rPr>
          <w:rFonts w:ascii="宋体" w:hAnsi="宋体" w:eastAsia="宋体" w:cs="宋体"/>
          <w:sz w:val="24"/>
        </w:rPr>
      </w:pPr>
      <w:r>
        <w:rPr>
          <w:rFonts w:hint="eastAsia" w:ascii="宋体" w:hAnsi="宋体" w:eastAsia="宋体" w:cs="宋体"/>
          <w:sz w:val="24"/>
        </w:rPr>
        <w:t>12.6.7.6在上游过渡区起点的“锥型交通路标”设施后面横向摆放“闪光箭头”设施或“向左行驶”的导向标志；</w:t>
      </w:r>
    </w:p>
    <w:p>
      <w:pPr>
        <w:spacing w:line="360" w:lineRule="auto"/>
        <w:ind w:firstLine="460" w:firstLineChars="192"/>
        <w:rPr>
          <w:rFonts w:ascii="宋体" w:hAnsi="宋体" w:eastAsia="宋体" w:cs="宋体"/>
          <w:sz w:val="24"/>
        </w:rPr>
      </w:pPr>
      <w:r>
        <w:rPr>
          <w:rFonts w:hint="eastAsia" w:ascii="宋体" w:hAnsi="宋体" w:eastAsia="宋体" w:cs="宋体"/>
          <w:sz w:val="24"/>
        </w:rPr>
        <w:t>12.6.7.7在缓冲区起点设置“施工长度4000m”的施工距离标志和“附设警示灯的路栏”设施；</w:t>
      </w:r>
    </w:p>
    <w:p>
      <w:pPr>
        <w:spacing w:line="360" w:lineRule="auto"/>
        <w:ind w:firstLine="460" w:firstLineChars="192"/>
        <w:rPr>
          <w:rFonts w:ascii="宋体" w:hAnsi="宋体" w:eastAsia="宋体" w:cs="宋体"/>
          <w:sz w:val="24"/>
        </w:rPr>
      </w:pPr>
      <w:r>
        <w:rPr>
          <w:rFonts w:hint="eastAsia" w:ascii="宋体" w:hAnsi="宋体" w:eastAsia="宋体" w:cs="宋体"/>
          <w:sz w:val="24"/>
        </w:rPr>
        <w:t>12.6.7.8在横向缓冲区左侧均匀设置“锥型交通路标”设施；如果有夜间施工作业的在工作区摆放“夜间照明设施”；</w:t>
      </w:r>
    </w:p>
    <w:p>
      <w:pPr>
        <w:spacing w:line="360" w:lineRule="auto"/>
        <w:ind w:firstLine="460" w:firstLineChars="192"/>
        <w:rPr>
          <w:rFonts w:ascii="宋体" w:hAnsi="宋体" w:eastAsia="宋体" w:cs="宋体"/>
          <w:sz w:val="24"/>
        </w:rPr>
      </w:pPr>
      <w:r>
        <w:rPr>
          <w:rFonts w:hint="eastAsia" w:ascii="宋体" w:hAnsi="宋体" w:eastAsia="宋体" w:cs="宋体"/>
          <w:sz w:val="24"/>
        </w:rPr>
        <w:t>12.6.7.9从工作区终点至下游过渡区终点由左向右依次均匀摆放“锥型交通路标”设施；</w:t>
      </w:r>
    </w:p>
    <w:p>
      <w:pPr>
        <w:spacing w:line="360" w:lineRule="auto"/>
        <w:ind w:firstLine="460" w:firstLineChars="192"/>
        <w:rPr>
          <w:rFonts w:ascii="宋体" w:hAnsi="宋体" w:eastAsia="宋体" w:cs="宋体"/>
          <w:sz w:val="24"/>
        </w:rPr>
      </w:pPr>
      <w:r>
        <w:rPr>
          <w:rFonts w:hint="eastAsia" w:ascii="宋体" w:hAnsi="宋体" w:eastAsia="宋体" w:cs="宋体"/>
          <w:sz w:val="24"/>
        </w:rPr>
        <w:t>12.6.7.10在终止区终点右侧路肩设置“解除限速60km/h”的解除限速标志。</w:t>
      </w:r>
    </w:p>
    <w:p>
      <w:pPr>
        <w:spacing w:line="360" w:lineRule="auto"/>
        <w:ind w:firstLine="360" w:firstLineChars="150"/>
        <w:rPr>
          <w:rFonts w:ascii="宋体" w:hAnsi="宋体" w:eastAsia="宋体" w:cs="宋体"/>
          <w:sz w:val="24"/>
        </w:rPr>
      </w:pPr>
    </w:p>
    <w:p>
      <w:pPr>
        <w:spacing w:line="360" w:lineRule="auto"/>
        <w:ind w:firstLine="480" w:firstLineChars="200"/>
        <w:rPr>
          <w:rFonts w:ascii="宋体" w:hAnsi="宋体" w:eastAsia="宋体" w:cs="宋体"/>
          <w:sz w:val="24"/>
        </w:rPr>
      </w:pPr>
    </w:p>
    <w:p>
      <w:pPr>
        <w:spacing w:line="360" w:lineRule="auto"/>
        <w:ind w:firstLine="460" w:firstLineChars="192"/>
        <w:rPr>
          <w:rFonts w:ascii="宋体" w:hAnsi="宋体" w:eastAsia="宋体" w:cs="宋体"/>
          <w:sz w:val="24"/>
        </w:rPr>
      </w:pPr>
    </w:p>
    <w:p>
      <w:pPr>
        <w:spacing w:line="360" w:lineRule="auto"/>
        <w:ind w:firstLine="460" w:firstLineChars="192"/>
        <w:rPr>
          <w:rFonts w:ascii="宋体" w:hAnsi="宋体" w:eastAsia="宋体" w:cs="宋体"/>
          <w:sz w:val="24"/>
        </w:rPr>
      </w:pPr>
      <w:r>
        <w:rPr>
          <w:rFonts w:hint="eastAsia" w:ascii="宋体" w:hAnsi="宋体" w:eastAsia="宋体" w:cs="宋体"/>
          <w:sz w:val="24"/>
        </w:rPr>
        <w:drawing>
          <wp:anchor distT="0" distB="0" distL="114300" distR="114300" simplePos="0" relativeHeight="251854848" behindDoc="0" locked="0" layoutInCell="1" allowOverlap="1">
            <wp:simplePos x="0" y="0"/>
            <wp:positionH relativeFrom="column">
              <wp:posOffset>-95250</wp:posOffset>
            </wp:positionH>
            <wp:positionV relativeFrom="paragraph">
              <wp:posOffset>22225</wp:posOffset>
            </wp:positionV>
            <wp:extent cx="4981575" cy="7200900"/>
            <wp:effectExtent l="19050" t="0" r="9525" b="0"/>
            <wp:wrapSquare wrapText="bothSides"/>
            <wp:docPr id="9" name="图片 9" descr="C:\Users\ADMINI~1\AppData\Local\Temp\WeChat Files\78aa392c4e177f58854d6b1998fef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Users\ADMINI~1\AppData\Local\Temp\WeChat Files\78aa392c4e177f58854d6b1998fefec.jpg"/>
                    <pic:cNvPicPr>
                      <a:picLocks noChangeAspect="1" noChangeArrowheads="1"/>
                    </pic:cNvPicPr>
                  </pic:nvPicPr>
                  <pic:blipFill>
                    <a:blip r:embed="rId19" cstate="print"/>
                    <a:srcRect l="11919" t="9079" r="12413" b="13427"/>
                    <a:stretch>
                      <a:fillRect/>
                    </a:stretch>
                  </pic:blipFill>
                  <pic:spPr>
                    <a:xfrm>
                      <a:off x="0" y="0"/>
                      <a:ext cx="4981575" cy="7200900"/>
                    </a:xfrm>
                    <a:prstGeom prst="rect">
                      <a:avLst/>
                    </a:prstGeom>
                    <a:noFill/>
                    <a:ln w="9525">
                      <a:noFill/>
                      <a:miter lim="800000"/>
                      <a:headEnd/>
                      <a:tailEnd/>
                    </a:ln>
                  </pic:spPr>
                </pic:pic>
              </a:graphicData>
            </a:graphic>
          </wp:anchor>
        </w:drawing>
      </w:r>
    </w:p>
    <w:p>
      <w:pPr>
        <w:spacing w:line="360" w:lineRule="auto"/>
        <w:ind w:firstLine="460" w:firstLineChars="192"/>
        <w:rPr>
          <w:rFonts w:ascii="宋体" w:hAnsi="宋体" w:eastAsia="宋体" w:cs="宋体"/>
          <w:sz w:val="24"/>
        </w:rPr>
      </w:pPr>
    </w:p>
    <w:p>
      <w:pPr>
        <w:spacing w:line="360" w:lineRule="auto"/>
        <w:ind w:firstLine="600" w:firstLineChars="250"/>
        <w:rPr>
          <w:rFonts w:ascii="宋体" w:hAnsi="宋体" w:eastAsia="宋体" w:cs="宋体"/>
          <w:sz w:val="24"/>
        </w:rPr>
      </w:pPr>
    </w:p>
    <w:p>
      <w:pPr>
        <w:spacing w:line="360" w:lineRule="auto"/>
        <w:ind w:firstLine="600" w:firstLineChars="250"/>
        <w:rPr>
          <w:rFonts w:ascii="宋体" w:hAnsi="宋体" w:eastAsia="宋体" w:cs="宋体"/>
          <w:sz w:val="24"/>
        </w:rPr>
      </w:pPr>
    </w:p>
    <w:p>
      <w:pPr>
        <w:spacing w:line="360" w:lineRule="auto"/>
        <w:ind w:firstLine="600" w:firstLineChars="250"/>
        <w:rPr>
          <w:rFonts w:ascii="宋体" w:hAnsi="宋体" w:eastAsia="宋体" w:cs="宋体"/>
          <w:sz w:val="24"/>
        </w:rPr>
      </w:pPr>
    </w:p>
    <w:p>
      <w:pPr>
        <w:spacing w:line="360" w:lineRule="auto"/>
        <w:ind w:firstLine="600" w:firstLineChars="250"/>
        <w:rPr>
          <w:rFonts w:ascii="宋体" w:hAnsi="宋体" w:eastAsia="宋体" w:cs="宋体"/>
          <w:sz w:val="24"/>
        </w:rPr>
      </w:pPr>
    </w:p>
    <w:p>
      <w:pPr>
        <w:spacing w:line="360" w:lineRule="auto"/>
        <w:ind w:firstLine="600" w:firstLineChars="250"/>
        <w:rPr>
          <w:rFonts w:ascii="宋体" w:hAnsi="宋体" w:eastAsia="宋体" w:cs="宋体"/>
          <w:sz w:val="24"/>
        </w:rPr>
      </w:pPr>
    </w:p>
    <w:p>
      <w:pPr>
        <w:spacing w:line="360" w:lineRule="auto"/>
        <w:ind w:firstLine="600" w:firstLineChars="250"/>
        <w:rPr>
          <w:rFonts w:ascii="宋体" w:hAnsi="宋体" w:eastAsia="宋体" w:cs="宋体"/>
          <w:sz w:val="24"/>
        </w:rPr>
      </w:pPr>
    </w:p>
    <w:p>
      <w:pPr>
        <w:spacing w:line="360" w:lineRule="auto"/>
        <w:ind w:firstLine="600" w:firstLineChars="250"/>
        <w:rPr>
          <w:rFonts w:ascii="宋体" w:hAnsi="宋体" w:eastAsia="宋体" w:cs="宋体"/>
          <w:sz w:val="24"/>
        </w:rPr>
      </w:pPr>
    </w:p>
    <w:p>
      <w:pPr>
        <w:spacing w:line="360" w:lineRule="auto"/>
        <w:ind w:firstLine="600" w:firstLineChars="250"/>
        <w:rPr>
          <w:rFonts w:ascii="宋体" w:hAnsi="宋体" w:eastAsia="宋体" w:cs="宋体"/>
          <w:sz w:val="24"/>
        </w:rPr>
      </w:pPr>
    </w:p>
    <w:p>
      <w:pPr>
        <w:spacing w:line="360" w:lineRule="auto"/>
        <w:ind w:firstLine="600" w:firstLineChars="250"/>
        <w:rPr>
          <w:rFonts w:ascii="宋体" w:hAnsi="宋体" w:eastAsia="宋体" w:cs="宋体"/>
          <w:sz w:val="24"/>
        </w:rPr>
      </w:pPr>
    </w:p>
    <w:p>
      <w:pPr>
        <w:spacing w:line="360" w:lineRule="auto"/>
        <w:ind w:firstLine="600" w:firstLineChars="250"/>
        <w:rPr>
          <w:rFonts w:ascii="宋体" w:hAnsi="宋体" w:eastAsia="宋体" w:cs="宋体"/>
          <w:sz w:val="24"/>
        </w:rPr>
      </w:pPr>
    </w:p>
    <w:p>
      <w:pPr>
        <w:spacing w:line="360" w:lineRule="auto"/>
        <w:ind w:firstLine="600" w:firstLineChars="250"/>
        <w:rPr>
          <w:rFonts w:ascii="宋体" w:hAnsi="宋体" w:eastAsia="宋体" w:cs="宋体"/>
          <w:sz w:val="24"/>
        </w:rPr>
      </w:pPr>
    </w:p>
    <w:p>
      <w:pPr>
        <w:spacing w:line="360" w:lineRule="auto"/>
        <w:ind w:firstLine="600" w:firstLineChars="250"/>
        <w:rPr>
          <w:rFonts w:ascii="宋体" w:hAnsi="宋体" w:eastAsia="宋体" w:cs="宋体"/>
          <w:sz w:val="24"/>
        </w:rPr>
      </w:pPr>
    </w:p>
    <w:p>
      <w:pPr>
        <w:spacing w:line="360" w:lineRule="auto"/>
        <w:ind w:firstLine="600" w:firstLineChars="250"/>
        <w:rPr>
          <w:rFonts w:ascii="宋体" w:hAnsi="宋体" w:eastAsia="宋体" w:cs="宋体"/>
          <w:sz w:val="24"/>
        </w:rPr>
      </w:pPr>
    </w:p>
    <w:p>
      <w:pPr>
        <w:spacing w:line="360" w:lineRule="auto"/>
        <w:ind w:firstLine="600" w:firstLineChars="250"/>
        <w:rPr>
          <w:rFonts w:ascii="宋体" w:hAnsi="宋体" w:eastAsia="宋体" w:cs="宋体"/>
          <w:sz w:val="24"/>
        </w:rPr>
      </w:pPr>
    </w:p>
    <w:p>
      <w:pPr>
        <w:spacing w:line="360" w:lineRule="auto"/>
        <w:ind w:firstLine="600" w:firstLineChars="250"/>
        <w:rPr>
          <w:rFonts w:ascii="宋体" w:hAnsi="宋体" w:eastAsia="宋体" w:cs="宋体"/>
          <w:sz w:val="24"/>
        </w:rPr>
      </w:pPr>
    </w:p>
    <w:p>
      <w:pPr>
        <w:spacing w:line="360" w:lineRule="auto"/>
        <w:ind w:firstLine="600" w:firstLineChars="250"/>
        <w:rPr>
          <w:rFonts w:ascii="宋体" w:hAnsi="宋体" w:eastAsia="宋体" w:cs="宋体"/>
          <w:sz w:val="24"/>
        </w:rPr>
      </w:pPr>
    </w:p>
    <w:p>
      <w:pPr>
        <w:spacing w:line="360" w:lineRule="auto"/>
        <w:ind w:firstLine="600" w:firstLineChars="250"/>
        <w:rPr>
          <w:rFonts w:ascii="宋体" w:hAnsi="宋体" w:eastAsia="宋体" w:cs="宋体"/>
          <w:sz w:val="24"/>
        </w:rPr>
      </w:pPr>
    </w:p>
    <w:p>
      <w:pPr>
        <w:spacing w:line="360" w:lineRule="auto"/>
        <w:ind w:firstLine="600" w:firstLineChars="250"/>
        <w:rPr>
          <w:rFonts w:ascii="宋体" w:hAnsi="宋体" w:eastAsia="宋体" w:cs="宋体"/>
          <w:sz w:val="24"/>
        </w:rPr>
      </w:pPr>
    </w:p>
    <w:p>
      <w:pPr>
        <w:spacing w:line="360" w:lineRule="auto"/>
        <w:ind w:firstLine="600" w:firstLineChars="250"/>
        <w:rPr>
          <w:rFonts w:ascii="宋体" w:hAnsi="宋体" w:eastAsia="宋体" w:cs="宋体"/>
          <w:sz w:val="24"/>
        </w:rPr>
      </w:pPr>
    </w:p>
    <w:p>
      <w:pPr>
        <w:spacing w:line="360" w:lineRule="auto"/>
        <w:ind w:firstLine="600" w:firstLineChars="250"/>
        <w:rPr>
          <w:rFonts w:ascii="宋体" w:hAnsi="宋体" w:eastAsia="宋体" w:cs="宋体"/>
          <w:sz w:val="24"/>
        </w:rPr>
      </w:pPr>
    </w:p>
    <w:p>
      <w:pPr>
        <w:spacing w:line="360" w:lineRule="auto"/>
        <w:ind w:firstLine="600" w:firstLineChars="250"/>
        <w:rPr>
          <w:rFonts w:ascii="宋体" w:hAnsi="宋体" w:eastAsia="宋体" w:cs="宋体"/>
          <w:sz w:val="24"/>
        </w:rPr>
      </w:pPr>
    </w:p>
    <w:p>
      <w:pPr>
        <w:spacing w:line="360" w:lineRule="auto"/>
        <w:ind w:firstLine="600" w:firstLineChars="250"/>
        <w:rPr>
          <w:rFonts w:ascii="宋体" w:hAnsi="宋体" w:eastAsia="宋体" w:cs="宋体"/>
          <w:sz w:val="24"/>
        </w:rPr>
      </w:pPr>
    </w:p>
    <w:p>
      <w:pPr>
        <w:spacing w:line="360" w:lineRule="auto"/>
        <w:ind w:firstLine="600" w:firstLineChars="250"/>
        <w:rPr>
          <w:rFonts w:ascii="宋体" w:hAnsi="宋体" w:eastAsia="宋体" w:cs="宋体"/>
          <w:sz w:val="24"/>
        </w:rPr>
      </w:pPr>
    </w:p>
    <w:p>
      <w:pPr>
        <w:spacing w:line="360" w:lineRule="auto"/>
        <w:ind w:firstLine="600" w:firstLineChars="250"/>
        <w:rPr>
          <w:rFonts w:ascii="宋体" w:hAnsi="宋体" w:eastAsia="宋体" w:cs="宋体"/>
          <w:sz w:val="24"/>
        </w:rPr>
      </w:pPr>
      <w:r>
        <w:rPr>
          <w:rFonts w:hint="eastAsia" w:ascii="宋体" w:hAnsi="宋体" w:eastAsia="宋体" w:cs="宋体"/>
          <w:sz w:val="24"/>
        </w:rPr>
        <w:t>交通疏导图6.7-12</w:t>
      </w:r>
    </w:p>
    <w:p>
      <w:pPr>
        <w:spacing w:line="360" w:lineRule="auto"/>
        <w:ind w:firstLine="480" w:firstLineChars="200"/>
        <w:rPr>
          <w:rFonts w:ascii="宋体" w:hAnsi="宋体" w:eastAsia="宋体" w:cs="宋体"/>
          <w:sz w:val="24"/>
        </w:rPr>
      </w:pPr>
      <w:r>
        <w:rPr>
          <w:rFonts w:hint="eastAsia" w:ascii="宋体" w:hAnsi="宋体" w:eastAsia="宋体" w:cs="宋体"/>
          <w:sz w:val="24"/>
        </w:rPr>
        <w:t>12.6.8、封闭内侧车道进行养护施工作业路段的警告牌、标志牌具体设置位置（施工期间交通管制图附后）:</w:t>
      </w:r>
    </w:p>
    <w:p>
      <w:pPr>
        <w:spacing w:line="360" w:lineRule="auto"/>
        <w:ind w:firstLine="460" w:firstLineChars="192"/>
        <w:rPr>
          <w:rFonts w:ascii="宋体" w:hAnsi="宋体" w:eastAsia="宋体" w:cs="宋体"/>
          <w:sz w:val="24"/>
        </w:rPr>
      </w:pPr>
      <w:r>
        <w:rPr>
          <w:rFonts w:hint="eastAsia" w:ascii="宋体" w:hAnsi="宋体" w:eastAsia="宋体" w:cs="宋体"/>
          <w:sz w:val="24"/>
        </w:rPr>
        <w:t>12.6.8.1在警告区起点的两侧设置“前方1600m施工”的施工距离标志；</w:t>
      </w:r>
    </w:p>
    <w:p>
      <w:pPr>
        <w:spacing w:line="360" w:lineRule="auto"/>
        <w:ind w:firstLine="460" w:firstLineChars="192"/>
        <w:rPr>
          <w:rFonts w:ascii="宋体" w:hAnsi="宋体" w:eastAsia="宋体" w:cs="宋体"/>
          <w:sz w:val="24"/>
        </w:rPr>
      </w:pPr>
      <w:r>
        <w:rPr>
          <w:rFonts w:hint="eastAsia" w:ascii="宋体" w:hAnsi="宋体" w:eastAsia="宋体" w:cs="宋体"/>
          <w:sz w:val="24"/>
        </w:rPr>
        <w:t>12.6.8.2在进入警告区800m的左侧设置 “80km/h”的限速标志；</w:t>
      </w:r>
    </w:p>
    <w:p>
      <w:pPr>
        <w:spacing w:line="360" w:lineRule="auto"/>
        <w:ind w:firstLine="460" w:firstLineChars="192"/>
        <w:rPr>
          <w:rFonts w:ascii="宋体" w:hAnsi="宋体" w:eastAsia="宋体" w:cs="宋体"/>
          <w:sz w:val="24"/>
        </w:rPr>
      </w:pPr>
      <w:r>
        <w:rPr>
          <w:rFonts w:hint="eastAsia" w:ascii="宋体" w:hAnsi="宋体" w:eastAsia="宋体" w:cs="宋体"/>
          <w:sz w:val="24"/>
        </w:rPr>
        <w:t>12.6.8.3在进入警告区1000m的左侧设置 “60km/h”的限速标志；</w:t>
      </w:r>
    </w:p>
    <w:p>
      <w:pPr>
        <w:spacing w:line="360" w:lineRule="auto"/>
        <w:ind w:firstLine="460" w:firstLineChars="192"/>
        <w:rPr>
          <w:rFonts w:ascii="宋体" w:hAnsi="宋体" w:eastAsia="宋体" w:cs="宋体"/>
          <w:sz w:val="24"/>
        </w:rPr>
      </w:pPr>
      <w:r>
        <w:rPr>
          <w:rFonts w:hint="eastAsia" w:ascii="宋体" w:hAnsi="宋体" w:eastAsia="宋体" w:cs="宋体"/>
          <w:sz w:val="24"/>
        </w:rPr>
        <w:t>12.6.8.4在进入警告区1200m处的右侧设置“警示频闪灯”设施和“禁止超车标志”，左侧中央分隔带设置“车道数减少”的标志；</w:t>
      </w:r>
    </w:p>
    <w:p>
      <w:pPr>
        <w:spacing w:line="360" w:lineRule="auto"/>
        <w:ind w:firstLine="460" w:firstLineChars="192"/>
        <w:rPr>
          <w:rFonts w:ascii="宋体" w:hAnsi="宋体" w:eastAsia="宋体" w:cs="宋体"/>
          <w:sz w:val="24"/>
        </w:rPr>
      </w:pPr>
      <w:r>
        <w:rPr>
          <w:rFonts w:hint="eastAsia" w:ascii="宋体" w:hAnsi="宋体" w:eastAsia="宋体" w:cs="宋体"/>
          <w:sz w:val="24"/>
        </w:rPr>
        <w:t>12.6.8.5从上游过渡区起点到缓冲区起点依次横向过渡摆放“锥型交通路标”设施；</w:t>
      </w:r>
    </w:p>
    <w:p>
      <w:pPr>
        <w:spacing w:line="360" w:lineRule="auto"/>
        <w:ind w:firstLine="460" w:firstLineChars="192"/>
        <w:rPr>
          <w:rFonts w:ascii="宋体" w:hAnsi="宋体" w:eastAsia="宋体" w:cs="宋体"/>
          <w:sz w:val="24"/>
        </w:rPr>
      </w:pPr>
      <w:r>
        <w:rPr>
          <w:rFonts w:hint="eastAsia" w:ascii="宋体" w:hAnsi="宋体" w:eastAsia="宋体" w:cs="宋体"/>
          <w:sz w:val="24"/>
        </w:rPr>
        <w:t>12.6.8.6在上游过渡区起点“锥型交通路标”设施后面横向摆放“闪光箭头”设施或“向右行驶”的导向标志；</w:t>
      </w:r>
    </w:p>
    <w:p>
      <w:pPr>
        <w:spacing w:line="360" w:lineRule="auto"/>
        <w:ind w:firstLine="460" w:firstLineChars="192"/>
        <w:rPr>
          <w:rFonts w:ascii="宋体" w:hAnsi="宋体" w:eastAsia="宋体" w:cs="宋体"/>
          <w:sz w:val="24"/>
        </w:rPr>
      </w:pPr>
      <w:r>
        <w:rPr>
          <w:rFonts w:hint="eastAsia" w:ascii="宋体" w:hAnsi="宋体" w:eastAsia="宋体" w:cs="宋体"/>
          <w:sz w:val="24"/>
        </w:rPr>
        <w:t>12.6.8.7在缓冲区起点设置“施工长度4000m”的施工距离标志和“附设警示灯的路栏”设施；</w:t>
      </w:r>
    </w:p>
    <w:p>
      <w:pPr>
        <w:spacing w:line="360" w:lineRule="auto"/>
        <w:ind w:firstLine="460" w:firstLineChars="192"/>
        <w:rPr>
          <w:rFonts w:ascii="宋体" w:hAnsi="宋体" w:eastAsia="宋体" w:cs="宋体"/>
          <w:sz w:val="24"/>
        </w:rPr>
      </w:pPr>
      <w:r>
        <w:rPr>
          <w:rFonts w:hint="eastAsia" w:ascii="宋体" w:hAnsi="宋体" w:eastAsia="宋体" w:cs="宋体"/>
          <w:sz w:val="24"/>
        </w:rPr>
        <w:t>12.6.8.8在横向缓冲区右侧均匀设置“锥型交通路标”设施；如果有夜间施工作业的在工作区摆放“夜间照明设施”；</w:t>
      </w:r>
    </w:p>
    <w:p>
      <w:pPr>
        <w:spacing w:line="360" w:lineRule="auto"/>
        <w:ind w:firstLine="460" w:firstLineChars="192"/>
        <w:rPr>
          <w:rFonts w:ascii="宋体" w:hAnsi="宋体" w:eastAsia="宋体" w:cs="宋体"/>
          <w:sz w:val="24"/>
        </w:rPr>
      </w:pPr>
      <w:r>
        <w:rPr>
          <w:rFonts w:hint="eastAsia" w:ascii="宋体" w:hAnsi="宋体" w:eastAsia="宋体" w:cs="宋体"/>
          <w:sz w:val="24"/>
        </w:rPr>
        <w:t>12.6.8.9从工作区终点至下游过渡区终点由右向左依次均匀摆放“锥型交通路标”设施；</w:t>
      </w:r>
    </w:p>
    <w:p>
      <w:pPr>
        <w:spacing w:line="360" w:lineRule="auto"/>
        <w:ind w:firstLine="460" w:firstLineChars="192"/>
        <w:rPr>
          <w:rFonts w:ascii="宋体" w:hAnsi="宋体" w:eastAsia="宋体" w:cs="宋体"/>
          <w:sz w:val="24"/>
        </w:rPr>
      </w:pPr>
      <w:r>
        <w:rPr>
          <w:rFonts w:hint="eastAsia" w:ascii="宋体" w:hAnsi="宋体" w:eastAsia="宋体" w:cs="宋体"/>
          <w:sz w:val="24"/>
        </w:rPr>
        <w:t>12.6.8.10在终止区终点左侧设置“解除限速60km/h”的解除限速标志和右侧设置“解除禁止超车标志”。</w:t>
      </w:r>
    </w:p>
    <w:p>
      <w:pPr>
        <w:spacing w:line="360" w:lineRule="auto"/>
        <w:rPr>
          <w:rFonts w:ascii="宋体" w:hAnsi="宋体" w:eastAsia="宋体" w:cs="宋体"/>
          <w:b/>
          <w:sz w:val="24"/>
        </w:rPr>
      </w:pPr>
    </w:p>
    <w:p>
      <w:pPr>
        <w:spacing w:line="360" w:lineRule="auto"/>
        <w:rPr>
          <w:rFonts w:ascii="宋体" w:hAnsi="宋体" w:eastAsia="宋体" w:cs="宋体"/>
          <w:b/>
          <w:sz w:val="24"/>
        </w:rPr>
      </w:pPr>
    </w:p>
    <w:p>
      <w:pPr>
        <w:spacing w:line="360" w:lineRule="auto"/>
        <w:rPr>
          <w:rFonts w:ascii="宋体" w:hAnsi="宋体" w:eastAsia="宋体" w:cs="宋体"/>
          <w:b/>
          <w:sz w:val="24"/>
        </w:rPr>
      </w:pPr>
    </w:p>
    <w:p>
      <w:pPr>
        <w:spacing w:line="360" w:lineRule="auto"/>
        <w:rPr>
          <w:rFonts w:ascii="宋体" w:hAnsi="宋体" w:eastAsia="宋体" w:cs="宋体"/>
          <w:b/>
          <w:sz w:val="24"/>
        </w:rPr>
      </w:pPr>
    </w:p>
    <w:p>
      <w:pPr>
        <w:spacing w:line="360" w:lineRule="auto"/>
        <w:rPr>
          <w:rFonts w:ascii="宋体" w:hAnsi="宋体" w:eastAsia="宋体" w:cs="宋体"/>
          <w:b/>
          <w:sz w:val="24"/>
        </w:rPr>
      </w:pPr>
    </w:p>
    <w:p>
      <w:pPr>
        <w:spacing w:line="360" w:lineRule="auto"/>
        <w:rPr>
          <w:rFonts w:ascii="宋体" w:hAnsi="宋体" w:eastAsia="宋体" w:cs="宋体"/>
          <w:b/>
          <w:sz w:val="24"/>
        </w:rPr>
      </w:pPr>
    </w:p>
    <w:p>
      <w:pPr>
        <w:spacing w:line="360" w:lineRule="auto"/>
        <w:rPr>
          <w:rFonts w:ascii="宋体" w:hAnsi="宋体" w:eastAsia="宋体" w:cs="宋体"/>
          <w:b/>
          <w:sz w:val="24"/>
        </w:rPr>
      </w:pPr>
    </w:p>
    <w:p>
      <w:pPr>
        <w:spacing w:line="360" w:lineRule="auto"/>
        <w:rPr>
          <w:rFonts w:ascii="宋体" w:hAnsi="宋体" w:eastAsia="宋体" w:cs="宋体"/>
          <w:b/>
          <w:sz w:val="24"/>
        </w:rPr>
      </w:pPr>
    </w:p>
    <w:p>
      <w:pPr>
        <w:spacing w:line="360" w:lineRule="auto"/>
        <w:rPr>
          <w:rFonts w:ascii="宋体" w:hAnsi="宋体" w:eastAsia="宋体" w:cs="宋体"/>
          <w:b/>
          <w:sz w:val="24"/>
        </w:rPr>
      </w:pPr>
      <w:r>
        <w:rPr>
          <w:rFonts w:hint="eastAsia" w:ascii="宋体" w:hAnsi="宋体" w:eastAsia="宋体" w:cs="宋体"/>
          <w:b/>
          <w:sz w:val="24"/>
        </w:rPr>
        <w:drawing>
          <wp:anchor distT="0" distB="0" distL="114300" distR="114300" simplePos="0" relativeHeight="251855872" behindDoc="0" locked="0" layoutInCell="1" allowOverlap="1">
            <wp:simplePos x="0" y="0"/>
            <wp:positionH relativeFrom="column">
              <wp:posOffset>161925</wp:posOffset>
            </wp:positionH>
            <wp:positionV relativeFrom="paragraph">
              <wp:posOffset>295275</wp:posOffset>
            </wp:positionV>
            <wp:extent cx="4876800" cy="7200900"/>
            <wp:effectExtent l="19050" t="0" r="0" b="0"/>
            <wp:wrapSquare wrapText="bothSides"/>
            <wp:docPr id="10" name="图片 10" descr="C:\Users\ADMINI~1\AppData\Local\Temp\WeChat Files\ddc80c6bdbdb8d72225520ddc4864d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ADMINI~1\AppData\Local\Temp\WeChat Files\ddc80c6bdbdb8d72225520ddc4864d3.jpg"/>
                    <pic:cNvPicPr>
                      <a:picLocks noChangeAspect="1" noChangeArrowheads="1"/>
                    </pic:cNvPicPr>
                  </pic:nvPicPr>
                  <pic:blipFill>
                    <a:blip r:embed="rId20" cstate="print"/>
                    <a:srcRect l="15254" t="9847" r="12429" b="14578"/>
                    <a:stretch>
                      <a:fillRect/>
                    </a:stretch>
                  </pic:blipFill>
                  <pic:spPr>
                    <a:xfrm>
                      <a:off x="0" y="0"/>
                      <a:ext cx="4876800" cy="7200900"/>
                    </a:xfrm>
                    <a:prstGeom prst="rect">
                      <a:avLst/>
                    </a:prstGeom>
                    <a:noFill/>
                    <a:ln w="9525">
                      <a:noFill/>
                      <a:miter lim="800000"/>
                      <a:headEnd/>
                      <a:tailEnd/>
                    </a:ln>
                  </pic:spPr>
                </pic:pic>
              </a:graphicData>
            </a:graphic>
          </wp:anchor>
        </w:drawing>
      </w:r>
    </w:p>
    <w:p>
      <w:pPr>
        <w:spacing w:line="360" w:lineRule="auto"/>
        <w:rPr>
          <w:rFonts w:ascii="宋体" w:hAnsi="宋体" w:eastAsia="宋体" w:cs="宋体"/>
          <w:b/>
          <w:sz w:val="24"/>
        </w:rPr>
      </w:pPr>
    </w:p>
    <w:p>
      <w:pPr>
        <w:spacing w:line="360" w:lineRule="auto"/>
        <w:rPr>
          <w:rFonts w:ascii="宋体" w:hAnsi="宋体" w:eastAsia="宋体" w:cs="宋体"/>
          <w:b/>
          <w:sz w:val="24"/>
        </w:rPr>
      </w:pPr>
    </w:p>
    <w:p>
      <w:pPr>
        <w:spacing w:line="360" w:lineRule="auto"/>
        <w:rPr>
          <w:rFonts w:ascii="宋体" w:hAnsi="宋体" w:eastAsia="宋体" w:cs="宋体"/>
          <w:b/>
          <w:sz w:val="24"/>
        </w:rPr>
      </w:pPr>
    </w:p>
    <w:p>
      <w:pPr>
        <w:spacing w:line="360" w:lineRule="auto"/>
        <w:rPr>
          <w:rFonts w:ascii="宋体" w:hAnsi="宋体" w:eastAsia="宋体" w:cs="宋体"/>
          <w:b/>
          <w:sz w:val="24"/>
        </w:rPr>
      </w:pPr>
    </w:p>
    <w:p>
      <w:pPr>
        <w:spacing w:line="360" w:lineRule="auto"/>
        <w:rPr>
          <w:rFonts w:ascii="宋体" w:hAnsi="宋体" w:eastAsia="宋体" w:cs="宋体"/>
          <w:b/>
          <w:sz w:val="24"/>
        </w:rPr>
      </w:pPr>
    </w:p>
    <w:p>
      <w:pPr>
        <w:spacing w:line="360" w:lineRule="auto"/>
        <w:rPr>
          <w:rFonts w:ascii="宋体" w:hAnsi="宋体" w:eastAsia="宋体" w:cs="宋体"/>
          <w:b/>
          <w:sz w:val="24"/>
        </w:rPr>
      </w:pPr>
    </w:p>
    <w:p>
      <w:pPr>
        <w:spacing w:line="360" w:lineRule="auto"/>
        <w:rPr>
          <w:rFonts w:ascii="宋体" w:hAnsi="宋体" w:eastAsia="宋体" w:cs="宋体"/>
          <w:b/>
          <w:sz w:val="24"/>
        </w:rPr>
      </w:pPr>
    </w:p>
    <w:p>
      <w:pPr>
        <w:spacing w:line="360" w:lineRule="auto"/>
        <w:rPr>
          <w:rFonts w:ascii="宋体" w:hAnsi="宋体" w:eastAsia="宋体" w:cs="宋体"/>
          <w:b/>
          <w:sz w:val="24"/>
        </w:rPr>
      </w:pPr>
    </w:p>
    <w:p>
      <w:pPr>
        <w:spacing w:line="360" w:lineRule="auto"/>
        <w:rPr>
          <w:rFonts w:ascii="宋体" w:hAnsi="宋体" w:eastAsia="宋体" w:cs="宋体"/>
          <w:b/>
          <w:sz w:val="24"/>
        </w:rPr>
      </w:pPr>
    </w:p>
    <w:p>
      <w:pPr>
        <w:spacing w:line="360" w:lineRule="auto"/>
        <w:rPr>
          <w:rFonts w:ascii="宋体" w:hAnsi="宋体" w:eastAsia="宋体" w:cs="宋体"/>
          <w:b/>
          <w:sz w:val="24"/>
        </w:rPr>
      </w:pPr>
    </w:p>
    <w:p>
      <w:pPr>
        <w:spacing w:line="360" w:lineRule="auto"/>
        <w:rPr>
          <w:rFonts w:ascii="宋体" w:hAnsi="宋体" w:eastAsia="宋体" w:cs="宋体"/>
          <w:b/>
          <w:sz w:val="24"/>
        </w:rPr>
      </w:pPr>
    </w:p>
    <w:p>
      <w:pPr>
        <w:spacing w:line="360" w:lineRule="auto"/>
        <w:rPr>
          <w:rFonts w:ascii="宋体" w:hAnsi="宋体" w:eastAsia="宋体" w:cs="宋体"/>
          <w:b/>
          <w:sz w:val="24"/>
        </w:rPr>
      </w:pPr>
    </w:p>
    <w:p>
      <w:pPr>
        <w:spacing w:line="360" w:lineRule="auto"/>
        <w:rPr>
          <w:rFonts w:ascii="宋体" w:hAnsi="宋体" w:eastAsia="宋体" w:cs="宋体"/>
          <w:sz w:val="24"/>
        </w:rPr>
      </w:pPr>
    </w:p>
    <w:p>
      <w:pPr>
        <w:spacing w:line="360" w:lineRule="auto"/>
        <w:ind w:firstLine="460" w:firstLineChars="192"/>
        <w:rPr>
          <w:rFonts w:ascii="宋体" w:hAnsi="宋体" w:eastAsia="宋体" w:cs="宋体"/>
          <w:sz w:val="24"/>
        </w:rPr>
      </w:pPr>
    </w:p>
    <w:p>
      <w:pPr>
        <w:spacing w:line="360" w:lineRule="auto"/>
        <w:ind w:firstLine="460" w:firstLineChars="192"/>
        <w:rPr>
          <w:rFonts w:ascii="宋体" w:hAnsi="宋体" w:eastAsia="宋体" w:cs="宋体"/>
          <w:sz w:val="24"/>
        </w:rPr>
      </w:pPr>
    </w:p>
    <w:p>
      <w:pPr>
        <w:spacing w:line="360" w:lineRule="auto"/>
        <w:ind w:firstLine="460" w:firstLineChars="192"/>
        <w:rPr>
          <w:rFonts w:ascii="宋体" w:hAnsi="宋体" w:eastAsia="宋体" w:cs="宋体"/>
          <w:sz w:val="24"/>
        </w:rPr>
      </w:pPr>
    </w:p>
    <w:p>
      <w:pPr>
        <w:spacing w:line="360" w:lineRule="auto"/>
        <w:ind w:firstLine="460" w:firstLineChars="192"/>
        <w:rPr>
          <w:rFonts w:ascii="宋体" w:hAnsi="宋体" w:eastAsia="宋体" w:cs="宋体"/>
          <w:sz w:val="24"/>
        </w:rPr>
      </w:pPr>
    </w:p>
    <w:p>
      <w:pPr>
        <w:spacing w:line="360" w:lineRule="auto"/>
        <w:ind w:firstLine="460" w:firstLineChars="192"/>
        <w:rPr>
          <w:rFonts w:ascii="宋体" w:hAnsi="宋体" w:eastAsia="宋体" w:cs="宋体"/>
          <w:sz w:val="24"/>
        </w:rPr>
      </w:pPr>
    </w:p>
    <w:p>
      <w:pPr>
        <w:spacing w:line="360" w:lineRule="auto"/>
        <w:ind w:firstLine="460" w:firstLineChars="192"/>
        <w:rPr>
          <w:rFonts w:ascii="宋体" w:hAnsi="宋体" w:eastAsia="宋体" w:cs="宋体"/>
          <w:sz w:val="24"/>
        </w:rPr>
      </w:pPr>
    </w:p>
    <w:p>
      <w:pPr>
        <w:spacing w:line="360" w:lineRule="auto"/>
        <w:ind w:firstLine="460" w:firstLineChars="192"/>
        <w:rPr>
          <w:rFonts w:ascii="宋体" w:hAnsi="宋体" w:eastAsia="宋体" w:cs="宋体"/>
          <w:sz w:val="24"/>
        </w:rPr>
      </w:pPr>
    </w:p>
    <w:p>
      <w:pPr>
        <w:spacing w:line="360" w:lineRule="auto"/>
        <w:ind w:firstLine="460" w:firstLineChars="192"/>
        <w:rPr>
          <w:rFonts w:ascii="宋体" w:hAnsi="宋体" w:eastAsia="宋体" w:cs="宋体"/>
          <w:sz w:val="24"/>
        </w:rPr>
      </w:pPr>
    </w:p>
    <w:p>
      <w:pPr>
        <w:spacing w:line="360" w:lineRule="auto"/>
        <w:ind w:firstLine="460" w:firstLineChars="192"/>
        <w:rPr>
          <w:rFonts w:ascii="宋体" w:hAnsi="宋体" w:eastAsia="宋体" w:cs="宋体"/>
          <w:sz w:val="24"/>
        </w:rPr>
      </w:pPr>
    </w:p>
    <w:p>
      <w:pPr>
        <w:spacing w:line="360" w:lineRule="auto"/>
        <w:ind w:firstLine="460" w:firstLineChars="192"/>
        <w:rPr>
          <w:rFonts w:ascii="宋体" w:hAnsi="宋体" w:eastAsia="宋体" w:cs="宋体"/>
          <w:sz w:val="24"/>
        </w:rPr>
      </w:pPr>
    </w:p>
    <w:p>
      <w:pPr>
        <w:spacing w:line="360" w:lineRule="auto"/>
        <w:ind w:firstLine="460" w:firstLineChars="192"/>
        <w:rPr>
          <w:rFonts w:ascii="宋体" w:hAnsi="宋体" w:eastAsia="宋体" w:cs="宋体"/>
          <w:sz w:val="24"/>
        </w:rPr>
      </w:pPr>
    </w:p>
    <w:p>
      <w:pPr>
        <w:spacing w:line="360" w:lineRule="auto"/>
        <w:ind w:firstLine="460" w:firstLineChars="192"/>
        <w:rPr>
          <w:rFonts w:ascii="宋体" w:hAnsi="宋体" w:eastAsia="宋体" w:cs="宋体"/>
          <w:sz w:val="24"/>
        </w:rPr>
      </w:pPr>
    </w:p>
    <w:p>
      <w:pPr>
        <w:spacing w:line="360" w:lineRule="auto"/>
        <w:ind w:firstLine="460" w:firstLineChars="192"/>
        <w:rPr>
          <w:rFonts w:ascii="宋体" w:hAnsi="宋体" w:eastAsia="宋体" w:cs="宋体"/>
          <w:sz w:val="24"/>
        </w:rPr>
      </w:pPr>
      <w:r>
        <w:rPr>
          <w:rFonts w:hint="eastAsia" w:ascii="宋体" w:hAnsi="宋体" w:eastAsia="宋体" w:cs="宋体"/>
          <w:sz w:val="24"/>
        </w:rPr>
        <w:t>交通疏导图6.8-12</w:t>
      </w:r>
    </w:p>
    <w:p>
      <w:pPr>
        <w:spacing w:line="360" w:lineRule="auto"/>
        <w:ind w:firstLine="480" w:firstLineChars="200"/>
        <w:rPr>
          <w:rFonts w:ascii="宋体" w:hAnsi="宋体" w:eastAsia="宋体" w:cs="宋体"/>
          <w:sz w:val="24"/>
        </w:rPr>
      </w:pPr>
      <w:r>
        <w:rPr>
          <w:rFonts w:hint="eastAsia" w:ascii="宋体" w:hAnsi="宋体" w:eastAsia="宋体" w:cs="宋体"/>
          <w:sz w:val="24"/>
        </w:rPr>
        <w:t>12.6.9、交通标线移动养护作业路段的警告牌、标志牌具体设置位置（施工期间交通管制图附后）:</w:t>
      </w:r>
    </w:p>
    <w:p>
      <w:pPr>
        <w:spacing w:line="360" w:lineRule="auto"/>
        <w:ind w:firstLine="460" w:firstLineChars="192"/>
        <w:rPr>
          <w:rFonts w:ascii="宋体" w:hAnsi="宋体" w:eastAsia="宋体" w:cs="宋体"/>
          <w:sz w:val="24"/>
        </w:rPr>
      </w:pPr>
      <w:r>
        <w:rPr>
          <w:rFonts w:hint="eastAsia" w:ascii="宋体" w:hAnsi="宋体" w:eastAsia="宋体" w:cs="宋体"/>
          <w:sz w:val="24"/>
        </w:rPr>
        <w:t>12.6.9.1在警告区起点的右侧设置“前方1600m施工”的施工距离标志；</w:t>
      </w:r>
    </w:p>
    <w:p>
      <w:pPr>
        <w:spacing w:line="360" w:lineRule="auto"/>
        <w:ind w:firstLine="460" w:firstLineChars="192"/>
        <w:rPr>
          <w:rFonts w:ascii="宋体" w:hAnsi="宋体" w:eastAsia="宋体" w:cs="宋体"/>
          <w:sz w:val="24"/>
        </w:rPr>
      </w:pPr>
      <w:r>
        <w:rPr>
          <w:rFonts w:hint="eastAsia" w:ascii="宋体" w:hAnsi="宋体" w:eastAsia="宋体" w:cs="宋体"/>
          <w:sz w:val="24"/>
        </w:rPr>
        <w:t>12.6.9.2从警告驱终点设置“限速60Km/h”限速标志；</w:t>
      </w:r>
    </w:p>
    <w:p>
      <w:pPr>
        <w:spacing w:line="360" w:lineRule="auto"/>
        <w:ind w:firstLine="460" w:firstLineChars="192"/>
        <w:rPr>
          <w:rFonts w:ascii="宋体" w:hAnsi="宋体" w:eastAsia="宋体" w:cs="宋体"/>
          <w:sz w:val="24"/>
        </w:rPr>
      </w:pPr>
      <w:r>
        <w:rPr>
          <w:rFonts w:hint="eastAsia" w:ascii="宋体" w:hAnsi="宋体" w:eastAsia="宋体" w:cs="宋体"/>
          <w:sz w:val="24"/>
        </w:rPr>
        <w:t>12.6.9.3将移动标志车布设在划线车后方20-30m处，移动式标志车配备“限速20Km/h”限速标志和“闪光箭头”标志；划线车后配备“闪光箭头”；</w:t>
      </w:r>
    </w:p>
    <w:p>
      <w:pPr>
        <w:spacing w:line="360" w:lineRule="auto"/>
        <w:ind w:firstLine="460" w:firstLineChars="192"/>
        <w:rPr>
          <w:rFonts w:ascii="宋体" w:hAnsi="宋体" w:eastAsia="宋体" w:cs="宋体"/>
          <w:sz w:val="24"/>
        </w:rPr>
      </w:pPr>
      <w:r>
        <w:rPr>
          <w:rFonts w:hint="eastAsia" w:ascii="宋体" w:hAnsi="宋体" w:eastAsia="宋体" w:cs="宋体"/>
          <w:sz w:val="24"/>
        </w:rPr>
        <w:t>12.6.9.4车道边缘线、分隔线、车辆导向箭头、路面文字或图形标记的养护作业施工完成后摆放交通锥；</w:t>
      </w:r>
    </w:p>
    <w:p>
      <w:pPr>
        <w:spacing w:line="360" w:lineRule="auto"/>
        <w:rPr>
          <w:rFonts w:ascii="宋体" w:hAnsi="宋体" w:eastAsia="宋体" w:cs="宋体"/>
          <w:b/>
          <w:sz w:val="24"/>
        </w:rPr>
      </w:pPr>
      <w:r>
        <w:rPr>
          <w:rFonts w:hint="eastAsia" w:ascii="宋体" w:hAnsi="宋体" w:eastAsia="宋体" w:cs="宋体"/>
          <w:sz w:val="24"/>
        </w:rPr>
        <w:drawing>
          <wp:anchor distT="0" distB="0" distL="114300" distR="114300" simplePos="0" relativeHeight="251852800" behindDoc="0" locked="0" layoutInCell="1" allowOverlap="1">
            <wp:simplePos x="0" y="0"/>
            <wp:positionH relativeFrom="column">
              <wp:posOffset>1100455</wp:posOffset>
            </wp:positionH>
            <wp:positionV relativeFrom="paragraph">
              <wp:posOffset>262255</wp:posOffset>
            </wp:positionV>
            <wp:extent cx="3496945" cy="5172075"/>
            <wp:effectExtent l="19050" t="0" r="8255" b="0"/>
            <wp:wrapSquare wrapText="bothSides"/>
            <wp:docPr id="18" name="图片 35" descr="9136c5ea37428c88ea0dba740a5e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5" descr="9136c5ea37428c88ea0dba740a5e741"/>
                    <pic:cNvPicPr>
                      <a:picLocks noChangeAspect="1" noChangeArrowheads="1"/>
                    </pic:cNvPicPr>
                  </pic:nvPicPr>
                  <pic:blipFill>
                    <a:blip r:embed="rId21" cstate="print"/>
                    <a:srcRect t="1273" r="1713"/>
                    <a:stretch>
                      <a:fillRect/>
                    </a:stretch>
                  </pic:blipFill>
                  <pic:spPr>
                    <a:xfrm>
                      <a:off x="0" y="0"/>
                      <a:ext cx="3496945" cy="5172075"/>
                    </a:xfrm>
                    <a:prstGeom prst="rect">
                      <a:avLst/>
                    </a:prstGeom>
                    <a:noFill/>
                    <a:ln w="9525">
                      <a:noFill/>
                      <a:miter lim="800000"/>
                      <a:headEnd/>
                      <a:tailEnd/>
                    </a:ln>
                  </pic:spPr>
                </pic:pic>
              </a:graphicData>
            </a:graphic>
          </wp:anchor>
        </w:drawing>
      </w:r>
    </w:p>
    <w:p>
      <w:pPr>
        <w:spacing w:line="360" w:lineRule="auto"/>
        <w:rPr>
          <w:rFonts w:ascii="宋体" w:hAnsi="宋体" w:eastAsia="宋体" w:cs="宋体"/>
          <w:b/>
          <w:sz w:val="24"/>
        </w:rPr>
      </w:pPr>
    </w:p>
    <w:p>
      <w:pPr>
        <w:spacing w:line="360" w:lineRule="auto"/>
        <w:rPr>
          <w:rFonts w:ascii="宋体" w:hAnsi="宋体" w:eastAsia="宋体" w:cs="宋体"/>
          <w:b/>
          <w:sz w:val="24"/>
        </w:rPr>
      </w:pPr>
    </w:p>
    <w:p>
      <w:pPr>
        <w:spacing w:line="360" w:lineRule="auto"/>
        <w:rPr>
          <w:rFonts w:ascii="宋体" w:hAnsi="宋体" w:eastAsia="宋体" w:cs="宋体"/>
          <w:b/>
          <w:sz w:val="24"/>
        </w:rPr>
      </w:pPr>
    </w:p>
    <w:p>
      <w:pPr>
        <w:spacing w:line="360" w:lineRule="auto"/>
        <w:rPr>
          <w:rFonts w:ascii="宋体" w:hAnsi="宋体" w:eastAsia="宋体" w:cs="宋体"/>
          <w:b/>
          <w:sz w:val="24"/>
        </w:rPr>
      </w:pPr>
    </w:p>
    <w:p>
      <w:pPr>
        <w:spacing w:line="360" w:lineRule="auto"/>
        <w:rPr>
          <w:rFonts w:ascii="宋体" w:hAnsi="宋体" w:eastAsia="宋体" w:cs="宋体"/>
          <w:b/>
          <w:sz w:val="24"/>
        </w:rPr>
      </w:pPr>
    </w:p>
    <w:p>
      <w:pPr>
        <w:spacing w:line="360" w:lineRule="auto"/>
        <w:rPr>
          <w:rFonts w:ascii="宋体" w:hAnsi="宋体" w:eastAsia="宋体" w:cs="宋体"/>
          <w:b/>
          <w:sz w:val="24"/>
        </w:rPr>
      </w:pPr>
    </w:p>
    <w:p>
      <w:pPr>
        <w:spacing w:line="360" w:lineRule="auto"/>
        <w:rPr>
          <w:rFonts w:ascii="宋体" w:hAnsi="宋体" w:eastAsia="宋体" w:cs="宋体"/>
          <w:b/>
          <w:sz w:val="24"/>
        </w:rPr>
      </w:pPr>
    </w:p>
    <w:p>
      <w:pPr>
        <w:spacing w:line="360" w:lineRule="auto"/>
        <w:rPr>
          <w:rFonts w:ascii="宋体" w:hAnsi="宋体" w:eastAsia="宋体" w:cs="宋体"/>
          <w:b/>
          <w:sz w:val="24"/>
        </w:rPr>
      </w:pPr>
    </w:p>
    <w:p>
      <w:pPr>
        <w:spacing w:line="360" w:lineRule="auto"/>
        <w:rPr>
          <w:rFonts w:ascii="宋体" w:hAnsi="宋体" w:eastAsia="宋体" w:cs="宋体"/>
          <w:b/>
          <w:sz w:val="24"/>
        </w:rPr>
      </w:pPr>
    </w:p>
    <w:p>
      <w:pPr>
        <w:spacing w:line="360" w:lineRule="auto"/>
        <w:rPr>
          <w:rFonts w:ascii="宋体" w:hAnsi="宋体" w:eastAsia="宋体" w:cs="宋体"/>
          <w:b/>
          <w:sz w:val="24"/>
        </w:rPr>
      </w:pPr>
    </w:p>
    <w:p>
      <w:pPr>
        <w:spacing w:line="360" w:lineRule="auto"/>
        <w:rPr>
          <w:rFonts w:ascii="宋体" w:hAnsi="宋体" w:eastAsia="宋体" w:cs="宋体"/>
          <w:b/>
          <w:sz w:val="24"/>
        </w:rPr>
      </w:pPr>
    </w:p>
    <w:p>
      <w:pPr>
        <w:spacing w:line="360" w:lineRule="auto"/>
        <w:rPr>
          <w:rFonts w:ascii="宋体" w:hAnsi="宋体" w:eastAsia="宋体" w:cs="宋体"/>
          <w:b/>
          <w:sz w:val="24"/>
        </w:rPr>
      </w:pPr>
    </w:p>
    <w:p>
      <w:pPr>
        <w:spacing w:line="360" w:lineRule="auto"/>
        <w:rPr>
          <w:rFonts w:ascii="宋体" w:hAnsi="宋体" w:eastAsia="宋体" w:cs="宋体"/>
          <w:b/>
          <w:sz w:val="24"/>
        </w:rPr>
      </w:pPr>
    </w:p>
    <w:p>
      <w:pPr>
        <w:spacing w:line="360" w:lineRule="auto"/>
        <w:ind w:firstLine="460" w:firstLineChars="192"/>
        <w:rPr>
          <w:rFonts w:ascii="宋体" w:hAnsi="宋体" w:eastAsia="宋体" w:cs="宋体"/>
          <w:sz w:val="24"/>
        </w:rPr>
      </w:pPr>
    </w:p>
    <w:p>
      <w:pPr>
        <w:spacing w:line="360" w:lineRule="auto"/>
        <w:ind w:firstLine="460" w:firstLineChars="192"/>
        <w:rPr>
          <w:rFonts w:ascii="宋体" w:hAnsi="宋体" w:eastAsia="宋体" w:cs="宋体"/>
          <w:sz w:val="24"/>
        </w:rPr>
      </w:pPr>
    </w:p>
    <w:p>
      <w:pPr>
        <w:spacing w:line="360" w:lineRule="auto"/>
        <w:ind w:firstLine="460" w:firstLineChars="192"/>
        <w:rPr>
          <w:rFonts w:ascii="宋体" w:hAnsi="宋体" w:eastAsia="宋体" w:cs="宋体"/>
          <w:sz w:val="24"/>
        </w:rPr>
      </w:pPr>
    </w:p>
    <w:p>
      <w:pPr>
        <w:spacing w:line="360" w:lineRule="auto"/>
        <w:ind w:firstLine="460" w:firstLineChars="192"/>
        <w:rPr>
          <w:rFonts w:ascii="宋体" w:hAnsi="宋体" w:eastAsia="宋体" w:cs="宋体"/>
          <w:sz w:val="24"/>
        </w:rPr>
      </w:pPr>
    </w:p>
    <w:p>
      <w:pPr>
        <w:spacing w:line="360" w:lineRule="auto"/>
        <w:ind w:firstLine="460" w:firstLineChars="192"/>
        <w:rPr>
          <w:rFonts w:ascii="宋体" w:hAnsi="宋体" w:eastAsia="宋体" w:cs="宋体"/>
          <w:sz w:val="24"/>
        </w:rPr>
      </w:pPr>
    </w:p>
    <w:p>
      <w:pPr>
        <w:spacing w:line="360" w:lineRule="auto"/>
        <w:ind w:firstLine="460" w:firstLineChars="192"/>
        <w:rPr>
          <w:rFonts w:ascii="宋体" w:hAnsi="宋体" w:eastAsia="宋体" w:cs="宋体"/>
          <w:sz w:val="24"/>
        </w:rPr>
      </w:pPr>
      <w:r>
        <w:rPr>
          <w:rFonts w:hint="eastAsia" w:ascii="宋体" w:hAnsi="宋体" w:eastAsia="宋体" w:cs="宋体"/>
          <w:sz w:val="24"/>
        </w:rPr>
        <w:t>标线施工图6.9-12</w:t>
      </w:r>
    </w:p>
    <w:p>
      <w:pPr>
        <w:spacing w:line="360" w:lineRule="auto"/>
        <w:ind w:left="17" w:leftChars="8" w:firstLine="463" w:firstLineChars="192"/>
        <w:jc w:val="center"/>
        <w:rPr>
          <w:rFonts w:ascii="宋体" w:hAnsi="宋体" w:eastAsia="宋体" w:cs="宋体"/>
          <w:b/>
          <w:sz w:val="24"/>
        </w:rPr>
      </w:pPr>
    </w:p>
    <w:p>
      <w:pPr>
        <w:pStyle w:val="2"/>
        <w:rPr>
          <w:rFonts w:ascii="宋体" w:hAnsi="宋体" w:cs="宋体"/>
          <w:b/>
          <w:sz w:val="24"/>
        </w:rPr>
      </w:pPr>
    </w:p>
    <w:p>
      <w:pPr>
        <w:rPr>
          <w:rFonts w:ascii="宋体" w:hAnsi="宋体" w:eastAsia="宋体" w:cs="宋体"/>
          <w:b/>
          <w:sz w:val="24"/>
        </w:rPr>
      </w:pPr>
    </w:p>
    <w:p>
      <w:pPr>
        <w:pStyle w:val="2"/>
      </w:pPr>
    </w:p>
    <w:p>
      <w:pPr>
        <w:spacing w:line="360" w:lineRule="auto"/>
        <w:jc w:val="center"/>
        <w:outlineLvl w:val="0"/>
        <w:rPr>
          <w:rFonts w:ascii="宋体" w:hAnsi="宋体" w:eastAsia="宋体" w:cs="宋体"/>
          <w:b/>
          <w:sz w:val="28"/>
          <w:szCs w:val="28"/>
        </w:rPr>
      </w:pPr>
      <w:r>
        <w:rPr>
          <w:rFonts w:hint="eastAsia" w:ascii="宋体" w:hAnsi="宋体" w:eastAsia="宋体" w:cs="宋体"/>
          <w:b/>
          <w:sz w:val="28"/>
          <w:szCs w:val="28"/>
        </w:rPr>
        <w:t>第十三章  其他应说明的事项</w:t>
      </w:r>
    </w:p>
    <w:p>
      <w:pPr>
        <w:spacing w:line="360" w:lineRule="auto"/>
        <w:ind w:firstLine="482" w:firstLineChars="200"/>
        <w:outlineLvl w:val="1"/>
        <w:rPr>
          <w:rFonts w:ascii="宋体" w:hAnsi="宋体" w:eastAsia="宋体" w:cs="宋体"/>
          <w:b/>
          <w:bCs/>
          <w:sz w:val="24"/>
        </w:rPr>
      </w:pPr>
      <w:r>
        <w:rPr>
          <w:rFonts w:hint="eastAsia" w:ascii="宋体" w:hAnsi="宋体" w:eastAsia="宋体" w:cs="宋体"/>
          <w:b/>
          <w:bCs/>
          <w:sz w:val="24"/>
        </w:rPr>
        <w:t>13.1、标准化施工</w:t>
      </w:r>
    </w:p>
    <w:p>
      <w:pPr>
        <w:spacing w:line="360" w:lineRule="auto"/>
        <w:ind w:firstLine="480" w:firstLineChars="200"/>
        <w:rPr>
          <w:rFonts w:ascii="宋体" w:hAnsi="宋体" w:eastAsia="宋体" w:cs="宋体"/>
          <w:sz w:val="24"/>
        </w:rPr>
      </w:pPr>
      <w:r>
        <w:rPr>
          <w:rFonts w:hint="eastAsia" w:ascii="宋体" w:hAnsi="宋体" w:eastAsia="宋体" w:cs="宋体"/>
          <w:sz w:val="24"/>
        </w:rPr>
        <w:t>为响应交通部开展的高速公路施工标准化活动，本施工项目100％开展施工标准化活动，各项目驻地建设、施工工艺和现场管理100％达到标准化要求，工程实体关键指标全部达到规范要求。具体内容如下：</w:t>
      </w:r>
    </w:p>
    <w:p>
      <w:pPr>
        <w:spacing w:line="360" w:lineRule="auto"/>
        <w:ind w:firstLine="480" w:firstLineChars="200"/>
        <w:rPr>
          <w:rFonts w:ascii="宋体" w:hAnsi="宋体" w:eastAsia="宋体" w:cs="宋体"/>
          <w:sz w:val="24"/>
        </w:rPr>
      </w:pPr>
      <w:r>
        <w:rPr>
          <w:rFonts w:hint="eastAsia" w:ascii="宋体" w:hAnsi="宋体" w:eastAsia="宋体" w:cs="宋体"/>
          <w:sz w:val="24"/>
        </w:rPr>
        <w:t>13.1.1、工地标准化：按照标准化要求建设施工驻地和试验室及施工便道，改善生产生活环境，提高施工管理效率。按照标准化要求建设各类拌合站、预制加工场地和材料存放场地，实现混合料（混凝土）集中拌制，钢筋、碎石集中加工，构件集中预制，充分发挥集约化施工的优势，规范施工现场管理，保证工程质量。按照标准化要求规范施工现场安全防护设施、安全标识及其他各类临时设施设置，消除隐患。</w:t>
      </w:r>
    </w:p>
    <w:p>
      <w:pPr>
        <w:spacing w:line="360" w:lineRule="auto"/>
        <w:ind w:firstLine="480" w:firstLineChars="200"/>
        <w:rPr>
          <w:rFonts w:ascii="宋体" w:hAnsi="宋体" w:eastAsia="宋体" w:cs="宋体"/>
          <w:sz w:val="24"/>
        </w:rPr>
      </w:pPr>
      <w:r>
        <w:rPr>
          <w:rFonts w:hint="eastAsia" w:ascii="宋体" w:hAnsi="宋体" w:eastAsia="宋体" w:cs="宋体"/>
          <w:sz w:val="24"/>
        </w:rPr>
        <w:t>13.1.2、施工标准化：按照规范要求，结合项目所属地区实际情况，细化路基、路面、桥涵、隧道等各项工程的施工标准化要求，优化施工工艺，严格工艺管理，提高施工效率和实体工程质量。规范质量检验与控制，强化各类验证试验和标准试验，做到检测项目完整齐全、检测频率符合要求、检测数据真实可靠。加强对隐蔽工程、关键工序的过程控制和验收，确保工程各项指标抽检合格率达到规范要求。</w:t>
      </w:r>
    </w:p>
    <w:p>
      <w:pPr>
        <w:spacing w:line="360" w:lineRule="auto"/>
        <w:ind w:firstLine="480" w:firstLineChars="200"/>
        <w:rPr>
          <w:rFonts w:ascii="宋体" w:hAnsi="宋体" w:eastAsia="宋体" w:cs="宋体"/>
          <w:sz w:val="24"/>
        </w:rPr>
      </w:pPr>
      <w:r>
        <w:rPr>
          <w:rFonts w:hint="eastAsia" w:ascii="宋体" w:hAnsi="宋体" w:eastAsia="宋体" w:cs="宋体"/>
          <w:sz w:val="24"/>
        </w:rPr>
        <w:t>13.1.3、管理标准化：严格执行公路建设法律法规和强制性标准，在工程管理中查找薄弱环节，健全管理制度，优化管理流程，把技术标准、管理标准、作业标准落实到施工全过程，实现工程进度合理均衡，节能环保措施到位，档案资料收集齐全、整理规范。加强从业人员管理和培训，统一从业人员持证和着装。</w:t>
      </w:r>
    </w:p>
    <w:p>
      <w:pPr>
        <w:spacing w:line="360" w:lineRule="auto"/>
        <w:ind w:firstLine="482" w:firstLineChars="200"/>
        <w:outlineLvl w:val="1"/>
        <w:rPr>
          <w:rFonts w:ascii="宋体" w:hAnsi="宋体" w:eastAsia="宋体" w:cs="宋体"/>
          <w:b/>
          <w:bCs/>
          <w:sz w:val="24"/>
        </w:rPr>
      </w:pPr>
      <w:r>
        <w:rPr>
          <w:rFonts w:hint="eastAsia" w:ascii="宋体" w:hAnsi="宋体" w:eastAsia="宋体" w:cs="宋体"/>
          <w:b/>
          <w:bCs/>
          <w:sz w:val="24"/>
        </w:rPr>
        <w:t>13.2、农民工工资按期支付保证措施</w:t>
      </w:r>
    </w:p>
    <w:p>
      <w:pPr>
        <w:spacing w:line="360" w:lineRule="auto"/>
        <w:ind w:firstLine="480" w:firstLineChars="200"/>
        <w:rPr>
          <w:rFonts w:ascii="宋体" w:hAnsi="宋体" w:eastAsia="宋体" w:cs="宋体"/>
          <w:sz w:val="24"/>
        </w:rPr>
      </w:pPr>
      <w:r>
        <w:rPr>
          <w:rFonts w:hint="eastAsia" w:ascii="宋体" w:hAnsi="宋体" w:eastAsia="宋体" w:cs="宋体"/>
          <w:sz w:val="24"/>
        </w:rPr>
        <w:t>为了规范农民工工资的支付行为，维护农民工的合法权益，加强农民工工资支付的监督，特制定保障措，确保农民工工资的支付。</w:t>
      </w:r>
    </w:p>
    <w:p>
      <w:pPr>
        <w:spacing w:line="360" w:lineRule="auto"/>
        <w:ind w:firstLine="480" w:firstLineChars="200"/>
        <w:rPr>
          <w:rFonts w:ascii="宋体" w:hAnsi="宋体" w:eastAsia="宋体" w:cs="宋体"/>
          <w:sz w:val="24"/>
        </w:rPr>
      </w:pPr>
      <w:r>
        <w:rPr>
          <w:rFonts w:hint="eastAsia" w:ascii="宋体" w:hAnsi="宋体" w:eastAsia="宋体" w:cs="宋体"/>
          <w:sz w:val="24"/>
        </w:rPr>
        <w:t>13.2.1、严格遵守《国务院关于治理拖欠农民工工资意见》（国办发[2016]1号）、《河北省人民政府办公厅关于规范建设领域工程款和农民工工资支付的意见》（冀政办[2008]6号）、《河北省农民工权益保障办法》（2009）第1号文、（《河北省农民工权益保障条例》（省12届人大常委会12号公告）等有关文件的规定，全面实行工资保证金制度；建立农民工工资(劳务费)专用账户管理制度。</w:t>
      </w:r>
    </w:p>
    <w:p>
      <w:pPr>
        <w:spacing w:line="360" w:lineRule="auto"/>
        <w:ind w:firstLine="480" w:firstLineChars="200"/>
        <w:rPr>
          <w:rFonts w:ascii="宋体" w:hAnsi="宋体" w:eastAsia="宋体" w:cs="宋体"/>
          <w:sz w:val="24"/>
        </w:rPr>
      </w:pPr>
      <w:r>
        <w:rPr>
          <w:rFonts w:hint="eastAsia" w:ascii="宋体" w:hAnsi="宋体" w:eastAsia="宋体" w:cs="宋体"/>
          <w:sz w:val="24"/>
        </w:rPr>
        <w:t>13.2.2、项目经理部依照《劳动法》的有关规定与农民工签订劳动用工合同。明确双方的权利和义务。</w:t>
      </w:r>
    </w:p>
    <w:p>
      <w:pPr>
        <w:spacing w:line="360" w:lineRule="auto"/>
        <w:ind w:firstLine="480" w:firstLineChars="200"/>
        <w:rPr>
          <w:rFonts w:ascii="宋体" w:hAnsi="宋体" w:eastAsia="宋体" w:cs="宋体"/>
          <w:sz w:val="24"/>
        </w:rPr>
      </w:pPr>
      <w:r>
        <w:rPr>
          <w:rFonts w:hint="eastAsia" w:ascii="宋体" w:hAnsi="宋体" w:eastAsia="宋体" w:cs="宋体"/>
          <w:sz w:val="24"/>
        </w:rPr>
        <w:t>13.2.3、我公司承诺在本工程中，按照招标文件要求，我公司将农民工工资保证金缴纳按月支付额的2%的额度扣留农民工工资保证金。</w:t>
      </w:r>
    </w:p>
    <w:p>
      <w:pPr>
        <w:spacing w:line="360" w:lineRule="auto"/>
        <w:ind w:firstLine="480" w:firstLineChars="200"/>
        <w:rPr>
          <w:rFonts w:ascii="宋体" w:hAnsi="宋体" w:eastAsia="宋体" w:cs="宋体"/>
          <w:sz w:val="24"/>
        </w:rPr>
      </w:pPr>
      <w:r>
        <w:rPr>
          <w:rFonts w:hint="eastAsia" w:ascii="宋体" w:hAnsi="宋体" w:eastAsia="宋体" w:cs="宋体"/>
          <w:sz w:val="24"/>
        </w:rPr>
        <w:t>13.2.3、加强与建设参与方及地方政府协调</w:t>
      </w:r>
    </w:p>
    <w:p>
      <w:pPr>
        <w:spacing w:line="360" w:lineRule="auto"/>
        <w:ind w:firstLine="480" w:firstLineChars="200"/>
        <w:rPr>
          <w:rFonts w:ascii="宋体" w:hAnsi="宋体" w:eastAsia="宋体" w:cs="宋体"/>
          <w:sz w:val="24"/>
        </w:rPr>
      </w:pPr>
      <w:r>
        <w:rPr>
          <w:rFonts w:hint="eastAsia" w:ascii="宋体" w:hAnsi="宋体" w:eastAsia="宋体" w:cs="宋体"/>
          <w:sz w:val="24"/>
        </w:rPr>
        <w:t>13.2.3.1、与业主加强合作，理解业主对工程质量、安全、进度、合同管理等方面的具体要求，做到使业主满意。</w:t>
      </w:r>
    </w:p>
    <w:p>
      <w:pPr>
        <w:spacing w:line="360" w:lineRule="auto"/>
        <w:ind w:firstLine="480" w:firstLineChars="200"/>
        <w:rPr>
          <w:rFonts w:ascii="宋体" w:hAnsi="宋体" w:eastAsia="宋体" w:cs="宋体"/>
          <w:sz w:val="24"/>
        </w:rPr>
      </w:pPr>
      <w:r>
        <w:rPr>
          <w:rFonts w:hint="eastAsia" w:ascii="宋体" w:hAnsi="宋体" w:eastAsia="宋体" w:cs="宋体"/>
          <w:sz w:val="24"/>
        </w:rPr>
        <w:t>13.2.3.2、加强与设计单位的联系和沟通工作，充分理解设计意图和设计变更。</w:t>
      </w:r>
    </w:p>
    <w:p>
      <w:pPr>
        <w:spacing w:line="360" w:lineRule="auto"/>
        <w:ind w:firstLine="480" w:firstLineChars="200"/>
        <w:rPr>
          <w:rFonts w:ascii="宋体" w:hAnsi="宋体" w:eastAsia="宋体" w:cs="宋体"/>
          <w:sz w:val="24"/>
        </w:rPr>
      </w:pPr>
      <w:r>
        <w:rPr>
          <w:rFonts w:hint="eastAsia" w:ascii="宋体" w:hAnsi="宋体" w:eastAsia="宋体" w:cs="宋体"/>
          <w:sz w:val="24"/>
        </w:rPr>
        <w:t>13.2.3.3、配合监理单位工作，尊重并支持监理工程师工作，为监理工程师履行其职责提供有利条件。</w:t>
      </w:r>
    </w:p>
    <w:p>
      <w:pPr>
        <w:spacing w:line="360" w:lineRule="auto"/>
        <w:ind w:firstLine="480" w:firstLineChars="200"/>
        <w:rPr>
          <w:rFonts w:ascii="宋体" w:hAnsi="宋体" w:eastAsia="宋体" w:cs="宋体"/>
          <w:sz w:val="24"/>
        </w:rPr>
      </w:pPr>
      <w:r>
        <w:rPr>
          <w:rFonts w:hint="eastAsia" w:ascii="宋体" w:hAnsi="宋体" w:eastAsia="宋体" w:cs="宋体"/>
          <w:sz w:val="24"/>
        </w:rPr>
        <w:t>13.2.3.4、与相邻标段加强沟通与联系，按照业主、监理进度计划安排施工，做好交叉施工协调，确保工程总体工期。</w:t>
      </w:r>
    </w:p>
    <w:p>
      <w:pPr>
        <w:spacing w:line="360" w:lineRule="auto"/>
        <w:ind w:firstLine="480" w:firstLineChars="200"/>
        <w:rPr>
          <w:rFonts w:ascii="宋体" w:hAnsi="宋体" w:eastAsia="宋体" w:cs="宋体"/>
          <w:sz w:val="24"/>
        </w:rPr>
      </w:pPr>
      <w:r>
        <w:rPr>
          <w:rFonts w:hint="eastAsia" w:ascii="宋体" w:hAnsi="宋体" w:eastAsia="宋体" w:cs="宋体"/>
          <w:sz w:val="24"/>
        </w:rPr>
        <w:t>13.2.3.5、全面有效地履行合同，服从业主安排，配合业主做好相关标段协调工作。</w:t>
      </w:r>
    </w:p>
    <w:p>
      <w:pPr>
        <w:spacing w:line="360" w:lineRule="auto"/>
        <w:jc w:val="center"/>
        <w:rPr>
          <w:rFonts w:ascii="宋体" w:hAnsi="宋体" w:eastAsia="宋体" w:cs="宋体"/>
          <w:b/>
          <w:sz w:val="24"/>
        </w:rPr>
      </w:pPr>
    </w:p>
    <w:p>
      <w:pPr>
        <w:spacing w:line="360" w:lineRule="auto"/>
        <w:jc w:val="center"/>
        <w:rPr>
          <w:rFonts w:ascii="宋体" w:hAnsi="宋体" w:eastAsia="宋体" w:cs="宋体"/>
          <w:b/>
          <w:sz w:val="24"/>
        </w:rPr>
      </w:pPr>
    </w:p>
    <w:p>
      <w:pPr>
        <w:spacing w:line="360" w:lineRule="auto"/>
        <w:jc w:val="center"/>
        <w:rPr>
          <w:rFonts w:ascii="宋体" w:hAnsi="宋体" w:eastAsia="宋体" w:cs="宋体"/>
          <w:b/>
          <w:sz w:val="24"/>
        </w:rPr>
      </w:pPr>
    </w:p>
    <w:p>
      <w:pPr>
        <w:spacing w:line="360" w:lineRule="auto"/>
        <w:jc w:val="center"/>
        <w:rPr>
          <w:rFonts w:ascii="宋体" w:hAnsi="宋体" w:eastAsia="宋体" w:cs="宋体"/>
          <w:b/>
          <w:sz w:val="24"/>
        </w:rPr>
      </w:pPr>
    </w:p>
    <w:p>
      <w:pPr>
        <w:spacing w:line="360" w:lineRule="auto"/>
        <w:jc w:val="center"/>
        <w:rPr>
          <w:rFonts w:ascii="宋体" w:hAnsi="宋体" w:eastAsia="宋体" w:cs="宋体"/>
          <w:b/>
          <w:sz w:val="24"/>
        </w:rPr>
      </w:pPr>
    </w:p>
    <w:p>
      <w:pPr>
        <w:spacing w:line="360" w:lineRule="auto"/>
        <w:jc w:val="center"/>
        <w:rPr>
          <w:rFonts w:ascii="宋体" w:hAnsi="宋体" w:eastAsia="宋体" w:cs="宋体"/>
          <w:b/>
          <w:sz w:val="24"/>
        </w:rPr>
      </w:pPr>
    </w:p>
    <w:p>
      <w:pPr>
        <w:spacing w:line="360" w:lineRule="auto"/>
        <w:jc w:val="center"/>
        <w:rPr>
          <w:rFonts w:ascii="宋体" w:hAnsi="宋体" w:eastAsia="宋体" w:cs="宋体"/>
          <w:b/>
          <w:sz w:val="24"/>
        </w:rPr>
      </w:pPr>
    </w:p>
    <w:p>
      <w:pPr>
        <w:spacing w:line="360" w:lineRule="auto"/>
        <w:jc w:val="center"/>
        <w:rPr>
          <w:rFonts w:ascii="宋体" w:hAnsi="宋体" w:eastAsia="宋体" w:cs="宋体"/>
          <w:b/>
          <w:sz w:val="24"/>
        </w:rPr>
      </w:pPr>
    </w:p>
    <w:p>
      <w:pPr>
        <w:spacing w:line="360" w:lineRule="auto"/>
        <w:jc w:val="center"/>
        <w:rPr>
          <w:rFonts w:ascii="宋体" w:hAnsi="宋体" w:eastAsia="宋体" w:cs="宋体"/>
          <w:b/>
          <w:sz w:val="24"/>
        </w:rPr>
      </w:pPr>
    </w:p>
    <w:p>
      <w:pPr>
        <w:spacing w:line="360" w:lineRule="auto"/>
        <w:jc w:val="center"/>
        <w:rPr>
          <w:rFonts w:ascii="宋体" w:hAnsi="宋体" w:eastAsia="宋体" w:cs="宋体"/>
          <w:b/>
          <w:sz w:val="24"/>
        </w:rPr>
      </w:pPr>
    </w:p>
    <w:p>
      <w:pPr>
        <w:spacing w:line="360" w:lineRule="auto"/>
        <w:jc w:val="center"/>
        <w:rPr>
          <w:rFonts w:ascii="宋体" w:hAnsi="宋体" w:eastAsia="宋体" w:cs="宋体"/>
          <w:b/>
          <w:sz w:val="24"/>
        </w:rPr>
      </w:pPr>
    </w:p>
    <w:p>
      <w:pPr>
        <w:spacing w:line="360" w:lineRule="auto"/>
        <w:jc w:val="center"/>
        <w:rPr>
          <w:rFonts w:ascii="宋体" w:hAnsi="宋体" w:eastAsia="宋体" w:cs="宋体"/>
          <w:b/>
          <w:sz w:val="24"/>
        </w:rPr>
      </w:pPr>
    </w:p>
    <w:p>
      <w:pPr>
        <w:spacing w:line="360" w:lineRule="auto"/>
        <w:jc w:val="center"/>
        <w:rPr>
          <w:rFonts w:ascii="宋体" w:hAnsi="宋体" w:eastAsia="宋体" w:cs="宋体"/>
          <w:b/>
          <w:sz w:val="24"/>
        </w:rPr>
      </w:pPr>
    </w:p>
    <w:p>
      <w:pPr>
        <w:spacing w:line="360" w:lineRule="auto"/>
        <w:jc w:val="center"/>
        <w:rPr>
          <w:rFonts w:ascii="宋体" w:hAnsi="宋体" w:eastAsia="宋体" w:cs="宋体"/>
          <w:b/>
          <w:sz w:val="24"/>
        </w:rPr>
      </w:pPr>
    </w:p>
    <w:p>
      <w:pPr>
        <w:spacing w:line="360" w:lineRule="auto"/>
        <w:jc w:val="center"/>
        <w:rPr>
          <w:rFonts w:ascii="宋体" w:hAnsi="宋体" w:eastAsia="宋体" w:cs="宋体"/>
          <w:b/>
          <w:sz w:val="24"/>
        </w:rPr>
      </w:pPr>
    </w:p>
    <w:p>
      <w:pPr>
        <w:pStyle w:val="2"/>
      </w:pPr>
    </w:p>
    <w:p>
      <w:pPr>
        <w:spacing w:line="360" w:lineRule="auto"/>
        <w:rPr>
          <w:rFonts w:ascii="宋体" w:hAnsi="宋体" w:eastAsia="宋体" w:cs="宋体"/>
          <w:b/>
          <w:sz w:val="24"/>
        </w:rPr>
      </w:pPr>
    </w:p>
    <w:p>
      <w:pPr>
        <w:spacing w:line="360" w:lineRule="auto"/>
        <w:jc w:val="center"/>
        <w:outlineLvl w:val="0"/>
        <w:rPr>
          <w:rFonts w:ascii="宋体" w:hAnsi="宋体" w:eastAsia="宋体" w:cs="宋体"/>
          <w:b/>
          <w:sz w:val="24"/>
        </w:rPr>
      </w:pPr>
      <w:r>
        <w:rPr>
          <w:rFonts w:hint="eastAsia" w:ascii="宋体" w:hAnsi="宋体" w:eastAsia="宋体" w:cs="宋体"/>
          <w:b/>
          <w:sz w:val="28"/>
          <w:szCs w:val="28"/>
        </w:rPr>
        <w:t>第十四章  施工工艺框图</w:t>
      </w:r>
    </w:p>
    <w:p>
      <w:pPr>
        <w:spacing w:line="360" w:lineRule="auto"/>
        <w:ind w:firstLine="723" w:firstLineChars="300"/>
        <w:outlineLvl w:val="0"/>
        <w:rPr>
          <w:rFonts w:ascii="宋体" w:hAnsi="宋体" w:eastAsia="宋体" w:cs="宋体"/>
          <w:b/>
          <w:sz w:val="24"/>
        </w:rPr>
      </w:pPr>
      <w:r>
        <w:rPr>
          <w:rFonts w:hint="eastAsia" w:ascii="宋体" w:hAnsi="宋体" w:eastAsia="宋体" w:cs="宋体"/>
          <w:b/>
          <w:sz w:val="24"/>
        </w:rPr>
        <w:t xml:space="preserve">附表一       </w:t>
      </w:r>
      <w:r>
        <w:rPr>
          <w:rFonts w:hint="eastAsia" w:ascii="宋体" w:hAnsi="宋体" w:eastAsia="宋体" w:cs="宋体"/>
          <w:b/>
          <w:sz w:val="24"/>
          <w:lang w:val="en-US" w:eastAsia="zh-CN"/>
        </w:rPr>
        <w:t xml:space="preserve"> </w:t>
      </w:r>
      <w:r>
        <w:rPr>
          <w:rFonts w:hint="eastAsia" w:ascii="宋体" w:hAnsi="宋体" w:eastAsia="宋体" w:cs="宋体"/>
          <w:b/>
          <w:sz w:val="24"/>
        </w:rPr>
        <w:t>施工总体计划表</w:t>
      </w:r>
    </w:p>
    <w:p>
      <w:pPr>
        <w:spacing w:line="360" w:lineRule="auto"/>
        <w:ind w:firstLine="723" w:firstLineChars="300"/>
        <w:rPr>
          <w:rFonts w:ascii="宋体" w:hAnsi="宋体" w:eastAsia="宋体" w:cs="宋体"/>
          <w:b/>
          <w:sz w:val="24"/>
        </w:rPr>
      </w:pPr>
      <w:r>
        <w:rPr>
          <w:rFonts w:hint="eastAsia" w:ascii="宋体" w:hAnsi="宋体" w:eastAsia="宋体" w:cs="宋体"/>
          <w:b/>
          <w:sz w:val="24"/>
        </w:rPr>
        <w:t>表14.1       沥青砼上面层施工工艺流程图</w:t>
      </w:r>
    </w:p>
    <w:p>
      <w:pPr>
        <w:spacing w:line="360" w:lineRule="auto"/>
        <w:ind w:firstLine="723" w:firstLineChars="300"/>
        <w:rPr>
          <w:rFonts w:ascii="宋体" w:hAnsi="宋体" w:eastAsia="宋体" w:cs="宋体"/>
          <w:b/>
          <w:sz w:val="24"/>
        </w:rPr>
      </w:pPr>
      <w:r>
        <w:rPr>
          <w:rFonts w:hint="eastAsia" w:ascii="宋体" w:hAnsi="宋体" w:eastAsia="宋体" w:cs="宋体"/>
          <w:b/>
          <w:sz w:val="24"/>
        </w:rPr>
        <w:t>表14.2       质量保证体系框图</w:t>
      </w:r>
    </w:p>
    <w:p>
      <w:pPr>
        <w:spacing w:line="360" w:lineRule="auto"/>
        <w:ind w:firstLine="723" w:firstLineChars="300"/>
        <w:rPr>
          <w:rFonts w:ascii="宋体" w:hAnsi="宋体" w:eastAsia="宋体" w:cs="宋体"/>
          <w:b/>
          <w:sz w:val="24"/>
        </w:rPr>
      </w:pPr>
      <w:r>
        <w:rPr>
          <w:rFonts w:hint="eastAsia" w:ascii="宋体" w:hAnsi="宋体" w:eastAsia="宋体" w:cs="宋体"/>
          <w:b/>
          <w:sz w:val="24"/>
        </w:rPr>
        <w:t>表14.3       安全保证体系框图</w:t>
      </w:r>
    </w:p>
    <w:p>
      <w:pPr>
        <w:spacing w:line="360" w:lineRule="auto"/>
        <w:ind w:firstLine="723" w:firstLineChars="300"/>
        <w:rPr>
          <w:rFonts w:ascii="宋体" w:hAnsi="宋体" w:eastAsia="宋体" w:cs="宋体"/>
          <w:b/>
          <w:sz w:val="24"/>
        </w:rPr>
      </w:pPr>
      <w:r>
        <w:rPr>
          <w:rFonts w:hint="eastAsia" w:ascii="宋体" w:hAnsi="宋体" w:eastAsia="宋体" w:cs="宋体"/>
          <w:b/>
          <w:sz w:val="24"/>
        </w:rPr>
        <w:t>表14.4       廉 政 建 设 组 织 机 构</w:t>
      </w:r>
    </w:p>
    <w:p>
      <w:pPr>
        <w:spacing w:line="360" w:lineRule="auto"/>
        <w:ind w:firstLine="723" w:firstLineChars="300"/>
        <w:rPr>
          <w:rFonts w:ascii="宋体" w:hAnsi="宋体" w:eastAsia="宋体" w:cs="宋体"/>
          <w:b/>
          <w:sz w:val="24"/>
        </w:rPr>
      </w:pPr>
      <w:r>
        <w:rPr>
          <w:rFonts w:hint="eastAsia" w:ascii="宋体" w:hAnsi="宋体" w:eastAsia="宋体" w:cs="宋体"/>
          <w:b/>
          <w:sz w:val="24"/>
        </w:rPr>
        <w:t>表14.5       施工质量管理体系图</w:t>
      </w:r>
    </w:p>
    <w:p>
      <w:pPr>
        <w:spacing w:line="360" w:lineRule="auto"/>
        <w:ind w:firstLine="723" w:firstLineChars="300"/>
        <w:rPr>
          <w:rFonts w:ascii="宋体" w:hAnsi="宋体" w:eastAsia="宋体" w:cs="宋体"/>
          <w:b/>
          <w:sz w:val="24"/>
        </w:rPr>
      </w:pPr>
      <w:r>
        <w:rPr>
          <w:rFonts w:hint="eastAsia" w:ascii="宋体" w:hAnsi="宋体" w:eastAsia="宋体" w:cs="宋体"/>
          <w:b/>
          <w:sz w:val="24"/>
        </w:rPr>
        <w:t>表14.6       施工阶段质量控制措施图</w:t>
      </w:r>
    </w:p>
    <w:p>
      <w:pPr>
        <w:spacing w:line="360" w:lineRule="auto"/>
        <w:ind w:firstLine="2409" w:firstLineChars="1000"/>
        <w:rPr>
          <w:rFonts w:ascii="宋体" w:hAnsi="宋体" w:eastAsia="宋体" w:cs="宋体"/>
          <w:b/>
          <w:sz w:val="24"/>
        </w:rPr>
      </w:pPr>
      <w:r>
        <w:rPr>
          <w:rFonts w:hint="eastAsia" w:ascii="宋体" w:hAnsi="宋体" w:eastAsia="宋体" w:cs="宋体"/>
          <w:b/>
          <w:sz w:val="24"/>
        </w:rPr>
        <w:t>项目部人员到位表</w:t>
      </w:r>
    </w:p>
    <w:p>
      <w:pPr>
        <w:spacing w:line="360" w:lineRule="auto"/>
        <w:ind w:firstLine="2409" w:firstLineChars="1000"/>
        <w:rPr>
          <w:rFonts w:ascii="宋体" w:hAnsi="宋体" w:eastAsia="宋体" w:cs="宋体"/>
          <w:b/>
          <w:sz w:val="24"/>
        </w:rPr>
      </w:pPr>
      <w:r>
        <w:rPr>
          <w:rFonts w:hint="eastAsia" w:ascii="宋体" w:hAnsi="宋体" w:eastAsia="宋体" w:cs="宋体"/>
          <w:b/>
          <w:sz w:val="24"/>
        </w:rPr>
        <w:t>进场检测仪器表</w:t>
      </w:r>
    </w:p>
    <w:p>
      <w:pPr>
        <w:spacing w:line="360" w:lineRule="auto"/>
        <w:ind w:firstLine="2409" w:firstLineChars="1000"/>
        <w:rPr>
          <w:rFonts w:ascii="宋体" w:hAnsi="宋体" w:eastAsia="宋体" w:cs="宋体"/>
          <w:b/>
          <w:sz w:val="24"/>
        </w:rPr>
      </w:pPr>
      <w:r>
        <w:rPr>
          <w:rFonts w:hint="eastAsia" w:ascii="宋体" w:hAnsi="宋体" w:eastAsia="宋体" w:cs="宋体"/>
          <w:b/>
          <w:sz w:val="24"/>
        </w:rPr>
        <w:t>主要机械设备进场表</w:t>
      </w:r>
    </w:p>
    <w:p>
      <w:pPr>
        <w:spacing w:line="360" w:lineRule="auto"/>
        <w:ind w:firstLine="723" w:firstLineChars="300"/>
        <w:rPr>
          <w:rFonts w:ascii="宋体" w:hAnsi="宋体" w:eastAsia="宋体" w:cs="宋体"/>
          <w:b/>
          <w:sz w:val="24"/>
        </w:rPr>
      </w:pPr>
    </w:p>
    <w:p>
      <w:pPr>
        <w:spacing w:line="360" w:lineRule="auto"/>
        <w:ind w:firstLine="2178" w:firstLineChars="851"/>
        <w:rPr>
          <w:rFonts w:ascii="宋体" w:hAnsi="宋体" w:eastAsia="宋体" w:cs="宋体"/>
          <w:spacing w:val="8"/>
          <w:sz w:val="24"/>
        </w:rPr>
      </w:pPr>
    </w:p>
    <w:p>
      <w:pPr>
        <w:spacing w:line="360" w:lineRule="auto"/>
        <w:jc w:val="center"/>
        <w:rPr>
          <w:rFonts w:ascii="宋体" w:hAnsi="宋体" w:eastAsia="宋体" w:cs="宋体"/>
          <w:b/>
          <w:spacing w:val="8"/>
          <w:sz w:val="24"/>
        </w:rPr>
      </w:pPr>
    </w:p>
    <w:p>
      <w:pPr>
        <w:spacing w:line="360" w:lineRule="auto"/>
        <w:jc w:val="center"/>
        <w:rPr>
          <w:rFonts w:ascii="宋体" w:hAnsi="宋体" w:eastAsia="宋体" w:cs="宋体"/>
          <w:b/>
          <w:spacing w:val="8"/>
          <w:sz w:val="24"/>
        </w:rPr>
      </w:pPr>
    </w:p>
    <w:p>
      <w:pPr>
        <w:spacing w:line="360" w:lineRule="auto"/>
        <w:jc w:val="center"/>
        <w:rPr>
          <w:rFonts w:ascii="宋体" w:hAnsi="宋体" w:eastAsia="宋体" w:cs="宋体"/>
          <w:b/>
          <w:spacing w:val="8"/>
          <w:sz w:val="24"/>
        </w:rPr>
      </w:pPr>
    </w:p>
    <w:p>
      <w:pPr>
        <w:spacing w:line="360" w:lineRule="auto"/>
        <w:jc w:val="center"/>
        <w:rPr>
          <w:rFonts w:ascii="宋体" w:hAnsi="宋体" w:eastAsia="宋体" w:cs="宋体"/>
          <w:b/>
          <w:spacing w:val="8"/>
          <w:sz w:val="24"/>
        </w:rPr>
      </w:pPr>
    </w:p>
    <w:p>
      <w:pPr>
        <w:spacing w:line="360" w:lineRule="auto"/>
        <w:jc w:val="center"/>
        <w:rPr>
          <w:rFonts w:ascii="宋体" w:hAnsi="宋体" w:eastAsia="宋体" w:cs="宋体"/>
          <w:b/>
          <w:spacing w:val="8"/>
          <w:sz w:val="24"/>
        </w:rPr>
      </w:pPr>
    </w:p>
    <w:p>
      <w:pPr>
        <w:spacing w:line="360" w:lineRule="auto"/>
        <w:jc w:val="center"/>
        <w:rPr>
          <w:rFonts w:ascii="宋体" w:hAnsi="宋体" w:eastAsia="宋体" w:cs="宋体"/>
          <w:b/>
          <w:spacing w:val="8"/>
          <w:sz w:val="24"/>
        </w:rPr>
      </w:pPr>
    </w:p>
    <w:p>
      <w:pPr>
        <w:spacing w:line="360" w:lineRule="auto"/>
        <w:jc w:val="center"/>
        <w:rPr>
          <w:rFonts w:ascii="宋体" w:hAnsi="宋体" w:eastAsia="宋体" w:cs="宋体"/>
          <w:b/>
          <w:spacing w:val="8"/>
          <w:sz w:val="24"/>
        </w:rPr>
      </w:pPr>
    </w:p>
    <w:p>
      <w:pPr>
        <w:spacing w:line="360" w:lineRule="auto"/>
        <w:jc w:val="center"/>
        <w:rPr>
          <w:rFonts w:ascii="宋体" w:hAnsi="宋体" w:eastAsia="宋体" w:cs="宋体"/>
          <w:b/>
          <w:spacing w:val="8"/>
          <w:sz w:val="24"/>
        </w:rPr>
      </w:pPr>
    </w:p>
    <w:p>
      <w:pPr>
        <w:spacing w:line="360" w:lineRule="auto"/>
        <w:jc w:val="center"/>
        <w:rPr>
          <w:rFonts w:ascii="宋体" w:hAnsi="宋体" w:eastAsia="宋体" w:cs="宋体"/>
          <w:b/>
          <w:spacing w:val="8"/>
          <w:sz w:val="24"/>
        </w:rPr>
      </w:pPr>
    </w:p>
    <w:p>
      <w:pPr>
        <w:spacing w:line="360" w:lineRule="auto"/>
        <w:jc w:val="center"/>
        <w:rPr>
          <w:rFonts w:ascii="宋体" w:hAnsi="宋体" w:eastAsia="宋体" w:cs="宋体"/>
          <w:b/>
          <w:spacing w:val="8"/>
          <w:sz w:val="24"/>
        </w:rPr>
      </w:pPr>
    </w:p>
    <w:p>
      <w:pPr>
        <w:spacing w:line="360" w:lineRule="auto"/>
        <w:jc w:val="center"/>
        <w:rPr>
          <w:rFonts w:ascii="宋体" w:hAnsi="宋体" w:eastAsia="宋体" w:cs="宋体"/>
          <w:b/>
          <w:spacing w:val="8"/>
          <w:sz w:val="24"/>
        </w:rPr>
      </w:pPr>
    </w:p>
    <w:p>
      <w:pPr>
        <w:spacing w:line="360" w:lineRule="auto"/>
        <w:jc w:val="center"/>
        <w:rPr>
          <w:rFonts w:ascii="宋体" w:hAnsi="宋体" w:eastAsia="宋体" w:cs="宋体"/>
          <w:b/>
          <w:spacing w:val="8"/>
          <w:sz w:val="24"/>
        </w:rPr>
      </w:pPr>
    </w:p>
    <w:p>
      <w:pPr>
        <w:spacing w:line="360" w:lineRule="auto"/>
        <w:jc w:val="center"/>
        <w:rPr>
          <w:rFonts w:ascii="宋体" w:hAnsi="宋体" w:eastAsia="宋体" w:cs="宋体"/>
          <w:b/>
          <w:spacing w:val="8"/>
          <w:sz w:val="24"/>
        </w:rPr>
      </w:pPr>
    </w:p>
    <w:p>
      <w:pPr>
        <w:spacing w:line="360" w:lineRule="auto"/>
        <w:jc w:val="center"/>
        <w:rPr>
          <w:rFonts w:ascii="宋体" w:hAnsi="宋体" w:eastAsia="宋体" w:cs="宋体"/>
          <w:b/>
          <w:spacing w:val="8"/>
          <w:sz w:val="24"/>
        </w:rPr>
      </w:pPr>
    </w:p>
    <w:p>
      <w:pPr>
        <w:spacing w:line="360" w:lineRule="auto"/>
        <w:jc w:val="center"/>
        <w:rPr>
          <w:rFonts w:ascii="宋体" w:hAnsi="宋体" w:eastAsia="宋体" w:cs="宋体"/>
          <w:b/>
          <w:spacing w:val="8"/>
          <w:sz w:val="24"/>
        </w:rPr>
      </w:pPr>
    </w:p>
    <w:p>
      <w:pPr>
        <w:spacing w:line="360" w:lineRule="auto"/>
        <w:jc w:val="center"/>
        <w:rPr>
          <w:rFonts w:ascii="宋体" w:hAnsi="宋体" w:eastAsia="宋体" w:cs="宋体"/>
          <w:b/>
          <w:spacing w:val="8"/>
          <w:sz w:val="24"/>
        </w:rPr>
      </w:pPr>
    </w:p>
    <w:p>
      <w:pPr>
        <w:spacing w:line="360" w:lineRule="auto"/>
        <w:jc w:val="center"/>
        <w:outlineLvl w:val="0"/>
        <w:rPr>
          <w:rFonts w:ascii="宋体" w:hAnsi="宋体" w:eastAsia="宋体" w:cs="宋体"/>
          <w:b/>
          <w:sz w:val="24"/>
        </w:rPr>
      </w:pPr>
      <w:r>
        <w:rPr>
          <w:rFonts w:hint="eastAsia" w:ascii="宋体" w:hAnsi="宋体" w:eastAsia="宋体" w:cs="宋体"/>
          <w:b/>
          <w:sz w:val="24"/>
        </w:rPr>
        <w:t>附表一：施工总体计划表</w:t>
      </w:r>
    </w:p>
    <w:p>
      <w:pPr>
        <w:pStyle w:val="49"/>
        <w:spacing w:line="360" w:lineRule="auto"/>
        <w:ind w:left="0" w:leftChars="0" w:firstLine="0" w:firstLineChars="0"/>
        <w:outlineLvl w:val="9"/>
        <w:rPr>
          <w:rFonts w:hint="eastAsia" w:ascii="宋体" w:hAnsi="宋体" w:eastAsia="宋体" w:cs="宋体"/>
          <w:b/>
          <w:sz w:val="24"/>
          <w:szCs w:val="24"/>
          <w:lang w:eastAsia="zh-CN"/>
        </w:rPr>
      </w:pPr>
      <w:r>
        <w:rPr>
          <w:rFonts w:hint="eastAsia" w:ascii="宋体" w:hAnsi="宋体" w:eastAsia="宋体" w:cs="宋体"/>
          <w:b/>
          <w:sz w:val="24"/>
          <w:szCs w:val="24"/>
          <w:lang w:eastAsia="zh-CN"/>
        </w:rPr>
        <w:drawing>
          <wp:inline distT="0" distB="0" distL="114300" distR="114300">
            <wp:extent cx="5868035" cy="4511675"/>
            <wp:effectExtent l="0" t="0" r="18415" b="3175"/>
            <wp:docPr id="15" name="图片 15" descr="3d7f7abe547533130be7f2b6a4a7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3d7f7abe547533130be7f2b6a4a7429"/>
                    <pic:cNvPicPr>
                      <a:picLocks noChangeAspect="1"/>
                    </pic:cNvPicPr>
                  </pic:nvPicPr>
                  <pic:blipFill>
                    <a:blip r:embed="rId22"/>
                    <a:stretch>
                      <a:fillRect/>
                    </a:stretch>
                  </pic:blipFill>
                  <pic:spPr>
                    <a:xfrm>
                      <a:off x="0" y="0"/>
                      <a:ext cx="5868035" cy="4511675"/>
                    </a:xfrm>
                    <a:prstGeom prst="rect">
                      <a:avLst/>
                    </a:prstGeom>
                  </pic:spPr>
                </pic:pic>
              </a:graphicData>
            </a:graphic>
          </wp:inline>
        </w:drawing>
      </w:r>
    </w:p>
    <w:p>
      <w:pPr>
        <w:pStyle w:val="49"/>
        <w:spacing w:line="360" w:lineRule="auto"/>
        <w:ind w:firstLine="482"/>
        <w:outlineLvl w:val="9"/>
        <w:rPr>
          <w:rFonts w:ascii="宋体" w:hAnsi="宋体" w:eastAsia="宋体" w:cs="宋体"/>
          <w:b/>
          <w:sz w:val="24"/>
          <w:szCs w:val="24"/>
        </w:rPr>
      </w:pPr>
    </w:p>
    <w:p>
      <w:pPr>
        <w:pStyle w:val="49"/>
        <w:spacing w:line="360" w:lineRule="auto"/>
        <w:ind w:firstLine="482"/>
        <w:outlineLvl w:val="9"/>
        <w:rPr>
          <w:rFonts w:ascii="宋体" w:hAnsi="宋体" w:eastAsia="宋体" w:cs="宋体"/>
          <w:b/>
          <w:sz w:val="24"/>
          <w:szCs w:val="24"/>
        </w:rPr>
      </w:pPr>
    </w:p>
    <w:p>
      <w:pPr>
        <w:pStyle w:val="49"/>
        <w:spacing w:line="360" w:lineRule="auto"/>
        <w:ind w:firstLine="482"/>
        <w:outlineLvl w:val="9"/>
        <w:rPr>
          <w:rFonts w:ascii="宋体" w:hAnsi="宋体" w:eastAsia="宋体" w:cs="宋体"/>
          <w:b/>
          <w:sz w:val="24"/>
          <w:szCs w:val="24"/>
        </w:rPr>
      </w:pPr>
    </w:p>
    <w:p>
      <w:pPr>
        <w:pStyle w:val="49"/>
        <w:spacing w:line="360" w:lineRule="auto"/>
        <w:ind w:firstLine="482"/>
        <w:outlineLvl w:val="9"/>
        <w:rPr>
          <w:rFonts w:ascii="宋体" w:hAnsi="宋体" w:eastAsia="宋体" w:cs="宋体"/>
          <w:b/>
          <w:sz w:val="24"/>
          <w:szCs w:val="24"/>
        </w:rPr>
      </w:pPr>
    </w:p>
    <w:p>
      <w:pPr>
        <w:pStyle w:val="49"/>
        <w:spacing w:line="360" w:lineRule="auto"/>
        <w:ind w:firstLine="482"/>
        <w:outlineLvl w:val="9"/>
        <w:rPr>
          <w:rFonts w:ascii="宋体" w:hAnsi="宋体" w:eastAsia="宋体" w:cs="宋体"/>
          <w:b/>
          <w:sz w:val="24"/>
          <w:szCs w:val="24"/>
        </w:rPr>
      </w:pPr>
    </w:p>
    <w:p>
      <w:pPr>
        <w:pStyle w:val="49"/>
        <w:spacing w:line="360" w:lineRule="auto"/>
        <w:ind w:firstLine="482"/>
        <w:outlineLvl w:val="9"/>
        <w:rPr>
          <w:rFonts w:ascii="宋体" w:hAnsi="宋体" w:eastAsia="宋体" w:cs="宋体"/>
          <w:b/>
          <w:sz w:val="24"/>
          <w:szCs w:val="24"/>
        </w:rPr>
      </w:pPr>
    </w:p>
    <w:p>
      <w:pPr>
        <w:pStyle w:val="49"/>
        <w:spacing w:line="360" w:lineRule="auto"/>
        <w:ind w:firstLine="482"/>
        <w:outlineLvl w:val="9"/>
        <w:rPr>
          <w:rFonts w:ascii="宋体" w:hAnsi="宋体" w:eastAsia="宋体" w:cs="宋体"/>
          <w:b/>
          <w:sz w:val="24"/>
          <w:szCs w:val="24"/>
        </w:rPr>
      </w:pPr>
    </w:p>
    <w:p>
      <w:pPr>
        <w:pStyle w:val="49"/>
        <w:spacing w:line="360" w:lineRule="auto"/>
        <w:ind w:firstLine="482"/>
        <w:outlineLvl w:val="9"/>
        <w:rPr>
          <w:rFonts w:ascii="宋体" w:hAnsi="宋体" w:eastAsia="宋体" w:cs="宋体"/>
          <w:b/>
          <w:sz w:val="24"/>
          <w:szCs w:val="24"/>
        </w:rPr>
      </w:pPr>
    </w:p>
    <w:p>
      <w:pPr>
        <w:pStyle w:val="49"/>
        <w:spacing w:line="360" w:lineRule="auto"/>
        <w:ind w:firstLine="482"/>
        <w:outlineLvl w:val="9"/>
        <w:rPr>
          <w:rFonts w:ascii="宋体" w:hAnsi="宋体" w:eastAsia="宋体" w:cs="宋体"/>
          <w:b/>
          <w:sz w:val="24"/>
          <w:szCs w:val="24"/>
        </w:rPr>
      </w:pPr>
    </w:p>
    <w:p>
      <w:pPr>
        <w:pStyle w:val="49"/>
        <w:spacing w:line="360" w:lineRule="auto"/>
        <w:ind w:firstLine="482"/>
        <w:outlineLvl w:val="9"/>
        <w:rPr>
          <w:rFonts w:ascii="宋体" w:hAnsi="宋体" w:eastAsia="宋体" w:cs="宋体"/>
          <w:b/>
          <w:sz w:val="24"/>
          <w:szCs w:val="24"/>
        </w:rPr>
      </w:pPr>
    </w:p>
    <w:p>
      <w:pPr>
        <w:pStyle w:val="49"/>
        <w:spacing w:line="360" w:lineRule="auto"/>
        <w:ind w:firstLine="482"/>
        <w:outlineLvl w:val="9"/>
        <w:rPr>
          <w:rFonts w:ascii="宋体" w:hAnsi="宋体" w:eastAsia="宋体" w:cs="宋体"/>
          <w:b/>
          <w:sz w:val="24"/>
          <w:szCs w:val="24"/>
        </w:rPr>
      </w:pPr>
    </w:p>
    <w:p>
      <w:pPr>
        <w:pStyle w:val="49"/>
        <w:spacing w:line="360" w:lineRule="auto"/>
        <w:ind w:firstLine="482"/>
        <w:outlineLvl w:val="9"/>
        <w:rPr>
          <w:rFonts w:ascii="宋体" w:hAnsi="宋体" w:eastAsia="宋体" w:cs="宋体"/>
          <w:b/>
          <w:sz w:val="24"/>
          <w:szCs w:val="24"/>
        </w:rPr>
      </w:pPr>
    </w:p>
    <w:p>
      <w:pPr>
        <w:spacing w:line="360" w:lineRule="auto"/>
        <w:jc w:val="center"/>
        <w:rPr>
          <w:rFonts w:ascii="宋体" w:hAnsi="宋体" w:eastAsia="宋体" w:cs="宋体"/>
          <w:b/>
          <w:sz w:val="24"/>
        </w:rPr>
      </w:pPr>
      <w:bookmarkStart w:id="33" w:name="_Hlk102322518"/>
      <w:r>
        <w:rPr>
          <w:rFonts w:hint="eastAsia" w:ascii="宋体" w:hAnsi="宋体" w:eastAsia="宋体" w:cs="宋体"/>
          <w:b/>
          <w:sz w:val="24"/>
        </w:rPr>
        <w:t>表14.1       沥青砼上面层施工工艺流程图</w:t>
      </w:r>
    </w:p>
    <w:p>
      <w:pPr>
        <w:spacing w:line="360" w:lineRule="auto"/>
        <w:ind w:firstLine="435"/>
        <w:rPr>
          <w:rFonts w:ascii="宋体" w:hAnsi="宋体" w:eastAsia="宋体" w:cs="宋体"/>
          <w:sz w:val="24"/>
        </w:rPr>
      </w:pPr>
      <w:r>
        <w:rPr>
          <w:rFonts w:hint="eastAsia" w:ascii="宋体" w:hAnsi="宋体" w:eastAsia="宋体" w:cs="宋体"/>
          <w:sz w:val="24"/>
        </w:rPr>
        <mc:AlternateContent>
          <mc:Choice Requires="wps">
            <w:drawing>
              <wp:anchor distT="0" distB="0" distL="114300" distR="114300" simplePos="0" relativeHeight="251677696" behindDoc="0" locked="0" layoutInCell="1" allowOverlap="1">
                <wp:simplePos x="0" y="0"/>
                <wp:positionH relativeFrom="column">
                  <wp:posOffset>2171700</wp:posOffset>
                </wp:positionH>
                <wp:positionV relativeFrom="paragraph">
                  <wp:posOffset>198120</wp:posOffset>
                </wp:positionV>
                <wp:extent cx="1371600" cy="297180"/>
                <wp:effectExtent l="7620" t="10160" r="11430" b="6985"/>
                <wp:wrapSquare wrapText="bothSides"/>
                <wp:docPr id="648" name="文本框 648"/>
                <wp:cNvGraphicFramePr/>
                <a:graphic xmlns:a="http://schemas.openxmlformats.org/drawingml/2006/main">
                  <a:graphicData uri="http://schemas.microsoft.com/office/word/2010/wordprocessingShape">
                    <wps:wsp>
                      <wps:cNvSpPr txBox="1">
                        <a:spLocks noChangeArrowheads="1"/>
                      </wps:cNvSpPr>
                      <wps:spPr bwMode="auto">
                        <a:xfrm>
                          <a:off x="0" y="0"/>
                          <a:ext cx="1371600" cy="297180"/>
                        </a:xfrm>
                        <a:prstGeom prst="rect">
                          <a:avLst/>
                        </a:prstGeom>
                        <a:solidFill>
                          <a:srgbClr val="FFFFFF"/>
                        </a:solidFill>
                        <a:ln w="9525">
                          <a:solidFill>
                            <a:srgbClr val="000000"/>
                          </a:solidFill>
                          <a:miter lim="800000"/>
                        </a:ln>
                      </wps:spPr>
                      <wps:txbx>
                        <w:txbxContent>
                          <w:p>
                            <w:pPr>
                              <w:jc w:val="center"/>
                              <w:rPr>
                                <w:rFonts w:ascii="宋体" w:hAnsi="宋体" w:eastAsia="宋体" w:cs="宋体"/>
                              </w:rPr>
                            </w:pPr>
                            <w:r>
                              <w:rPr>
                                <w:rFonts w:hint="eastAsia" w:ascii="宋体" w:hAnsi="宋体" w:eastAsia="宋体" w:cs="宋体"/>
                              </w:rPr>
                              <w:t>中面层缺陷处理</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1pt;margin-top:15.6pt;height:23.4pt;width:108pt;mso-wrap-distance-bottom:0pt;mso-wrap-distance-left:9pt;mso-wrap-distance-right:9pt;mso-wrap-distance-top:0pt;z-index:251677696;mso-width-relative:page;mso-height-relative:page;" fillcolor="#FFFFFF" filled="t" stroked="t" coordsize="21600,21600" o:gfxdata="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BsNOxXXAAAACQEAAA8AAAAAAAAAAQAgAAAAIgAA&#10;AGRycy9kb3ducmV2LnhtbFBLAQIUABQAAAAIAIdO4kCI1f0lQgIAAIsEAAAOAAAAAAAAAAEAIAAA&#10;ACYBAABkcnMvZTJvRG9jLnhtbFBLBQYAAAAABgAGAFkBAADaBQAAAAA=&#10;">
                <v:fill on="t" focussize="0,0"/>
                <v:stroke color="#000000" miterlimit="8" joinstyle="miter"/>
                <v:imagedata o:title=""/>
                <o:lock v:ext="edit" aspectratio="f"/>
                <v:textbox>
                  <w:txbxContent>
                    <w:p>
                      <w:pPr>
                        <w:jc w:val="center"/>
                        <w:rPr>
                          <w:rFonts w:ascii="宋体" w:hAnsi="宋体" w:eastAsia="宋体" w:cs="宋体"/>
                        </w:rPr>
                      </w:pPr>
                      <w:r>
                        <w:rPr>
                          <w:rFonts w:hint="eastAsia" w:ascii="宋体" w:hAnsi="宋体" w:eastAsia="宋体" w:cs="宋体"/>
                        </w:rPr>
                        <w:t>中面层缺陷处理</w:t>
                      </w:r>
                    </w:p>
                  </w:txbxContent>
                </v:textbox>
                <w10:wrap type="square"/>
              </v:shape>
            </w:pict>
          </mc:Fallback>
        </mc:AlternateContent>
      </w:r>
    </w:p>
    <w:p>
      <w:pPr>
        <w:spacing w:line="360" w:lineRule="auto"/>
        <w:rPr>
          <w:rFonts w:ascii="宋体" w:hAnsi="宋体" w:eastAsia="宋体" w:cs="宋体"/>
          <w:sz w:val="24"/>
        </w:rPr>
      </w:pPr>
      <w:r>
        <w:rPr>
          <w:rFonts w:hint="eastAsia" w:ascii="宋体" w:hAnsi="宋体" w:eastAsia="宋体" w:cs="宋体"/>
          <w:sz w:val="24"/>
        </w:rPr>
        <mc:AlternateContent>
          <mc:Choice Requires="wps">
            <w:drawing>
              <wp:anchor distT="0" distB="0" distL="114300" distR="114300" simplePos="0" relativeHeight="251678720" behindDoc="0" locked="0" layoutInCell="1" allowOverlap="1">
                <wp:simplePos x="0" y="0"/>
                <wp:positionH relativeFrom="column">
                  <wp:posOffset>2790825</wp:posOffset>
                </wp:positionH>
                <wp:positionV relativeFrom="paragraph">
                  <wp:posOffset>196215</wp:posOffset>
                </wp:positionV>
                <wp:extent cx="0" cy="200025"/>
                <wp:effectExtent l="38100" t="0" r="38100" b="9525"/>
                <wp:wrapNone/>
                <wp:docPr id="647" name="直接连接符 647"/>
                <wp:cNvGraphicFramePr/>
                <a:graphic xmlns:a="http://schemas.openxmlformats.org/drawingml/2006/main">
                  <a:graphicData uri="http://schemas.microsoft.com/office/word/2010/wordprocessingShape">
                    <wps:wsp>
                      <wps:cNvCnPr>
                        <a:cxnSpLocks noChangeShapeType="1"/>
                      </wps:cNvCnPr>
                      <wps:spPr bwMode="auto">
                        <a:xfrm>
                          <a:off x="0" y="0"/>
                          <a:ext cx="0" cy="200025"/>
                        </a:xfrm>
                        <a:prstGeom prst="line">
                          <a:avLst/>
                        </a:prstGeom>
                        <a:noFill/>
                        <a:ln w="9525">
                          <a:solidFill>
                            <a:srgbClr val="000000"/>
                          </a:solidFill>
                          <a:round/>
                          <a:tailEnd type="triangle" w="med" len="med"/>
                        </a:ln>
                      </wps:spPr>
                      <wps:bodyPr/>
                    </wps:wsp>
                  </a:graphicData>
                </a:graphic>
              </wp:anchor>
            </w:drawing>
          </mc:Choice>
          <mc:Fallback>
            <w:pict>
              <v:line id="_x0000_s1026" o:spid="_x0000_s1026" o:spt="20" style="position:absolute;left:0pt;margin-left:219.75pt;margin-top:15.45pt;height:15.75pt;width:0pt;z-index:251678720;mso-width-relative:page;mso-height-relative:page;" filled="f" stroked="t" coordsize="21600,21600" o:gfxdata="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qMRna2QAAAAkBAAAPAAAAAAAAAAEAIAAAACIAAABkcnMvZG93bnJl&#10;di54bWxQSwECFAAUAAAACACHTuJASAfKMfwBAADbAwAADgAAAAAAAAABACAAAAAoAQAAZHJzL2Uy&#10;b0RvYy54bWxQSwUGAAAAAAYABgBZAQAAlgUAAAAA&#10;">
                <v:fill on="f" focussize="0,0"/>
                <v:stroke color="#000000" joinstyle="round" endarrow="block"/>
                <v:imagedata o:title=""/>
                <o:lock v:ext="edit" aspectratio="f"/>
              </v:line>
            </w:pict>
          </mc:Fallback>
        </mc:AlternateContent>
      </w:r>
    </w:p>
    <w:p>
      <w:pPr>
        <w:spacing w:line="360" w:lineRule="auto"/>
        <w:rPr>
          <w:rFonts w:ascii="宋体" w:hAnsi="宋体" w:eastAsia="宋体" w:cs="宋体"/>
          <w:sz w:val="24"/>
        </w:rPr>
      </w:pPr>
      <w:r>
        <w:rPr>
          <w:rFonts w:hint="eastAsia" w:ascii="宋体" w:hAnsi="宋体" w:eastAsia="宋体" w:cs="宋体"/>
          <w:sz w:val="24"/>
        </w:rPr>
        <mc:AlternateContent>
          <mc:Choice Requires="wps">
            <w:drawing>
              <wp:anchor distT="0" distB="0" distL="114300" distR="114300" simplePos="0" relativeHeight="251662336" behindDoc="0" locked="0" layoutInCell="1" allowOverlap="1">
                <wp:simplePos x="0" y="0"/>
                <wp:positionH relativeFrom="column">
                  <wp:posOffset>2166620</wp:posOffset>
                </wp:positionH>
                <wp:positionV relativeFrom="paragraph">
                  <wp:posOffset>134620</wp:posOffset>
                </wp:positionV>
                <wp:extent cx="1381125" cy="297180"/>
                <wp:effectExtent l="4445" t="4445" r="5080" b="22225"/>
                <wp:wrapSquare wrapText="bothSides"/>
                <wp:docPr id="646" name="文本框 646"/>
                <wp:cNvGraphicFramePr/>
                <a:graphic xmlns:a="http://schemas.openxmlformats.org/drawingml/2006/main">
                  <a:graphicData uri="http://schemas.microsoft.com/office/word/2010/wordprocessingShape">
                    <wps:wsp>
                      <wps:cNvSpPr txBox="1">
                        <a:spLocks noChangeArrowheads="1"/>
                      </wps:cNvSpPr>
                      <wps:spPr bwMode="auto">
                        <a:xfrm>
                          <a:off x="0" y="0"/>
                          <a:ext cx="1381125" cy="297180"/>
                        </a:xfrm>
                        <a:prstGeom prst="rect">
                          <a:avLst/>
                        </a:prstGeom>
                        <a:solidFill>
                          <a:srgbClr val="FFFFFF"/>
                        </a:solidFill>
                        <a:ln w="9525">
                          <a:solidFill>
                            <a:srgbClr val="000000"/>
                          </a:solidFill>
                          <a:miter lim="800000"/>
                        </a:ln>
                      </wps:spPr>
                      <wps:txbx>
                        <w:txbxContent>
                          <w:p>
                            <w:pPr>
                              <w:jc w:val="center"/>
                              <w:rPr>
                                <w:rFonts w:ascii="宋体" w:hAnsi="宋体" w:eastAsia="宋体" w:cs="宋体"/>
                              </w:rPr>
                            </w:pPr>
                            <w:r>
                              <w:rPr>
                                <w:rFonts w:hint="eastAsia" w:ascii="宋体" w:hAnsi="宋体" w:eastAsia="宋体" w:cs="宋体"/>
                              </w:rPr>
                              <w:t>测量放样</w:t>
                            </w:r>
                          </w:p>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0.6pt;margin-top:10.6pt;height:23.4pt;width:108.75pt;mso-wrap-distance-bottom:0pt;mso-wrap-distance-left:9pt;mso-wrap-distance-right:9pt;mso-wrap-distance-top:0pt;z-index:251662336;mso-width-relative:page;mso-height-relative:page;" fillcolor="#FFFFFF" filled="t" stroked="t" coordsize="21600,21600" o:gfxdata="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CwOye+2QAAAAkBAAAPAAAAAAAAAAEAIAAAACIA&#10;AABkcnMvZG93bnJldi54bWxQSwECFAAUAAAACACHTuJA4+ln20ECAACLBAAADgAAAAAAAAABACAA&#10;AAAoAQAAZHJzL2Uyb0RvYy54bWxQSwUGAAAAAAYABgBZAQAA2wUAAAAA&#10;">
                <v:fill on="t" focussize="0,0"/>
                <v:stroke color="#000000" miterlimit="8" joinstyle="miter"/>
                <v:imagedata o:title=""/>
                <o:lock v:ext="edit" aspectratio="f"/>
                <v:textbox>
                  <w:txbxContent>
                    <w:p>
                      <w:pPr>
                        <w:jc w:val="center"/>
                        <w:rPr>
                          <w:rFonts w:ascii="宋体" w:hAnsi="宋体" w:eastAsia="宋体" w:cs="宋体"/>
                        </w:rPr>
                      </w:pPr>
                      <w:r>
                        <w:rPr>
                          <w:rFonts w:hint="eastAsia" w:ascii="宋体" w:hAnsi="宋体" w:eastAsia="宋体" w:cs="宋体"/>
                        </w:rPr>
                        <w:t>测量放样</w:t>
                      </w:r>
                    </w:p>
                    <w:p/>
                  </w:txbxContent>
                </v:textbox>
                <w10:wrap type="square"/>
              </v:shape>
            </w:pict>
          </mc:Fallback>
        </mc:AlternateContent>
      </w:r>
    </w:p>
    <w:p>
      <w:pPr>
        <w:spacing w:line="360" w:lineRule="auto"/>
        <w:rPr>
          <w:rFonts w:ascii="宋体" w:hAnsi="宋体" w:eastAsia="宋体" w:cs="宋体"/>
          <w:sz w:val="24"/>
        </w:rPr>
      </w:pPr>
      <w:r>
        <w:rPr>
          <w:rFonts w:hint="eastAsia" w:ascii="宋体" w:hAnsi="宋体" w:eastAsia="宋体" w:cs="宋体"/>
          <w:sz w:val="24"/>
        </w:rPr>
        <mc:AlternateContent>
          <mc:Choice Requires="wps">
            <w:drawing>
              <wp:anchor distT="0" distB="0" distL="114300" distR="114300" simplePos="0" relativeHeight="251671552" behindDoc="0" locked="0" layoutInCell="1" allowOverlap="1">
                <wp:simplePos x="0" y="0"/>
                <wp:positionH relativeFrom="column">
                  <wp:posOffset>2786380</wp:posOffset>
                </wp:positionH>
                <wp:positionV relativeFrom="paragraph">
                  <wp:posOffset>177800</wp:posOffset>
                </wp:positionV>
                <wp:extent cx="1905" cy="190500"/>
                <wp:effectExtent l="36830" t="0" r="37465" b="0"/>
                <wp:wrapNone/>
                <wp:docPr id="644" name="直接连接符 644"/>
                <wp:cNvGraphicFramePr/>
                <a:graphic xmlns:a="http://schemas.openxmlformats.org/drawingml/2006/main">
                  <a:graphicData uri="http://schemas.microsoft.com/office/word/2010/wordprocessingShape">
                    <wps:wsp>
                      <wps:cNvCnPr>
                        <a:cxnSpLocks noChangeShapeType="1"/>
                      </wps:cNvCnPr>
                      <wps:spPr bwMode="auto">
                        <a:xfrm>
                          <a:off x="0" y="0"/>
                          <a:ext cx="1905" cy="190500"/>
                        </a:xfrm>
                        <a:prstGeom prst="line">
                          <a:avLst/>
                        </a:prstGeom>
                        <a:noFill/>
                        <a:ln w="9525">
                          <a:solidFill>
                            <a:srgbClr val="000000"/>
                          </a:solidFill>
                          <a:round/>
                          <a:tailEnd type="triangle" w="med" len="med"/>
                        </a:ln>
                      </wps:spPr>
                      <wps:bodyPr/>
                    </wps:wsp>
                  </a:graphicData>
                </a:graphic>
              </wp:anchor>
            </w:drawing>
          </mc:Choice>
          <mc:Fallback>
            <w:pict>
              <v:line id="_x0000_s1026" o:spid="_x0000_s1026" o:spt="20" style="position:absolute;left:0pt;margin-left:219.4pt;margin-top:14pt;height:15pt;width:0.15pt;z-index:251671552;mso-width-relative:page;mso-height-relative:page;" filled="f" stroked="t" coordsize="21600,21600" o:gfxdata="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HTrYdoAAAAJAQAADwAAAAAAAAABACAAAAAiAAAAZHJz&#10;L2Rvd25yZXYueG1sUEsBAhQAFAAAAAgAh07iQIrsMUACAgAA3gMAAA4AAAAAAAAAAQAgAAAAKQEA&#10;AGRycy9lMm9Eb2MueG1sUEsFBgAAAAAGAAYAWQEAAJ0FAAAAAA==&#10;">
                <v:fill on="f" focussize="0,0"/>
                <v:stroke color="#000000" joinstyle="round" endarrow="block"/>
                <v:imagedata o:title=""/>
                <o:lock v:ext="edit" aspectratio="f"/>
              </v:line>
            </w:pict>
          </mc:Fallback>
        </mc:AlternateContent>
      </w:r>
    </w:p>
    <w:p>
      <w:pPr>
        <w:spacing w:line="360" w:lineRule="auto"/>
        <w:rPr>
          <w:rFonts w:ascii="宋体" w:hAnsi="宋体" w:eastAsia="宋体" w:cs="宋体"/>
          <w:sz w:val="24"/>
        </w:rPr>
      </w:pPr>
      <w:r>
        <w:rPr>
          <w:rFonts w:hint="eastAsia" w:ascii="宋体" w:hAnsi="宋体" w:eastAsia="宋体" w:cs="宋体"/>
          <w:sz w:val="24"/>
        </w:rPr>
        <mc:AlternateContent>
          <mc:Choice Requires="wps">
            <w:drawing>
              <wp:anchor distT="0" distB="0" distL="114300" distR="114300" simplePos="0" relativeHeight="251663360" behindDoc="0" locked="0" layoutInCell="1" allowOverlap="1">
                <wp:simplePos x="0" y="0"/>
                <wp:positionH relativeFrom="column">
                  <wp:posOffset>2172970</wp:posOffset>
                </wp:positionH>
                <wp:positionV relativeFrom="paragraph">
                  <wp:posOffset>71120</wp:posOffset>
                </wp:positionV>
                <wp:extent cx="1379220" cy="285750"/>
                <wp:effectExtent l="10160" t="8255" r="10795" b="10795"/>
                <wp:wrapSquare wrapText="bothSides"/>
                <wp:docPr id="645" name="文本框 645"/>
                <wp:cNvGraphicFramePr/>
                <a:graphic xmlns:a="http://schemas.openxmlformats.org/drawingml/2006/main">
                  <a:graphicData uri="http://schemas.microsoft.com/office/word/2010/wordprocessingShape">
                    <wps:wsp>
                      <wps:cNvSpPr txBox="1">
                        <a:spLocks noChangeArrowheads="1"/>
                      </wps:cNvSpPr>
                      <wps:spPr bwMode="auto">
                        <a:xfrm>
                          <a:off x="0" y="0"/>
                          <a:ext cx="1379220" cy="285750"/>
                        </a:xfrm>
                        <a:prstGeom prst="rect">
                          <a:avLst/>
                        </a:prstGeom>
                        <a:solidFill>
                          <a:srgbClr val="FFFFFF"/>
                        </a:solidFill>
                        <a:ln w="9525">
                          <a:solidFill>
                            <a:srgbClr val="000000"/>
                          </a:solidFill>
                          <a:miter lim="800000"/>
                        </a:ln>
                      </wps:spPr>
                      <wps:txbx>
                        <w:txbxContent>
                          <w:p>
                            <w:pPr>
                              <w:rPr>
                                <w:rFonts w:ascii="宋体" w:hAnsi="宋体" w:eastAsia="宋体" w:cs="宋体"/>
                              </w:rPr>
                            </w:pPr>
                            <w:r>
                              <w:rPr>
                                <w:rFonts w:hint="eastAsia" w:ascii="宋体" w:hAnsi="宋体" w:eastAsia="宋体" w:cs="宋体"/>
                              </w:rPr>
                              <w:t>拌和机拌和混合料</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1.1pt;margin-top:5.6pt;height:22.5pt;width:108.6pt;mso-wrap-distance-bottom:0pt;mso-wrap-distance-left:9pt;mso-wrap-distance-right:9pt;mso-wrap-distance-top:0pt;z-index:251663360;mso-width-relative:page;mso-height-relative:page;" fillcolor="#FFFFFF" filled="t" stroked="t" coordsize="21600,21600" o:gfxdata="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6Vp3aNkAAAAJAQAADwAAAAAAAAABACAAAAAi&#10;AAAAZHJzL2Rvd25yZXYueG1sUEsBAhQAFAAAAAgAh07iQGACExFCAgAAiwQAAA4AAAAAAAAAAQAg&#10;AAAAKAEAAGRycy9lMm9Eb2MueG1sUEsFBgAAAAAGAAYAWQEAANwFAAAAAA==&#10;">
                <v:fill on="t" focussize="0,0"/>
                <v:stroke color="#000000" miterlimit="8" joinstyle="miter"/>
                <v:imagedata o:title=""/>
                <o:lock v:ext="edit" aspectratio="f"/>
                <v:textbox>
                  <w:txbxContent>
                    <w:p>
                      <w:pPr>
                        <w:rPr>
                          <w:rFonts w:ascii="宋体" w:hAnsi="宋体" w:eastAsia="宋体" w:cs="宋体"/>
                        </w:rPr>
                      </w:pPr>
                      <w:r>
                        <w:rPr>
                          <w:rFonts w:hint="eastAsia" w:ascii="宋体" w:hAnsi="宋体" w:eastAsia="宋体" w:cs="宋体"/>
                        </w:rPr>
                        <w:t>拌和机拌和混合料</w:t>
                      </w:r>
                    </w:p>
                  </w:txbxContent>
                </v:textbox>
                <w10:wrap type="square"/>
              </v:shape>
            </w:pict>
          </mc:Fallback>
        </mc:AlternateContent>
      </w:r>
    </w:p>
    <w:p>
      <w:pPr>
        <w:spacing w:line="360" w:lineRule="auto"/>
        <w:rPr>
          <w:rFonts w:ascii="宋体" w:hAnsi="宋体" w:eastAsia="宋体" w:cs="宋体"/>
          <w:sz w:val="24"/>
        </w:rPr>
      </w:pPr>
      <w:r>
        <w:rPr>
          <w:rFonts w:hint="eastAsia" w:ascii="宋体" w:hAnsi="宋体" w:eastAsia="宋体" w:cs="宋体"/>
          <w:sz w:val="24"/>
        </w:rPr>
        <mc:AlternateContent>
          <mc:Choice Requires="wps">
            <w:drawing>
              <wp:anchor distT="0" distB="0" distL="114300" distR="114300" simplePos="0" relativeHeight="251664384" behindDoc="0" locked="0" layoutInCell="1" allowOverlap="1">
                <wp:simplePos x="0" y="0"/>
                <wp:positionH relativeFrom="column">
                  <wp:posOffset>2168525</wp:posOffset>
                </wp:positionH>
                <wp:positionV relativeFrom="paragraph">
                  <wp:posOffset>284480</wp:posOffset>
                </wp:positionV>
                <wp:extent cx="1379220" cy="297180"/>
                <wp:effectExtent l="10160" t="11430" r="10795" b="5715"/>
                <wp:wrapSquare wrapText="bothSides"/>
                <wp:docPr id="643" name="文本框 643"/>
                <wp:cNvGraphicFramePr/>
                <a:graphic xmlns:a="http://schemas.openxmlformats.org/drawingml/2006/main">
                  <a:graphicData uri="http://schemas.microsoft.com/office/word/2010/wordprocessingShape">
                    <wps:wsp>
                      <wps:cNvSpPr txBox="1">
                        <a:spLocks noChangeArrowheads="1"/>
                      </wps:cNvSpPr>
                      <wps:spPr bwMode="auto">
                        <a:xfrm>
                          <a:off x="0" y="0"/>
                          <a:ext cx="1379220" cy="297180"/>
                        </a:xfrm>
                        <a:prstGeom prst="rect">
                          <a:avLst/>
                        </a:prstGeom>
                        <a:solidFill>
                          <a:srgbClr val="FFFFFF"/>
                        </a:solidFill>
                        <a:ln w="9525">
                          <a:solidFill>
                            <a:srgbClr val="000000"/>
                          </a:solidFill>
                          <a:miter lim="800000"/>
                        </a:ln>
                      </wps:spPr>
                      <wps:txbx>
                        <w:txbxContent>
                          <w:p>
                            <w:pPr>
                              <w:rPr>
                                <w:rFonts w:ascii="宋体" w:hAnsi="宋体" w:eastAsia="宋体" w:cs="宋体"/>
                              </w:rPr>
                            </w:pPr>
                            <w:r>
                              <w:rPr>
                                <w:rFonts w:hint="eastAsia" w:ascii="宋体" w:hAnsi="宋体" w:eastAsia="宋体" w:cs="宋体"/>
                              </w:rPr>
                              <w:t>自卸车运输混合料</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0.75pt;margin-top:22.4pt;height:23.4pt;width:108.6pt;mso-wrap-distance-bottom:0pt;mso-wrap-distance-left:9pt;mso-wrap-distance-right:9pt;mso-wrap-distance-top:0pt;z-index:251664384;mso-width-relative:page;mso-height-relative:page;" fillcolor="#FFFFFF" filled="t" stroked="t" coordsize="21600,21600" o:gfxdata="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HykybXZAAAACQEAAA8AAAAAAAAAAQAgAAAA&#10;IgAAAGRycy9kb3ducmV2LnhtbFBLAQIUABQAAAAIAIdO4kBXAcMVQwIAAIsEAAAOAAAAAAAAAAEA&#10;IAAAACgBAABkcnMvZTJvRG9jLnhtbFBLBQYAAAAABgAGAFkBAADdBQAAAAA=&#10;">
                <v:fill on="t" focussize="0,0"/>
                <v:stroke color="#000000" miterlimit="8" joinstyle="miter"/>
                <v:imagedata o:title=""/>
                <o:lock v:ext="edit" aspectratio="f"/>
                <v:textbox>
                  <w:txbxContent>
                    <w:p>
                      <w:pPr>
                        <w:rPr>
                          <w:rFonts w:ascii="宋体" w:hAnsi="宋体" w:eastAsia="宋体" w:cs="宋体"/>
                        </w:rPr>
                      </w:pPr>
                      <w:r>
                        <w:rPr>
                          <w:rFonts w:hint="eastAsia" w:ascii="宋体" w:hAnsi="宋体" w:eastAsia="宋体" w:cs="宋体"/>
                        </w:rPr>
                        <w:t>自卸车运输混合料</w:t>
                      </w:r>
                    </w:p>
                  </w:txbxContent>
                </v:textbox>
                <w10:wrap type="square"/>
              </v:shape>
            </w:pict>
          </mc:Fallback>
        </mc:AlternateContent>
      </w:r>
      <w:r>
        <w:rPr>
          <w:rFonts w:hint="eastAsia" w:ascii="宋体" w:hAnsi="宋体" w:eastAsia="宋体" w:cs="宋体"/>
          <w:sz w:val="24"/>
        </w:rPr>
        <mc:AlternateContent>
          <mc:Choice Requires="wps">
            <w:drawing>
              <wp:anchor distT="0" distB="0" distL="114300" distR="114300" simplePos="0" relativeHeight="251672576" behindDoc="0" locked="0" layoutInCell="1" allowOverlap="1">
                <wp:simplePos x="0" y="0"/>
                <wp:positionH relativeFrom="column">
                  <wp:posOffset>2793365</wp:posOffset>
                </wp:positionH>
                <wp:positionV relativeFrom="paragraph">
                  <wp:posOffset>86995</wp:posOffset>
                </wp:positionV>
                <wp:extent cx="0" cy="198120"/>
                <wp:effectExtent l="60960" t="13335" r="53340" b="17145"/>
                <wp:wrapNone/>
                <wp:docPr id="642" name="直接连接符 642"/>
                <wp:cNvGraphicFramePr/>
                <a:graphic xmlns:a="http://schemas.openxmlformats.org/drawingml/2006/main">
                  <a:graphicData uri="http://schemas.microsoft.com/office/word/2010/wordprocessingShape">
                    <wps:wsp>
                      <wps:cNvCnPr>
                        <a:cxnSpLocks noChangeShapeType="1"/>
                      </wps:cNvCnPr>
                      <wps:spPr bwMode="auto">
                        <a:xfrm>
                          <a:off x="0" y="0"/>
                          <a:ext cx="0" cy="198120"/>
                        </a:xfrm>
                        <a:prstGeom prst="line">
                          <a:avLst/>
                        </a:prstGeom>
                        <a:noFill/>
                        <a:ln w="9525">
                          <a:solidFill>
                            <a:srgbClr val="000000"/>
                          </a:solidFill>
                          <a:round/>
                          <a:tailEnd type="triangle" w="med" len="med"/>
                        </a:ln>
                      </wps:spPr>
                      <wps:bodyPr/>
                    </wps:wsp>
                  </a:graphicData>
                </a:graphic>
              </wp:anchor>
            </w:drawing>
          </mc:Choice>
          <mc:Fallback>
            <w:pict>
              <v:line id="_x0000_s1026" o:spid="_x0000_s1026" o:spt="20" style="position:absolute;left:0pt;margin-left:219.95pt;margin-top:6.85pt;height:15.6pt;width:0pt;z-index:251672576;mso-width-relative:page;mso-height-relative:page;" filled="f" stroked="t" coordsize="21600,21600" o:gfxdata="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Nwg5y/YAAAACQEAAA8AAAAAAAAAAQAgAAAAIgAAAGRycy9kb3du&#10;cmV2LnhtbFBLAQIUABQAAAAIAIdO4kADPbLq/wEAANsDAAAOAAAAAAAAAAEAIAAAACcBAABkcnMv&#10;ZTJvRG9jLnhtbFBLBQYAAAAABgAGAFkBAACYBQAAAAA=&#10;">
                <v:fill on="f" focussize="0,0"/>
                <v:stroke color="#000000" joinstyle="round" endarrow="block"/>
                <v:imagedata o:title=""/>
                <o:lock v:ext="edit" aspectratio="f"/>
              </v:line>
            </w:pict>
          </mc:Fallback>
        </mc:AlternateContent>
      </w:r>
    </w:p>
    <w:p>
      <w:pPr>
        <w:spacing w:line="360" w:lineRule="auto"/>
        <w:rPr>
          <w:rFonts w:ascii="宋体" w:hAnsi="宋体" w:eastAsia="宋体" w:cs="宋体"/>
          <w:sz w:val="24"/>
        </w:rPr>
      </w:pPr>
      <w:r>
        <w:rPr>
          <w:rFonts w:hint="eastAsia" w:ascii="宋体" w:hAnsi="宋体" w:eastAsia="宋体" w:cs="宋体"/>
          <w:sz w:val="24"/>
        </w:rPr>
        <mc:AlternateContent>
          <mc:Choice Requires="wps">
            <w:drawing>
              <wp:anchor distT="0" distB="0" distL="114300" distR="114300" simplePos="0" relativeHeight="251673600" behindDoc="0" locked="0" layoutInCell="1" allowOverlap="1">
                <wp:simplePos x="0" y="0"/>
                <wp:positionH relativeFrom="column">
                  <wp:posOffset>2794000</wp:posOffset>
                </wp:positionH>
                <wp:positionV relativeFrom="paragraph">
                  <wp:posOffset>297180</wp:posOffset>
                </wp:positionV>
                <wp:extent cx="2540" cy="213995"/>
                <wp:effectExtent l="36195" t="0" r="37465" b="14605"/>
                <wp:wrapNone/>
                <wp:docPr id="641" name="直接连接符 641"/>
                <wp:cNvGraphicFramePr/>
                <a:graphic xmlns:a="http://schemas.openxmlformats.org/drawingml/2006/main">
                  <a:graphicData uri="http://schemas.microsoft.com/office/word/2010/wordprocessingShape">
                    <wps:wsp>
                      <wps:cNvCnPr>
                        <a:cxnSpLocks noChangeShapeType="1"/>
                      </wps:cNvCnPr>
                      <wps:spPr bwMode="auto">
                        <a:xfrm>
                          <a:off x="0" y="0"/>
                          <a:ext cx="2540" cy="213995"/>
                        </a:xfrm>
                        <a:prstGeom prst="line">
                          <a:avLst/>
                        </a:prstGeom>
                        <a:noFill/>
                        <a:ln w="9525">
                          <a:solidFill>
                            <a:srgbClr val="000000"/>
                          </a:solidFill>
                          <a:round/>
                          <a:tailEnd type="triangle" w="med" len="med"/>
                        </a:ln>
                      </wps:spPr>
                      <wps:bodyPr/>
                    </wps:wsp>
                  </a:graphicData>
                </a:graphic>
              </wp:anchor>
            </w:drawing>
          </mc:Choice>
          <mc:Fallback>
            <w:pict>
              <v:line id="_x0000_s1026" o:spid="_x0000_s1026" o:spt="20" style="position:absolute;left:0pt;margin-left:220pt;margin-top:23.4pt;height:16.85pt;width:0.2pt;z-index:251673600;mso-width-relative:page;mso-height-relative:page;" filled="f" stroked="t" coordsize="21600,21600" o:gfxdata="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x/8VKtgAAAAJAQAADwAAAAAAAAABACAAAAAiAAAAZHJzL2Rv&#10;d25yZXYueG1sUEsBAhQAFAAAAAgAh07iQOibNVABAgAA3gMAAA4AAAAAAAAAAQAgAAAAJwEAAGRy&#10;cy9lMm9Eb2MueG1sUEsFBgAAAAAGAAYAWQEAAJoFAAAAAA==&#10;">
                <v:fill on="f" focussize="0,0"/>
                <v:stroke color="#000000" joinstyle="round" endarrow="block"/>
                <v:imagedata o:title=""/>
                <o:lock v:ext="edit" aspectratio="f"/>
              </v:line>
            </w:pict>
          </mc:Fallback>
        </mc:AlternateContent>
      </w:r>
    </w:p>
    <w:p>
      <w:pPr>
        <w:spacing w:line="360" w:lineRule="auto"/>
        <w:rPr>
          <w:rFonts w:ascii="宋体" w:hAnsi="宋体" w:eastAsia="宋体" w:cs="宋体"/>
          <w:sz w:val="24"/>
        </w:rPr>
      </w:pPr>
      <w:r>
        <w:rPr>
          <w:rFonts w:hint="eastAsia" w:ascii="宋体" w:hAnsi="宋体" w:eastAsia="宋体" w:cs="宋体"/>
          <w:sz w:val="24"/>
        </w:rPr>
        <mc:AlternateContent>
          <mc:Choice Requires="wps">
            <w:drawing>
              <wp:anchor distT="0" distB="0" distL="114300" distR="114300" simplePos="0" relativeHeight="251665408" behindDoc="0" locked="0" layoutInCell="1" allowOverlap="1">
                <wp:simplePos x="0" y="0"/>
                <wp:positionH relativeFrom="column">
                  <wp:posOffset>1929130</wp:posOffset>
                </wp:positionH>
                <wp:positionV relativeFrom="paragraph">
                  <wp:posOffset>207645</wp:posOffset>
                </wp:positionV>
                <wp:extent cx="1704975" cy="285750"/>
                <wp:effectExtent l="8890" t="6350" r="10160" b="12700"/>
                <wp:wrapSquare wrapText="bothSides"/>
                <wp:docPr id="639" name="文本框 639"/>
                <wp:cNvGraphicFramePr/>
                <a:graphic xmlns:a="http://schemas.openxmlformats.org/drawingml/2006/main">
                  <a:graphicData uri="http://schemas.microsoft.com/office/word/2010/wordprocessingShape">
                    <wps:wsp>
                      <wps:cNvSpPr txBox="1">
                        <a:spLocks noChangeArrowheads="1"/>
                      </wps:cNvSpPr>
                      <wps:spPr bwMode="auto">
                        <a:xfrm>
                          <a:off x="0" y="0"/>
                          <a:ext cx="1704975" cy="285750"/>
                        </a:xfrm>
                        <a:prstGeom prst="rect">
                          <a:avLst/>
                        </a:prstGeom>
                        <a:solidFill>
                          <a:srgbClr val="FFFFFF"/>
                        </a:solidFill>
                        <a:ln w="9525">
                          <a:solidFill>
                            <a:srgbClr val="000000"/>
                          </a:solidFill>
                          <a:miter lim="800000"/>
                        </a:ln>
                      </wps:spPr>
                      <wps:txbx>
                        <w:txbxContent>
                          <w:p>
                            <w:pPr>
                              <w:jc w:val="center"/>
                              <w:rPr>
                                <w:rFonts w:ascii="宋体" w:hAnsi="宋体" w:eastAsia="宋体" w:cs="宋体"/>
                              </w:rPr>
                            </w:pPr>
                            <w:r>
                              <w:rPr>
                                <w:rFonts w:hint="eastAsia" w:ascii="宋体" w:hAnsi="宋体" w:eastAsia="宋体" w:cs="宋体"/>
                              </w:rPr>
                              <w:t>ABG423摊铺机单机作业</w:t>
                            </w:r>
                          </w:p>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51.9pt;margin-top:16.35pt;height:22.5pt;width:134.25pt;mso-wrap-distance-bottom:0pt;mso-wrap-distance-left:9pt;mso-wrap-distance-right:9pt;mso-wrap-distance-top:0pt;z-index:251665408;mso-width-relative:page;mso-height-relative:page;" fillcolor="#FFFFFF" filled="t" stroked="t" coordsize="21600,21600" o:gfxdata="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BaTXWi2QAAAAkBAAAPAAAAAAAAAAEAIAAA&#10;ACIAAABkcnMvZG93bnJldi54bWxQSwECFAAUAAAACACHTuJAGkwgx0QCAACLBAAADgAAAAAAAAAB&#10;ACAAAAAoAQAAZHJzL2Uyb0RvYy54bWxQSwUGAAAAAAYABgBZAQAA3gUAAAAA&#10;">
                <v:fill on="t" focussize="0,0"/>
                <v:stroke color="#000000" miterlimit="8" joinstyle="miter"/>
                <v:imagedata o:title=""/>
                <o:lock v:ext="edit" aspectratio="f"/>
                <v:textbox>
                  <w:txbxContent>
                    <w:p>
                      <w:pPr>
                        <w:jc w:val="center"/>
                        <w:rPr>
                          <w:rFonts w:ascii="宋体" w:hAnsi="宋体" w:eastAsia="宋体" w:cs="宋体"/>
                        </w:rPr>
                      </w:pPr>
                      <w:r>
                        <w:rPr>
                          <w:rFonts w:hint="eastAsia" w:ascii="宋体" w:hAnsi="宋体" w:eastAsia="宋体" w:cs="宋体"/>
                        </w:rPr>
                        <w:t>ABG423摊铺机单机作业</w:t>
                      </w:r>
                    </w:p>
                    <w:p/>
                  </w:txbxContent>
                </v:textbox>
                <w10:wrap type="square"/>
              </v:shape>
            </w:pict>
          </mc:Fallback>
        </mc:AlternateContent>
      </w:r>
    </w:p>
    <w:p>
      <w:pPr>
        <w:spacing w:line="360" w:lineRule="auto"/>
        <w:rPr>
          <w:rFonts w:ascii="宋体" w:hAnsi="宋体" w:eastAsia="宋体" w:cs="宋体"/>
          <w:sz w:val="24"/>
        </w:rPr>
      </w:pPr>
      <w:r>
        <w:rPr>
          <w:rFonts w:hint="eastAsia" w:ascii="宋体" w:hAnsi="宋体" w:eastAsia="宋体" w:cs="宋体"/>
          <w:sz w:val="24"/>
        </w:rPr>
        <mc:AlternateContent>
          <mc:Choice Requires="wps">
            <w:drawing>
              <wp:anchor distT="0" distB="0" distL="114300" distR="114300" simplePos="0" relativeHeight="251674624" behindDoc="0" locked="0" layoutInCell="1" allowOverlap="1">
                <wp:simplePos x="0" y="0"/>
                <wp:positionH relativeFrom="column">
                  <wp:posOffset>2794000</wp:posOffset>
                </wp:positionH>
                <wp:positionV relativeFrom="paragraph">
                  <wp:posOffset>192405</wp:posOffset>
                </wp:positionV>
                <wp:extent cx="2540" cy="255270"/>
                <wp:effectExtent l="36195" t="0" r="37465" b="11430"/>
                <wp:wrapNone/>
                <wp:docPr id="637" name="直接连接符 637"/>
                <wp:cNvGraphicFramePr/>
                <a:graphic xmlns:a="http://schemas.openxmlformats.org/drawingml/2006/main">
                  <a:graphicData uri="http://schemas.microsoft.com/office/word/2010/wordprocessingShape">
                    <wps:wsp>
                      <wps:cNvCnPr>
                        <a:cxnSpLocks noChangeShapeType="1"/>
                      </wps:cNvCnPr>
                      <wps:spPr bwMode="auto">
                        <a:xfrm>
                          <a:off x="0" y="0"/>
                          <a:ext cx="2540" cy="255270"/>
                        </a:xfrm>
                        <a:prstGeom prst="line">
                          <a:avLst/>
                        </a:prstGeom>
                        <a:noFill/>
                        <a:ln w="9525">
                          <a:solidFill>
                            <a:srgbClr val="000000"/>
                          </a:solidFill>
                          <a:round/>
                          <a:tailEnd type="triangle" w="med" len="med"/>
                        </a:ln>
                      </wps:spPr>
                      <wps:bodyPr/>
                    </wps:wsp>
                  </a:graphicData>
                </a:graphic>
              </wp:anchor>
            </w:drawing>
          </mc:Choice>
          <mc:Fallback>
            <w:pict>
              <v:line id="_x0000_s1026" o:spid="_x0000_s1026" o:spt="20" style="position:absolute;left:0pt;margin-left:220pt;margin-top:15.15pt;height:20.1pt;width:0.2pt;z-index:251674624;mso-width-relative:page;mso-height-relative:page;" filled="f" stroked="t" coordsize="21600,21600" o:gfxdata="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VOdrQ2gAAAAkBAAAPAAAAAAAAAAEAIAAAACIAAABk&#10;cnMvZG93bnJldi54bWxQSwECFAAUAAAACACHTuJA7z5KTgQCAADeAwAADgAAAAAAAAABACAAAAAp&#10;AQAAZHJzL2Uyb0RvYy54bWxQSwUGAAAAAAYABgBZAQAAnwUAAAAA&#10;">
                <v:fill on="f" focussize="0,0"/>
                <v:stroke color="#000000" joinstyle="round" endarrow="block"/>
                <v:imagedata o:title=""/>
                <o:lock v:ext="edit" aspectratio="f"/>
              </v:line>
            </w:pict>
          </mc:Fallback>
        </mc:AlternateContent>
      </w:r>
    </w:p>
    <w:p>
      <w:pPr>
        <w:spacing w:line="360" w:lineRule="auto"/>
        <w:rPr>
          <w:rFonts w:ascii="宋体" w:hAnsi="宋体" w:eastAsia="宋体" w:cs="宋体"/>
          <w:sz w:val="24"/>
        </w:rPr>
      </w:pPr>
      <w:r>
        <w:rPr>
          <w:rFonts w:hint="eastAsia" w:ascii="宋体" w:hAnsi="宋体" w:eastAsia="宋体" w:cs="宋体"/>
          <w:sz w:val="24"/>
        </w:rPr>
        <mc:AlternateContent>
          <mc:Choice Requires="wps">
            <w:drawing>
              <wp:anchor distT="0" distB="0" distL="114300" distR="114300" simplePos="0" relativeHeight="251666432" behindDoc="0" locked="0" layoutInCell="1" allowOverlap="1">
                <wp:simplePos x="0" y="0"/>
                <wp:positionH relativeFrom="column">
                  <wp:posOffset>1814830</wp:posOffset>
                </wp:positionH>
                <wp:positionV relativeFrom="paragraph">
                  <wp:posOffset>153670</wp:posOffset>
                </wp:positionV>
                <wp:extent cx="2171700" cy="297180"/>
                <wp:effectExtent l="7620" t="9525" r="11430" b="7620"/>
                <wp:wrapSquare wrapText="bothSides"/>
                <wp:docPr id="638" name="文本框 638"/>
                <wp:cNvGraphicFramePr/>
                <a:graphic xmlns:a="http://schemas.openxmlformats.org/drawingml/2006/main">
                  <a:graphicData uri="http://schemas.microsoft.com/office/word/2010/wordprocessingShape">
                    <wps:wsp>
                      <wps:cNvSpPr txBox="1">
                        <a:spLocks noChangeArrowheads="1"/>
                      </wps:cNvSpPr>
                      <wps:spPr bwMode="auto">
                        <a:xfrm>
                          <a:off x="0" y="0"/>
                          <a:ext cx="2171700" cy="297180"/>
                        </a:xfrm>
                        <a:prstGeom prst="rect">
                          <a:avLst/>
                        </a:prstGeom>
                        <a:solidFill>
                          <a:srgbClr val="FFFFFF"/>
                        </a:solidFill>
                        <a:ln w="9525">
                          <a:solidFill>
                            <a:srgbClr val="000000"/>
                          </a:solidFill>
                          <a:miter lim="800000"/>
                        </a:ln>
                      </wps:spPr>
                      <wps:txbx>
                        <w:txbxContent>
                          <w:p>
                            <w:pPr>
                              <w:rPr>
                                <w:rFonts w:ascii="宋体" w:hAnsi="宋体" w:eastAsia="宋体" w:cs="宋体"/>
                              </w:rPr>
                            </w:pPr>
                            <w:r>
                              <w:rPr>
                                <w:rFonts w:hint="eastAsia" w:ascii="宋体" w:hAnsi="宋体" w:eastAsia="宋体" w:cs="宋体"/>
                              </w:rPr>
                              <w:t>初压：轻型压路机静压1-2遍</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42.9pt;margin-top:12.1pt;height:23.4pt;width:171pt;mso-wrap-distance-bottom:0pt;mso-wrap-distance-left:9pt;mso-wrap-distance-right:9pt;mso-wrap-distance-top:0pt;z-index:251666432;mso-width-relative:page;mso-height-relative:page;" fillcolor="#FFFFFF" filled="t" stroked="t" coordsize="21600,21600" o:gfxdata="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Hwe/6DZAAAACQEAAA8AAAAAAAAAAQAgAAAA&#10;IgAAAGRycy9kb3ducmV2LnhtbFBLAQIUABQAAAAIAIdO4kAKn3SWQwIAAIsEAAAOAAAAAAAAAAEA&#10;IAAAACgBAABkcnMvZTJvRG9jLnhtbFBLBQYAAAAABgAGAFkBAADdBQAAAAA=&#10;">
                <v:fill on="t" focussize="0,0"/>
                <v:stroke color="#000000" miterlimit="8" joinstyle="miter"/>
                <v:imagedata o:title=""/>
                <o:lock v:ext="edit" aspectratio="f"/>
                <v:textbox>
                  <w:txbxContent>
                    <w:p>
                      <w:pPr>
                        <w:rPr>
                          <w:rFonts w:ascii="宋体" w:hAnsi="宋体" w:eastAsia="宋体" w:cs="宋体"/>
                        </w:rPr>
                      </w:pPr>
                      <w:r>
                        <w:rPr>
                          <w:rFonts w:hint="eastAsia" w:ascii="宋体" w:hAnsi="宋体" w:eastAsia="宋体" w:cs="宋体"/>
                        </w:rPr>
                        <w:t>初压：轻型压路机静压1-2遍</w:t>
                      </w:r>
                    </w:p>
                  </w:txbxContent>
                </v:textbox>
                <w10:wrap type="square"/>
              </v:shape>
            </w:pict>
          </mc:Fallback>
        </mc:AlternateContent>
      </w:r>
    </w:p>
    <w:p>
      <w:pPr>
        <w:spacing w:line="360" w:lineRule="auto"/>
        <w:rPr>
          <w:rFonts w:ascii="宋体" w:hAnsi="宋体" w:eastAsia="宋体" w:cs="宋体"/>
          <w:sz w:val="24"/>
        </w:rPr>
      </w:pPr>
      <w:r>
        <w:rPr>
          <w:rFonts w:hint="eastAsia" w:ascii="宋体" w:hAnsi="宋体" w:eastAsia="宋体" w:cs="宋体"/>
          <w:sz w:val="24"/>
        </w:rPr>
        <mc:AlternateContent>
          <mc:Choice Requires="wps">
            <w:drawing>
              <wp:anchor distT="0" distB="0" distL="114300" distR="114300" simplePos="0" relativeHeight="251675648" behindDoc="0" locked="0" layoutInCell="1" allowOverlap="1">
                <wp:simplePos x="0" y="0"/>
                <wp:positionH relativeFrom="column">
                  <wp:posOffset>2806065</wp:posOffset>
                </wp:positionH>
                <wp:positionV relativeFrom="paragraph">
                  <wp:posOffset>161925</wp:posOffset>
                </wp:positionV>
                <wp:extent cx="0" cy="182245"/>
                <wp:effectExtent l="38100" t="0" r="38100" b="8255"/>
                <wp:wrapNone/>
                <wp:docPr id="635" name="直接连接符 635"/>
                <wp:cNvGraphicFramePr/>
                <a:graphic xmlns:a="http://schemas.openxmlformats.org/drawingml/2006/main">
                  <a:graphicData uri="http://schemas.microsoft.com/office/word/2010/wordprocessingShape">
                    <wps:wsp>
                      <wps:cNvCnPr>
                        <a:cxnSpLocks noChangeShapeType="1"/>
                      </wps:cNvCnPr>
                      <wps:spPr bwMode="auto">
                        <a:xfrm>
                          <a:off x="0" y="0"/>
                          <a:ext cx="0" cy="182245"/>
                        </a:xfrm>
                        <a:prstGeom prst="line">
                          <a:avLst/>
                        </a:prstGeom>
                        <a:noFill/>
                        <a:ln w="9525">
                          <a:solidFill>
                            <a:srgbClr val="000000"/>
                          </a:solidFill>
                          <a:round/>
                          <a:tailEnd type="triangle" w="med" len="med"/>
                        </a:ln>
                      </wps:spPr>
                      <wps:bodyPr/>
                    </wps:wsp>
                  </a:graphicData>
                </a:graphic>
              </wp:anchor>
            </w:drawing>
          </mc:Choice>
          <mc:Fallback>
            <w:pict>
              <v:line id="_x0000_s1026" o:spid="_x0000_s1026" o:spt="20" style="position:absolute;left:0pt;margin-left:220.95pt;margin-top:12.75pt;height:14.35pt;width:0pt;z-index:251675648;mso-width-relative:page;mso-height-relative:page;" filled="f" stroked="t" coordsize="21600,21600" o:gfxdata="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onVJV2QAAAAkBAAAPAAAAAAAAAAEAIAAAACIAAABkcnMvZG93&#10;bnJldi54bWxQSwECFAAUAAAACACHTuJAXX4Kzf8BAADbAwAADgAAAAAAAAABACAAAAAoAQAAZHJz&#10;L2Uyb0RvYy54bWxQSwUGAAAAAAYABgBZAQAAmQUAAAAA&#10;">
                <v:fill on="f" focussize="0,0"/>
                <v:stroke color="#000000" joinstyle="round" endarrow="block"/>
                <v:imagedata o:title=""/>
                <o:lock v:ext="edit" aspectratio="f"/>
              </v:line>
            </w:pict>
          </mc:Fallback>
        </mc:AlternateContent>
      </w:r>
    </w:p>
    <w:p>
      <w:pPr>
        <w:spacing w:line="360" w:lineRule="auto"/>
        <w:rPr>
          <w:rFonts w:ascii="宋体" w:hAnsi="宋体" w:eastAsia="宋体" w:cs="宋体"/>
          <w:sz w:val="24"/>
        </w:rPr>
      </w:pPr>
      <w:r>
        <w:rPr>
          <w:rFonts w:hint="eastAsia" w:ascii="宋体" w:hAnsi="宋体" w:eastAsia="宋体" w:cs="宋体"/>
          <w:sz w:val="24"/>
        </w:rPr>
        <mc:AlternateContent>
          <mc:Choice Requires="wps">
            <w:drawing>
              <wp:anchor distT="0" distB="0" distL="114300" distR="114300" simplePos="0" relativeHeight="251667456" behindDoc="0" locked="0" layoutInCell="1" allowOverlap="1">
                <wp:simplePos x="0" y="0"/>
                <wp:positionH relativeFrom="column">
                  <wp:posOffset>1858645</wp:posOffset>
                </wp:positionH>
                <wp:positionV relativeFrom="paragraph">
                  <wp:posOffset>59690</wp:posOffset>
                </wp:positionV>
                <wp:extent cx="2057400" cy="478155"/>
                <wp:effectExtent l="8255" t="7620" r="10795" b="9525"/>
                <wp:wrapSquare wrapText="bothSides"/>
                <wp:docPr id="636" name="文本框 636"/>
                <wp:cNvGraphicFramePr/>
                <a:graphic xmlns:a="http://schemas.openxmlformats.org/drawingml/2006/main">
                  <a:graphicData uri="http://schemas.microsoft.com/office/word/2010/wordprocessingShape">
                    <wps:wsp>
                      <wps:cNvSpPr txBox="1">
                        <a:spLocks noChangeArrowheads="1"/>
                      </wps:cNvSpPr>
                      <wps:spPr bwMode="auto">
                        <a:xfrm>
                          <a:off x="0" y="0"/>
                          <a:ext cx="2057400" cy="478155"/>
                        </a:xfrm>
                        <a:prstGeom prst="rect">
                          <a:avLst/>
                        </a:prstGeom>
                        <a:solidFill>
                          <a:srgbClr val="FFFFFF"/>
                        </a:solidFill>
                        <a:ln w="9525">
                          <a:solidFill>
                            <a:srgbClr val="000000"/>
                          </a:solidFill>
                          <a:miter lim="800000"/>
                        </a:ln>
                      </wps:spPr>
                      <wps:txbx>
                        <w:txbxContent>
                          <w:p>
                            <w:pPr>
                              <w:rPr>
                                <w:rFonts w:ascii="宋体" w:hAnsi="宋体" w:eastAsia="宋体" w:cs="宋体"/>
                              </w:rPr>
                            </w:pPr>
                            <w:r>
                              <w:rPr>
                                <w:rFonts w:hint="eastAsia" w:ascii="宋体" w:hAnsi="宋体" w:eastAsia="宋体" w:cs="宋体"/>
                              </w:rPr>
                              <w:t>复压：双驱双振压路机、2</w:t>
                            </w:r>
                            <w:r>
                              <w:rPr>
                                <w:rFonts w:ascii="宋体" w:hAnsi="宋体" w:eastAsia="宋体" w:cs="宋体"/>
                              </w:rPr>
                              <w:t>6</w:t>
                            </w:r>
                            <w:r>
                              <w:rPr>
                                <w:rFonts w:hint="eastAsia" w:ascii="宋体" w:hAnsi="宋体" w:eastAsia="宋体" w:cs="宋体"/>
                              </w:rPr>
                              <w:t>T胶轮压路机各压1~2遍</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46.35pt;margin-top:4.7pt;height:37.65pt;width:162pt;mso-wrap-distance-bottom:0pt;mso-wrap-distance-left:9pt;mso-wrap-distance-right:9pt;mso-wrap-distance-top:0pt;z-index:251667456;mso-width-relative:page;mso-height-relative:page;" fillcolor="#FFFFFF" filled="t" stroked="t" coordsize="21600,21600" o:gfxdata="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BvudYG1wAAAAgBAAAPAAAAAAAAAAEAIAAAACIA&#10;AABkcnMvZG93bnJldi54bWxQSwECFAAUAAAACACHTuJAhYNWMkMCAACLBAAADgAAAAAAAAABACAA&#10;AAAmAQAAZHJzL2Uyb0RvYy54bWxQSwUGAAAAAAYABgBZAQAA2wUAAAAA&#10;">
                <v:fill on="t" focussize="0,0"/>
                <v:stroke color="#000000" miterlimit="8" joinstyle="miter"/>
                <v:imagedata o:title=""/>
                <o:lock v:ext="edit" aspectratio="f"/>
                <v:textbox>
                  <w:txbxContent>
                    <w:p>
                      <w:pPr>
                        <w:rPr>
                          <w:rFonts w:ascii="宋体" w:hAnsi="宋体" w:eastAsia="宋体" w:cs="宋体"/>
                        </w:rPr>
                      </w:pPr>
                      <w:r>
                        <w:rPr>
                          <w:rFonts w:hint="eastAsia" w:ascii="宋体" w:hAnsi="宋体" w:eastAsia="宋体" w:cs="宋体"/>
                        </w:rPr>
                        <w:t>复压：双驱双振压路机、2</w:t>
                      </w:r>
                      <w:r>
                        <w:rPr>
                          <w:rFonts w:ascii="宋体" w:hAnsi="宋体" w:eastAsia="宋体" w:cs="宋体"/>
                        </w:rPr>
                        <w:t>6</w:t>
                      </w:r>
                      <w:r>
                        <w:rPr>
                          <w:rFonts w:hint="eastAsia" w:ascii="宋体" w:hAnsi="宋体" w:eastAsia="宋体" w:cs="宋体"/>
                        </w:rPr>
                        <w:t>T胶轮压路机各压1~2遍</w:t>
                      </w:r>
                    </w:p>
                  </w:txbxContent>
                </v:textbox>
                <w10:wrap type="square"/>
              </v:shape>
            </w:pict>
          </mc:Fallback>
        </mc:AlternateContent>
      </w:r>
    </w:p>
    <w:p>
      <w:pPr>
        <w:spacing w:line="360" w:lineRule="auto"/>
        <w:rPr>
          <w:rFonts w:ascii="宋体" w:hAnsi="宋体" w:eastAsia="宋体" w:cs="宋体"/>
          <w:sz w:val="24"/>
        </w:rPr>
      </w:pPr>
      <w:r>
        <w:rPr>
          <w:rFonts w:hint="eastAsia" w:ascii="宋体" w:hAnsi="宋体" w:eastAsia="宋体" w:cs="宋体"/>
          <w:sz w:val="24"/>
        </w:rPr>
        <mc:AlternateContent>
          <mc:Choice Requires="wps">
            <w:drawing>
              <wp:anchor distT="0" distB="0" distL="114300" distR="114300" simplePos="0" relativeHeight="251676672" behindDoc="0" locked="0" layoutInCell="1" allowOverlap="1">
                <wp:simplePos x="0" y="0"/>
                <wp:positionH relativeFrom="column">
                  <wp:posOffset>2810510</wp:posOffset>
                </wp:positionH>
                <wp:positionV relativeFrom="paragraph">
                  <wp:posOffset>254635</wp:posOffset>
                </wp:positionV>
                <wp:extent cx="2540" cy="210820"/>
                <wp:effectExtent l="36195" t="0" r="37465" b="17780"/>
                <wp:wrapNone/>
                <wp:docPr id="633" name="直接连接符 633"/>
                <wp:cNvGraphicFramePr/>
                <a:graphic xmlns:a="http://schemas.openxmlformats.org/drawingml/2006/main">
                  <a:graphicData uri="http://schemas.microsoft.com/office/word/2010/wordprocessingShape">
                    <wps:wsp>
                      <wps:cNvCnPr>
                        <a:cxnSpLocks noChangeShapeType="1"/>
                      </wps:cNvCnPr>
                      <wps:spPr bwMode="auto">
                        <a:xfrm>
                          <a:off x="0" y="0"/>
                          <a:ext cx="2540" cy="210820"/>
                        </a:xfrm>
                        <a:prstGeom prst="line">
                          <a:avLst/>
                        </a:prstGeom>
                        <a:noFill/>
                        <a:ln w="9525">
                          <a:solidFill>
                            <a:srgbClr val="000000"/>
                          </a:solidFill>
                          <a:round/>
                          <a:tailEnd type="triangle" w="med" len="med"/>
                        </a:ln>
                      </wps:spPr>
                      <wps:bodyPr/>
                    </wps:wsp>
                  </a:graphicData>
                </a:graphic>
              </wp:anchor>
            </w:drawing>
          </mc:Choice>
          <mc:Fallback>
            <w:pict>
              <v:line id="_x0000_s1026" o:spid="_x0000_s1026" o:spt="20" style="position:absolute;left:0pt;margin-left:221.3pt;margin-top:20.05pt;height:16.6pt;width:0.2pt;z-index:251676672;mso-width-relative:page;mso-height-relative:page;" filled="f" stroked="t" coordsize="21600,21600" o:gfxdata="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8hlUG2gAAAAkBAAAPAAAAAAAAAAEAIAAAACIAAABk&#10;cnMvZG93bnJldi54bWxQSwECFAAUAAAACACHTuJATu3cfAQCAADeAwAADgAAAAAAAAABACAAAAAp&#10;AQAAZHJzL2Uyb0RvYy54bWxQSwUGAAAAAAYABgBZAQAAnwUAAAAA&#10;">
                <v:fill on="f" focussize="0,0"/>
                <v:stroke color="#000000" joinstyle="round" endarrow="block"/>
                <v:imagedata o:title=""/>
                <o:lock v:ext="edit" aspectratio="f"/>
              </v:line>
            </w:pict>
          </mc:Fallback>
        </mc:AlternateContent>
      </w:r>
    </w:p>
    <w:p>
      <w:pPr>
        <w:spacing w:line="360" w:lineRule="auto"/>
        <w:rPr>
          <w:rFonts w:ascii="宋体" w:hAnsi="宋体" w:eastAsia="宋体" w:cs="宋体"/>
          <w:sz w:val="24"/>
        </w:rPr>
      </w:pPr>
      <w:r>
        <w:rPr>
          <w:rFonts w:hint="eastAsia" w:ascii="宋体" w:hAnsi="宋体" w:eastAsia="宋体" w:cs="宋体"/>
          <w:sz w:val="24"/>
        </w:rPr>
        <mc:AlternateContent>
          <mc:Choice Requires="wps">
            <w:drawing>
              <wp:anchor distT="0" distB="0" distL="114300" distR="114300" simplePos="0" relativeHeight="251668480" behindDoc="0" locked="0" layoutInCell="1" allowOverlap="1">
                <wp:simplePos x="0" y="0"/>
                <wp:positionH relativeFrom="column">
                  <wp:posOffset>1859280</wp:posOffset>
                </wp:positionH>
                <wp:positionV relativeFrom="paragraph">
                  <wp:posOffset>182880</wp:posOffset>
                </wp:positionV>
                <wp:extent cx="2062480" cy="478155"/>
                <wp:effectExtent l="4445" t="5080" r="9525" b="12065"/>
                <wp:wrapSquare wrapText="bothSides"/>
                <wp:docPr id="634" name="文本框 634"/>
                <wp:cNvGraphicFramePr/>
                <a:graphic xmlns:a="http://schemas.openxmlformats.org/drawingml/2006/main">
                  <a:graphicData uri="http://schemas.microsoft.com/office/word/2010/wordprocessingShape">
                    <wps:wsp>
                      <wps:cNvSpPr txBox="1">
                        <a:spLocks noChangeArrowheads="1"/>
                      </wps:cNvSpPr>
                      <wps:spPr bwMode="auto">
                        <a:xfrm>
                          <a:off x="0" y="0"/>
                          <a:ext cx="2062480" cy="478155"/>
                        </a:xfrm>
                        <a:prstGeom prst="rect">
                          <a:avLst/>
                        </a:prstGeom>
                        <a:solidFill>
                          <a:srgbClr val="FFFFFF"/>
                        </a:solidFill>
                        <a:ln w="9525">
                          <a:solidFill>
                            <a:srgbClr val="000000"/>
                          </a:solidFill>
                          <a:miter lim="800000"/>
                        </a:ln>
                      </wps:spPr>
                      <wps:txbx>
                        <w:txbxContent>
                          <w:p>
                            <w:pPr>
                              <w:rPr>
                                <w:rFonts w:ascii="宋体" w:hAnsi="宋体" w:eastAsia="宋体" w:cs="宋体"/>
                              </w:rPr>
                            </w:pPr>
                            <w:r>
                              <w:rPr>
                                <w:rFonts w:hint="eastAsia" w:ascii="宋体" w:hAnsi="宋体" w:eastAsia="宋体" w:cs="宋体"/>
                              </w:rPr>
                              <w:t>终压：12t双光轮压路机静压至无轮迹</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46.4pt;margin-top:14.4pt;height:37.65pt;width:162.4pt;mso-wrap-distance-bottom:0pt;mso-wrap-distance-left:9pt;mso-wrap-distance-right:9pt;mso-wrap-distance-top:0pt;z-index:251668480;mso-width-relative:page;mso-height-relative:page;" fillcolor="#FFFFFF" filled="t" stroked="t" coordsize="21600,21600" o:gfxdata="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CsMSF7YAAAACgEAAA8AAAAAAAAAAQAgAAAA&#10;IgAAAGRycy9kb3ducmV2LnhtbFBLAQIUABQAAAAIAIdO4kDcqEtWRAIAAIsEAAAOAAAAAAAAAAEA&#10;IAAAACcBAABkcnMvZTJvRG9jLnhtbFBLBQYAAAAABgAGAFkBAADdBQAAAAA=&#10;">
                <v:fill on="t" focussize="0,0"/>
                <v:stroke color="#000000" miterlimit="8" joinstyle="miter"/>
                <v:imagedata o:title=""/>
                <o:lock v:ext="edit" aspectratio="f"/>
                <v:textbox>
                  <w:txbxContent>
                    <w:p>
                      <w:pPr>
                        <w:rPr>
                          <w:rFonts w:ascii="宋体" w:hAnsi="宋体" w:eastAsia="宋体" w:cs="宋体"/>
                        </w:rPr>
                      </w:pPr>
                      <w:r>
                        <w:rPr>
                          <w:rFonts w:hint="eastAsia" w:ascii="宋体" w:hAnsi="宋体" w:eastAsia="宋体" w:cs="宋体"/>
                        </w:rPr>
                        <w:t>终压：12t双光轮压路机静压至无轮迹</w:t>
                      </w:r>
                    </w:p>
                  </w:txbxContent>
                </v:textbox>
                <w10:wrap type="square"/>
              </v:shape>
            </w:pict>
          </mc:Fallback>
        </mc:AlternateContent>
      </w:r>
    </w:p>
    <w:p>
      <w:pPr>
        <w:spacing w:line="360" w:lineRule="auto"/>
        <w:rPr>
          <w:rFonts w:ascii="宋体" w:hAnsi="宋体" w:eastAsia="宋体" w:cs="宋体"/>
          <w:b/>
          <w:bCs/>
          <w:sz w:val="24"/>
        </w:rPr>
      </w:pPr>
    </w:p>
    <w:p>
      <w:pPr>
        <w:spacing w:line="360" w:lineRule="auto"/>
        <w:jc w:val="center"/>
        <w:rPr>
          <w:rFonts w:ascii="宋体" w:hAnsi="宋体" w:eastAsia="宋体" w:cs="宋体"/>
          <w:spacing w:val="8"/>
          <w:sz w:val="24"/>
        </w:rPr>
      </w:pPr>
      <w:r>
        <w:rPr>
          <w:rFonts w:hint="eastAsia" w:ascii="宋体" w:hAnsi="宋体" w:eastAsia="宋体" w:cs="宋体"/>
          <w:sz w:val="24"/>
        </w:rPr>
        <mc:AlternateContent>
          <mc:Choice Requires="wps">
            <w:drawing>
              <wp:anchor distT="0" distB="0" distL="114300" distR="114300" simplePos="0" relativeHeight="251679744" behindDoc="0" locked="0" layoutInCell="1" allowOverlap="1">
                <wp:simplePos x="0" y="0"/>
                <wp:positionH relativeFrom="column">
                  <wp:posOffset>2811145</wp:posOffset>
                </wp:positionH>
                <wp:positionV relativeFrom="paragraph">
                  <wp:posOffset>69215</wp:posOffset>
                </wp:positionV>
                <wp:extent cx="4445" cy="228600"/>
                <wp:effectExtent l="36830" t="0" r="34925" b="0"/>
                <wp:wrapNone/>
                <wp:docPr id="632" name="直接连接符 632"/>
                <wp:cNvGraphicFramePr/>
                <a:graphic xmlns:a="http://schemas.openxmlformats.org/drawingml/2006/main">
                  <a:graphicData uri="http://schemas.microsoft.com/office/word/2010/wordprocessingShape">
                    <wps:wsp>
                      <wps:cNvCnPr>
                        <a:cxnSpLocks noChangeShapeType="1"/>
                      </wps:cNvCnPr>
                      <wps:spPr bwMode="auto">
                        <a:xfrm flipH="1">
                          <a:off x="0" y="0"/>
                          <a:ext cx="4445" cy="228600"/>
                        </a:xfrm>
                        <a:prstGeom prst="line">
                          <a:avLst/>
                        </a:prstGeom>
                        <a:noFill/>
                        <a:ln w="9525">
                          <a:solidFill>
                            <a:srgbClr val="000000"/>
                          </a:solidFill>
                          <a:round/>
                          <a:tailEnd type="triangle" w="med" len="med"/>
                        </a:ln>
                      </wps:spPr>
                      <wps:bodyPr/>
                    </wps:wsp>
                  </a:graphicData>
                </a:graphic>
              </wp:anchor>
            </w:drawing>
          </mc:Choice>
          <mc:Fallback>
            <w:pict>
              <v:line id="_x0000_s1026" o:spid="_x0000_s1026" o:spt="20" style="position:absolute;left:0pt;flip:x;margin-left:221.35pt;margin-top:5.45pt;height:18pt;width:0.35pt;z-index:251679744;mso-width-relative:page;mso-height-relative:page;" filled="f" stroked="t" coordsize="21600,21600" o:gfxdata="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0D0zN2QAAAAkBAAAPAAAAAAAAAAEAIAAA&#10;ACIAAABkcnMvZG93bnJldi54bWxQSwECFAAUAAAACACHTuJAcsD4ZAsCAADoAwAADgAAAAAAAAAB&#10;ACAAAAAoAQAAZHJzL2Uyb0RvYy54bWxQSwUGAAAAAAYABgBZAQAApQUAAAAA&#10;">
                <v:fill on="f" focussize="0,0"/>
                <v:stroke color="#000000" joinstyle="round" endarrow="block"/>
                <v:imagedata o:title=""/>
                <o:lock v:ext="edit" aspectratio="f"/>
              </v:line>
            </w:pict>
          </mc:Fallback>
        </mc:AlternateContent>
      </w:r>
    </w:p>
    <w:p>
      <w:pPr>
        <w:spacing w:line="360" w:lineRule="auto"/>
        <w:jc w:val="center"/>
        <w:rPr>
          <w:rFonts w:ascii="宋体" w:hAnsi="宋体" w:eastAsia="宋体" w:cs="宋体"/>
          <w:spacing w:val="8"/>
          <w:sz w:val="24"/>
        </w:rPr>
      </w:pPr>
      <w:r>
        <w:rPr>
          <w:rFonts w:hint="eastAsia" w:ascii="宋体" w:hAnsi="宋体" w:eastAsia="宋体" w:cs="宋体"/>
          <w:sz w:val="24"/>
        </w:rPr>
        <mc:AlternateContent>
          <mc:Choice Requires="wps">
            <w:drawing>
              <wp:anchor distT="0" distB="0" distL="114300" distR="114300" simplePos="0" relativeHeight="251669504" behindDoc="0" locked="0" layoutInCell="1" allowOverlap="1">
                <wp:simplePos x="0" y="0"/>
                <wp:positionH relativeFrom="column">
                  <wp:posOffset>1883410</wp:posOffset>
                </wp:positionH>
                <wp:positionV relativeFrom="paragraph">
                  <wp:posOffset>3810</wp:posOffset>
                </wp:positionV>
                <wp:extent cx="2066290" cy="297180"/>
                <wp:effectExtent l="4445" t="5080" r="5715" b="21590"/>
                <wp:wrapSquare wrapText="bothSides"/>
                <wp:docPr id="631" name="文本框 631"/>
                <wp:cNvGraphicFramePr/>
                <a:graphic xmlns:a="http://schemas.openxmlformats.org/drawingml/2006/main">
                  <a:graphicData uri="http://schemas.microsoft.com/office/word/2010/wordprocessingShape">
                    <wps:wsp>
                      <wps:cNvSpPr txBox="1">
                        <a:spLocks noChangeArrowheads="1"/>
                      </wps:cNvSpPr>
                      <wps:spPr bwMode="auto">
                        <a:xfrm>
                          <a:off x="0" y="0"/>
                          <a:ext cx="2066290" cy="297180"/>
                        </a:xfrm>
                        <a:prstGeom prst="rect">
                          <a:avLst/>
                        </a:prstGeom>
                        <a:solidFill>
                          <a:srgbClr val="FFFFFF"/>
                        </a:solidFill>
                        <a:ln w="9525">
                          <a:solidFill>
                            <a:srgbClr val="000000"/>
                          </a:solidFill>
                          <a:miter lim="800000"/>
                        </a:ln>
                      </wps:spPr>
                      <wps:txbx>
                        <w:txbxContent>
                          <w:p>
                            <w:pPr>
                              <w:jc w:val="center"/>
                              <w:rPr>
                                <w:rFonts w:ascii="宋体" w:hAnsi="宋体" w:eastAsia="宋体" w:cs="宋体"/>
                              </w:rPr>
                            </w:pPr>
                            <w:r>
                              <w:rPr>
                                <w:rFonts w:hint="eastAsia" w:ascii="宋体" w:hAnsi="宋体" w:eastAsia="宋体" w:cs="宋体"/>
                              </w:rPr>
                              <w:t>质检、测量人员随机检测</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48.3pt;margin-top:0.3pt;height:23.4pt;width:162.7pt;mso-wrap-distance-bottom:0pt;mso-wrap-distance-left:9pt;mso-wrap-distance-right:9pt;mso-wrap-distance-top:0pt;z-index:251669504;mso-width-relative:page;mso-height-relative:page;" fillcolor="#FFFFFF" filled="t" stroked="t" coordsize="21600,21600" o:gfxdata="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BJthS11wAAAAcBAAAPAAAAAAAAAAEAIAAA&#10;ACIAAABkcnMvZG93bnJldi54bWxQSwECFAAUAAAACACHTuJAH38MkkYCAACLBAAADgAAAAAAAAAB&#10;ACAAAAAmAQAAZHJzL2Uyb0RvYy54bWxQSwUGAAAAAAYABgBZAQAA3gUAAAAA&#10;">
                <v:fill on="t" focussize="0,0"/>
                <v:stroke color="#000000" miterlimit="8" joinstyle="miter"/>
                <v:imagedata o:title=""/>
                <o:lock v:ext="edit" aspectratio="f"/>
                <v:textbox>
                  <w:txbxContent>
                    <w:p>
                      <w:pPr>
                        <w:jc w:val="center"/>
                        <w:rPr>
                          <w:rFonts w:ascii="宋体" w:hAnsi="宋体" w:eastAsia="宋体" w:cs="宋体"/>
                        </w:rPr>
                      </w:pPr>
                      <w:r>
                        <w:rPr>
                          <w:rFonts w:hint="eastAsia" w:ascii="宋体" w:hAnsi="宋体" w:eastAsia="宋体" w:cs="宋体"/>
                        </w:rPr>
                        <w:t>质检、测量人员随机检测</w:t>
                      </w:r>
                    </w:p>
                  </w:txbxContent>
                </v:textbox>
                <w10:wrap type="square"/>
              </v:shape>
            </w:pict>
          </mc:Fallback>
        </mc:AlternateContent>
      </w:r>
    </w:p>
    <w:p>
      <w:pPr>
        <w:spacing w:line="360" w:lineRule="auto"/>
        <w:rPr>
          <w:rFonts w:ascii="宋体" w:hAnsi="宋体" w:eastAsia="宋体" w:cs="宋体"/>
          <w:spacing w:val="8"/>
          <w:sz w:val="24"/>
        </w:rPr>
      </w:pPr>
      <w:r>
        <w:rPr>
          <w:rFonts w:hint="eastAsia" w:ascii="宋体" w:hAnsi="宋体" w:eastAsia="宋体" w:cs="宋体"/>
          <w:sz w:val="24"/>
        </w:rPr>
        <mc:AlternateContent>
          <mc:Choice Requires="wps">
            <w:drawing>
              <wp:anchor distT="0" distB="0" distL="114300" distR="114300" simplePos="0" relativeHeight="251670528" behindDoc="0" locked="0" layoutInCell="1" allowOverlap="1">
                <wp:simplePos x="0" y="0"/>
                <wp:positionH relativeFrom="column">
                  <wp:posOffset>1870075</wp:posOffset>
                </wp:positionH>
                <wp:positionV relativeFrom="paragraph">
                  <wp:posOffset>233680</wp:posOffset>
                </wp:positionV>
                <wp:extent cx="2087245" cy="297180"/>
                <wp:effectExtent l="4445" t="5080" r="22860" b="21590"/>
                <wp:wrapSquare wrapText="bothSides"/>
                <wp:docPr id="630" name="文本框 630"/>
                <wp:cNvGraphicFramePr/>
                <a:graphic xmlns:a="http://schemas.openxmlformats.org/drawingml/2006/main">
                  <a:graphicData uri="http://schemas.microsoft.com/office/word/2010/wordprocessingShape">
                    <wps:wsp>
                      <wps:cNvSpPr txBox="1">
                        <a:spLocks noChangeArrowheads="1"/>
                      </wps:cNvSpPr>
                      <wps:spPr bwMode="auto">
                        <a:xfrm>
                          <a:off x="0" y="0"/>
                          <a:ext cx="2087245" cy="297180"/>
                        </a:xfrm>
                        <a:prstGeom prst="rect">
                          <a:avLst/>
                        </a:prstGeom>
                        <a:solidFill>
                          <a:srgbClr val="FFFFFF"/>
                        </a:solidFill>
                        <a:ln w="9525">
                          <a:solidFill>
                            <a:srgbClr val="000000"/>
                          </a:solidFill>
                          <a:miter lim="800000"/>
                        </a:ln>
                      </wps:spPr>
                      <wps:txbx>
                        <w:txbxContent>
                          <w:p>
                            <w:pPr>
                              <w:rPr>
                                <w:rFonts w:ascii="宋体" w:hAnsi="宋体" w:eastAsia="宋体" w:cs="宋体"/>
                              </w:rPr>
                            </w:pPr>
                            <w:r>
                              <w:rPr>
                                <w:rFonts w:hint="eastAsia" w:ascii="宋体" w:hAnsi="宋体" w:eastAsia="宋体" w:cs="宋体"/>
                              </w:rPr>
                              <w:t>待混合料低于50度时开放交通</w:t>
                            </w:r>
                          </w:p>
                          <w:p>
                            <w:pPr>
                              <w:rPr>
                                <w:rFonts w:ascii="宋体" w:hAnsi="宋体" w:eastAsia="宋体" w:cs="宋体"/>
                              </w:rPr>
                            </w:pPr>
                          </w:p>
                          <w:p/>
                          <w:p/>
                          <w:p/>
                          <w:p/>
                          <w:p/>
                          <w:p/>
                          <w:p/>
                          <w:p/>
                          <w:p/>
                          <w:p/>
                          <w:p/>
                          <w:p/>
                          <w:p/>
                          <w:p/>
                          <w:p/>
                          <w:p/>
                          <w:p/>
                          <w:p/>
                          <w:p/>
                          <w:p/>
                          <w:p/>
                          <w:p/>
                          <w:p/>
                          <w:p/>
                          <w:p/>
                          <w:p/>
                          <w:p/>
                          <w:p/>
                          <w:p/>
                          <w:p/>
                          <w:p/>
                          <w:p/>
                          <w:p/>
                          <w:p/>
                          <w:p/>
                          <w:p/>
                          <w:p/>
                          <w:p/>
                          <w:p/>
                          <w:p/>
                          <w:p/>
                          <w:p/>
                          <w:p/>
                          <w:p/>
                          <w:p/>
                          <w:p/>
                          <w:p/>
                          <w:p/>
                          <w:p/>
                          <w:p/>
                          <w:p/>
                          <w:p/>
                          <w:p/>
                          <w:p/>
                          <w:p/>
                          <w:p/>
                          <w:p/>
                          <w:p/>
                          <w:p/>
                          <w:p/>
                          <w:p/>
                          <w:p/>
                          <w:p/>
                          <w:p/>
                          <w:p/>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47.25pt;margin-top:18.4pt;height:23.4pt;width:164.35pt;mso-wrap-distance-bottom:0pt;mso-wrap-distance-left:9pt;mso-wrap-distance-right:9pt;mso-wrap-distance-top:0pt;z-index:251670528;mso-width-relative:page;mso-height-relative:page;" fillcolor="#FFFFFF" filled="t" stroked="t" coordsize="21600,21600" o:gfxdata="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A2ce6DYAAAACQEAAA8AAAAAAAAAAQAgAAAA&#10;IgAAAGRycy9kb3ducmV2LnhtbFBLAQIUABQAAAAIAIdO4kDgkOX7RAIAAIsEAAAOAAAAAAAAAAEA&#10;IAAAACcBAABkcnMvZTJvRG9jLnhtbFBLBQYAAAAABgAGAFkBAADdBQAAAAA=&#10;">
                <v:fill on="t" focussize="0,0"/>
                <v:stroke color="#000000" miterlimit="8" joinstyle="miter"/>
                <v:imagedata o:title=""/>
                <o:lock v:ext="edit" aspectratio="f"/>
                <v:textbox>
                  <w:txbxContent>
                    <w:p>
                      <w:pPr>
                        <w:rPr>
                          <w:rFonts w:ascii="宋体" w:hAnsi="宋体" w:eastAsia="宋体" w:cs="宋体"/>
                        </w:rPr>
                      </w:pPr>
                      <w:r>
                        <w:rPr>
                          <w:rFonts w:hint="eastAsia" w:ascii="宋体" w:hAnsi="宋体" w:eastAsia="宋体" w:cs="宋体"/>
                        </w:rPr>
                        <w:t>待混合料低于50度时开放交通</w:t>
                      </w:r>
                    </w:p>
                    <w:p>
                      <w:pPr>
                        <w:rPr>
                          <w:rFonts w:ascii="宋体" w:hAnsi="宋体" w:eastAsia="宋体" w:cs="宋体"/>
                        </w:rPr>
                      </w:pPr>
                    </w:p>
                    <w:p/>
                    <w:p/>
                    <w:p/>
                    <w:p/>
                    <w:p/>
                    <w:p/>
                    <w:p/>
                    <w:p/>
                    <w:p/>
                    <w:p/>
                    <w:p/>
                    <w:p/>
                    <w:p/>
                    <w:p/>
                    <w:p/>
                    <w:p/>
                    <w:p/>
                    <w:p/>
                    <w:p/>
                    <w:p/>
                    <w:p/>
                    <w:p/>
                    <w:p/>
                    <w:p/>
                    <w:p/>
                    <w:p/>
                    <w:p/>
                    <w:p/>
                    <w:p/>
                    <w:p/>
                    <w:p/>
                    <w:p/>
                    <w:p/>
                    <w:p/>
                    <w:p/>
                    <w:p/>
                    <w:p/>
                    <w:p/>
                    <w:p/>
                    <w:p/>
                    <w:p/>
                    <w:p/>
                    <w:p/>
                    <w:p/>
                    <w:p/>
                    <w:p/>
                    <w:p/>
                    <w:p/>
                    <w:p/>
                    <w:p/>
                    <w:p/>
                    <w:p/>
                    <w:p/>
                    <w:p/>
                    <w:p/>
                    <w:p/>
                    <w:p/>
                    <w:p/>
                    <w:p/>
                    <w:p/>
                    <w:p/>
                    <w:p/>
                    <w:p/>
                    <w:p/>
                    <w:p/>
                    <w:p/>
                  </w:txbxContent>
                </v:textbox>
                <w10:wrap type="square"/>
              </v:shape>
            </w:pict>
          </mc:Fallback>
        </mc:AlternateContent>
      </w:r>
      <w:r>
        <w:rPr>
          <w:rFonts w:hint="eastAsia" w:ascii="宋体" w:hAnsi="宋体" w:eastAsia="宋体" w:cs="宋体"/>
          <w:sz w:val="24"/>
        </w:rPr>
        <mc:AlternateContent>
          <mc:Choice Requires="wps">
            <w:drawing>
              <wp:anchor distT="0" distB="0" distL="114300" distR="114300" simplePos="0" relativeHeight="251680768" behindDoc="0" locked="0" layoutInCell="1" allowOverlap="1">
                <wp:simplePos x="0" y="0"/>
                <wp:positionH relativeFrom="column">
                  <wp:posOffset>2833370</wp:posOffset>
                </wp:positionH>
                <wp:positionV relativeFrom="paragraph">
                  <wp:posOffset>14605</wp:posOffset>
                </wp:positionV>
                <wp:extent cx="3175" cy="210185"/>
                <wp:effectExtent l="36195" t="0" r="36830" b="18415"/>
                <wp:wrapNone/>
                <wp:docPr id="640" name="直接连接符 640"/>
                <wp:cNvGraphicFramePr/>
                <a:graphic xmlns:a="http://schemas.openxmlformats.org/drawingml/2006/main">
                  <a:graphicData uri="http://schemas.microsoft.com/office/word/2010/wordprocessingShape">
                    <wps:wsp>
                      <wps:cNvCnPr>
                        <a:cxnSpLocks noChangeShapeType="1"/>
                      </wps:cNvCnPr>
                      <wps:spPr bwMode="auto">
                        <a:xfrm>
                          <a:off x="0" y="0"/>
                          <a:ext cx="3175" cy="210185"/>
                        </a:xfrm>
                        <a:prstGeom prst="line">
                          <a:avLst/>
                        </a:prstGeom>
                        <a:noFill/>
                        <a:ln w="9525">
                          <a:solidFill>
                            <a:srgbClr val="000000"/>
                          </a:solidFill>
                          <a:round/>
                          <a:tailEnd type="triangle" w="med" len="med"/>
                        </a:ln>
                      </wps:spPr>
                      <wps:bodyPr/>
                    </wps:wsp>
                  </a:graphicData>
                </a:graphic>
              </wp:anchor>
            </w:drawing>
          </mc:Choice>
          <mc:Fallback>
            <w:pict>
              <v:line id="_x0000_s1026" o:spid="_x0000_s1026" o:spt="20" style="position:absolute;left:0pt;margin-left:223.1pt;margin-top:1.15pt;height:16.55pt;width:0.25pt;z-index:251680768;mso-width-relative:page;mso-height-relative:page;" filled="f" stroked="t" coordsize="21600,21600" o:gfxdata="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BtlMdkAAAAIAQAADwAAAAAAAAABACAAAAAiAAAAZHJz&#10;L2Rvd25yZXYueG1sUEsBAhQAFAAAAAgAh07iQN2MFIIDAgAA3gMAAA4AAAAAAAAAAQAgAAAAKAEA&#10;AGRycy9lMm9Eb2MueG1sUEsFBgAAAAAGAAYAWQEAAJ0FAAAAAA==&#10;">
                <v:fill on="f" focussize="0,0"/>
                <v:stroke color="#000000" joinstyle="round" endarrow="block"/>
                <v:imagedata o:title=""/>
                <o:lock v:ext="edit" aspectratio="f"/>
              </v:line>
            </w:pict>
          </mc:Fallback>
        </mc:AlternateContent>
      </w:r>
    </w:p>
    <w:p>
      <w:pPr>
        <w:spacing w:line="360" w:lineRule="auto"/>
        <w:jc w:val="center"/>
        <w:rPr>
          <w:rFonts w:ascii="宋体" w:hAnsi="宋体" w:eastAsia="宋体" w:cs="宋体"/>
          <w:sz w:val="24"/>
        </w:rPr>
      </w:pPr>
    </w:p>
    <w:p>
      <w:pPr>
        <w:spacing w:line="360" w:lineRule="auto"/>
        <w:jc w:val="center"/>
        <w:rPr>
          <w:rFonts w:ascii="宋体" w:hAnsi="宋体" w:eastAsia="宋体" w:cs="宋体"/>
          <w:sz w:val="24"/>
        </w:rPr>
      </w:pPr>
    </w:p>
    <w:p>
      <w:pPr>
        <w:spacing w:line="360" w:lineRule="auto"/>
        <w:jc w:val="center"/>
        <w:rPr>
          <w:rFonts w:ascii="宋体" w:hAnsi="宋体" w:eastAsia="宋体" w:cs="宋体"/>
          <w:sz w:val="24"/>
        </w:rPr>
      </w:pPr>
    </w:p>
    <w:p>
      <w:pPr>
        <w:spacing w:line="360" w:lineRule="auto"/>
        <w:jc w:val="center"/>
        <w:rPr>
          <w:rFonts w:ascii="宋体" w:hAnsi="宋体" w:eastAsia="宋体" w:cs="宋体"/>
          <w:sz w:val="24"/>
        </w:rPr>
      </w:pPr>
    </w:p>
    <w:p>
      <w:pPr>
        <w:spacing w:line="360" w:lineRule="auto"/>
        <w:jc w:val="center"/>
        <w:rPr>
          <w:rFonts w:ascii="宋体" w:hAnsi="宋体" w:eastAsia="宋体" w:cs="宋体"/>
          <w:sz w:val="24"/>
        </w:rPr>
      </w:pPr>
    </w:p>
    <w:p>
      <w:pPr>
        <w:spacing w:line="360" w:lineRule="auto"/>
        <w:jc w:val="center"/>
        <w:rPr>
          <w:rFonts w:ascii="宋体" w:hAnsi="宋体" w:eastAsia="宋体" w:cs="宋体"/>
          <w:sz w:val="24"/>
        </w:rPr>
      </w:pPr>
    </w:p>
    <w:p>
      <w:pPr>
        <w:spacing w:line="360" w:lineRule="auto"/>
        <w:jc w:val="center"/>
        <w:rPr>
          <w:rFonts w:ascii="宋体" w:hAnsi="宋体" w:eastAsia="宋体" w:cs="宋体"/>
          <w:sz w:val="24"/>
        </w:rPr>
      </w:pPr>
    </w:p>
    <w:p>
      <w:pPr>
        <w:spacing w:line="360" w:lineRule="auto"/>
        <w:jc w:val="center"/>
        <w:rPr>
          <w:rFonts w:ascii="宋体" w:hAnsi="宋体" w:eastAsia="宋体" w:cs="宋体"/>
          <w:sz w:val="24"/>
        </w:rPr>
      </w:pPr>
    </w:p>
    <w:p>
      <w:pPr>
        <w:spacing w:line="360" w:lineRule="auto"/>
        <w:jc w:val="center"/>
        <w:rPr>
          <w:rFonts w:ascii="宋体" w:hAnsi="宋体" w:eastAsia="宋体" w:cs="宋体"/>
          <w:sz w:val="24"/>
        </w:rPr>
      </w:pPr>
    </w:p>
    <w:p>
      <w:pPr>
        <w:spacing w:line="360" w:lineRule="auto"/>
        <w:jc w:val="center"/>
        <w:rPr>
          <w:rFonts w:ascii="宋体" w:hAnsi="宋体" w:eastAsia="宋体" w:cs="宋体"/>
          <w:sz w:val="24"/>
        </w:rPr>
      </w:pPr>
    </w:p>
    <w:p>
      <w:pPr>
        <w:spacing w:line="360" w:lineRule="auto"/>
        <w:jc w:val="center"/>
        <w:rPr>
          <w:rFonts w:ascii="宋体" w:hAnsi="宋体" w:eastAsia="宋体" w:cs="宋体"/>
          <w:sz w:val="24"/>
        </w:rPr>
      </w:pPr>
    </w:p>
    <w:p>
      <w:pPr>
        <w:spacing w:line="360" w:lineRule="auto"/>
        <w:jc w:val="center"/>
        <w:rPr>
          <w:rFonts w:ascii="宋体" w:hAnsi="宋体" w:eastAsia="宋体" w:cs="宋体"/>
          <w:b/>
          <w:sz w:val="24"/>
        </w:rPr>
      </w:pPr>
      <w:r>
        <w:rPr>
          <w:rFonts w:hint="eastAsia" w:ascii="宋体" w:hAnsi="宋体" w:eastAsia="宋体" w:cs="宋体"/>
          <w:b/>
          <w:sz w:val="24"/>
        </w:rPr>
        <w:t>表14.2         质量保证体系框图</w:t>
      </w:r>
      <w:bookmarkStart w:id="34" w:name="质量保证体系框图"/>
      <w:bookmarkEnd w:id="34"/>
    </w:p>
    <w:p>
      <w:pPr>
        <w:spacing w:line="360" w:lineRule="auto"/>
        <w:ind w:firstLine="510"/>
        <w:rPr>
          <w:rFonts w:ascii="宋体" w:hAnsi="宋体" w:eastAsia="宋体" w:cs="宋体"/>
          <w:w w:val="90"/>
          <w:sz w:val="24"/>
        </w:rPr>
      </w:pPr>
    </w:p>
    <w:p>
      <w:pPr>
        <w:spacing w:line="360" w:lineRule="auto"/>
        <w:rPr>
          <w:rFonts w:ascii="宋体" w:hAnsi="宋体" w:eastAsia="宋体" w:cs="宋体"/>
          <w:w w:val="90"/>
          <w:sz w:val="24"/>
        </w:rPr>
      </w:pPr>
      <w:r>
        <w:rPr>
          <w:rFonts w:hint="eastAsia" w:ascii="宋体" w:hAnsi="宋体" w:eastAsia="宋体" w:cs="宋体"/>
          <w:sz w:val="24"/>
        </w:rPr>
        <mc:AlternateContent>
          <mc:Choice Requires="wps">
            <w:drawing>
              <wp:anchor distT="0" distB="0" distL="114300" distR="114300" simplePos="0" relativeHeight="251703296" behindDoc="0" locked="0" layoutInCell="0" allowOverlap="1">
                <wp:simplePos x="0" y="0"/>
                <wp:positionH relativeFrom="column">
                  <wp:posOffset>2851150</wp:posOffset>
                </wp:positionH>
                <wp:positionV relativeFrom="paragraph">
                  <wp:posOffset>99060</wp:posOffset>
                </wp:positionV>
                <wp:extent cx="6350" cy="594360"/>
                <wp:effectExtent l="4445" t="0" r="8255" b="15240"/>
                <wp:wrapNone/>
                <wp:docPr id="629" name="直接连接符 629"/>
                <wp:cNvGraphicFramePr/>
                <a:graphic xmlns:a="http://schemas.openxmlformats.org/drawingml/2006/main">
                  <a:graphicData uri="http://schemas.microsoft.com/office/word/2010/wordprocessingShape">
                    <wps:wsp>
                      <wps:cNvCnPr>
                        <a:cxnSpLocks noChangeShapeType="1"/>
                      </wps:cNvCnPr>
                      <wps:spPr bwMode="auto">
                        <a:xfrm flipH="1">
                          <a:off x="0" y="0"/>
                          <a:ext cx="6350" cy="594360"/>
                        </a:xfrm>
                        <a:prstGeom prst="line">
                          <a:avLst/>
                        </a:prstGeom>
                        <a:noFill/>
                        <a:ln w="9525">
                          <a:solidFill>
                            <a:srgbClr val="000000"/>
                          </a:solidFill>
                          <a:round/>
                        </a:ln>
                      </wps:spPr>
                      <wps:bodyPr/>
                    </wps:wsp>
                  </a:graphicData>
                </a:graphic>
              </wp:anchor>
            </w:drawing>
          </mc:Choice>
          <mc:Fallback>
            <w:pict>
              <v:line id="_x0000_s1026" o:spid="_x0000_s1026" o:spt="20" style="position:absolute;left:0pt;flip:x;margin-left:224.5pt;margin-top:7.8pt;height:46.8pt;width:0.5pt;z-index:251703296;mso-width-relative:page;mso-height-relative:page;" filled="f" stroked="t" coordsize="21600,21600" o:allowincell="f" o:gfxdata="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PGEawTXAAAACgEAAA8AAAAAAAAAAQAgAAAAIgAAAGRycy9kb3ducmV2LnhtbFBLAQIUABQA&#10;AAAIAIdO4kDVwGVI8QEAALoDAAAOAAAAAAAAAAEAIAAAACYBAABkcnMvZTJvRG9jLnhtbFBLBQYA&#10;AAAABgAGAFkBAACJBQA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702272" behindDoc="0" locked="0" layoutInCell="0" allowOverlap="1">
                <wp:simplePos x="0" y="0"/>
                <wp:positionH relativeFrom="column">
                  <wp:posOffset>2266950</wp:posOffset>
                </wp:positionH>
                <wp:positionV relativeFrom="paragraph">
                  <wp:posOffset>-198120</wp:posOffset>
                </wp:positionV>
                <wp:extent cx="1200150" cy="297180"/>
                <wp:effectExtent l="17145" t="12065" r="11430" b="14605"/>
                <wp:wrapNone/>
                <wp:docPr id="628" name="文本框 628"/>
                <wp:cNvGraphicFramePr/>
                <a:graphic xmlns:a="http://schemas.openxmlformats.org/drawingml/2006/main">
                  <a:graphicData uri="http://schemas.microsoft.com/office/word/2010/wordprocessingShape">
                    <wps:wsp>
                      <wps:cNvSpPr txBox="1">
                        <a:spLocks noChangeArrowheads="1"/>
                      </wps:cNvSpPr>
                      <wps:spPr bwMode="auto">
                        <a:xfrm>
                          <a:off x="0" y="0"/>
                          <a:ext cx="1200150" cy="297180"/>
                        </a:xfrm>
                        <a:prstGeom prst="rect">
                          <a:avLst/>
                        </a:prstGeom>
                        <a:solidFill>
                          <a:srgbClr val="FFFFFF"/>
                        </a:solidFill>
                        <a:ln w="15875">
                          <a:solidFill>
                            <a:srgbClr val="000000"/>
                          </a:solidFill>
                          <a:miter lim="800000"/>
                        </a:ln>
                      </wps:spPr>
                      <wps:txbx>
                        <w:txbxContent>
                          <w:p>
                            <w:pPr>
                              <w:pStyle w:val="7"/>
                              <w:rPr>
                                <w:rFonts w:ascii="宋体"/>
                                <w:w w:val="100"/>
                              </w:rPr>
                            </w:pPr>
                            <w:r>
                              <w:rPr>
                                <w:rFonts w:hint="eastAsia" w:ascii="宋体"/>
                                <w:w w:val="100"/>
                              </w:rPr>
                              <w:t>质量保证体系</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8.5pt;margin-top:-15.6pt;height:23.4pt;width:94.5pt;z-index:251702272;mso-width-relative:page;mso-height-relative:page;" fillcolor="#FFFFFF" filled="t" stroked="t" coordsize="21600,21600" o:allowincell="f" o:gfxdata="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VI1hstkAAAAKAQAADwAAAAAAAAABACAAAAAi&#10;AAAAZHJzL2Rvd25yZXYueG1sUEsBAhQAFAAAAAgAh07iQFEHQI1CAgAAjAQAAA4AAAAAAAAAAQAg&#10;AAAAKAEAAGRycy9lMm9Eb2MueG1sUEsFBgAAAAAGAAYAWQEAANwFAAAAAA==&#10;">
                <v:fill on="t" focussize="0,0"/>
                <v:stroke weight="1.25pt" color="#000000" miterlimit="8" joinstyle="miter"/>
                <v:imagedata o:title=""/>
                <o:lock v:ext="edit" aspectratio="f"/>
                <v:textbox>
                  <w:txbxContent>
                    <w:p>
                      <w:pPr>
                        <w:pStyle w:val="7"/>
                        <w:rPr>
                          <w:rFonts w:ascii="宋体"/>
                          <w:w w:val="100"/>
                        </w:rPr>
                      </w:pPr>
                      <w:r>
                        <w:rPr>
                          <w:rFonts w:hint="eastAsia" w:ascii="宋体"/>
                          <w:w w:val="100"/>
                        </w:rPr>
                        <w:t>质量保证体系</w:t>
                      </w:r>
                    </w:p>
                  </w:txbxContent>
                </v:textbox>
              </v:shape>
            </w:pict>
          </mc:Fallback>
        </mc:AlternateContent>
      </w:r>
    </w:p>
    <w:p>
      <w:pPr>
        <w:spacing w:line="360" w:lineRule="auto"/>
        <w:ind w:firstLine="2880" w:firstLineChars="1200"/>
        <w:rPr>
          <w:rFonts w:ascii="宋体" w:hAnsi="宋体" w:eastAsia="宋体" w:cs="宋体"/>
          <w:w w:val="90"/>
          <w:sz w:val="24"/>
        </w:rPr>
      </w:pPr>
      <w:r>
        <w:rPr>
          <w:rFonts w:hint="eastAsia" w:ascii="宋体" w:hAnsi="宋体" w:eastAsia="宋体" w:cs="宋体"/>
          <w:sz w:val="24"/>
        </w:rPr>
        <mc:AlternateContent>
          <mc:Choice Requires="wps">
            <w:drawing>
              <wp:anchor distT="0" distB="0" distL="114300" distR="114300" simplePos="0" relativeHeight="251701248" behindDoc="0" locked="0" layoutInCell="1" allowOverlap="1">
                <wp:simplePos x="0" y="0"/>
                <wp:positionH relativeFrom="column">
                  <wp:posOffset>2417445</wp:posOffset>
                </wp:positionH>
                <wp:positionV relativeFrom="paragraph">
                  <wp:posOffset>396240</wp:posOffset>
                </wp:positionV>
                <wp:extent cx="866775" cy="297180"/>
                <wp:effectExtent l="15240" t="13970" r="13335" b="12700"/>
                <wp:wrapNone/>
                <wp:docPr id="627" name="文本框 627"/>
                <wp:cNvGraphicFramePr/>
                <a:graphic xmlns:a="http://schemas.openxmlformats.org/drawingml/2006/main">
                  <a:graphicData uri="http://schemas.microsoft.com/office/word/2010/wordprocessingShape">
                    <wps:wsp>
                      <wps:cNvSpPr txBox="1">
                        <a:spLocks noChangeArrowheads="1"/>
                      </wps:cNvSpPr>
                      <wps:spPr bwMode="auto">
                        <a:xfrm>
                          <a:off x="0" y="0"/>
                          <a:ext cx="866775" cy="297180"/>
                        </a:xfrm>
                        <a:prstGeom prst="rect">
                          <a:avLst/>
                        </a:prstGeom>
                        <a:solidFill>
                          <a:srgbClr val="FFFFFF"/>
                        </a:solidFill>
                        <a:ln w="15875">
                          <a:solidFill>
                            <a:srgbClr val="000000"/>
                          </a:solidFill>
                          <a:miter lim="800000"/>
                        </a:ln>
                      </wps:spPr>
                      <wps:txbx>
                        <w:txbxContent>
                          <w:p>
                            <w:pPr>
                              <w:pStyle w:val="7"/>
                              <w:rPr>
                                <w:rFonts w:ascii="宋体"/>
                                <w:w w:val="100"/>
                              </w:rPr>
                            </w:pPr>
                            <w:r>
                              <w:rPr>
                                <w:rFonts w:hint="eastAsia" w:ascii="宋体"/>
                                <w:w w:val="100"/>
                              </w:rPr>
                              <w:t>工作保证</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190.35pt;margin-top:31.2pt;height:23.4pt;width:68.25pt;z-index:251701248;mso-width-relative:page;mso-height-relative:page;" fillcolor="#FFFFFF" filled="t" stroked="t" coordsize="21600,21600" o:gfxdata="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DWWIKY1wAAAAoBAAAPAAAAAAAAAAEAIAAAACIAAABkcnMvZG93bnJl&#10;di54bWxQSwECFAAUAAAACACHTuJArhceWTcCAAB7BAAADgAAAAAAAAABACAAAAAmAQAAZHJzL2Uy&#10;b0RvYy54bWxQSwUGAAAAAAYABgBZAQAAzwUAAAAA&#10;">
                <v:fill on="t" focussize="0,0"/>
                <v:stroke weight="1.25pt" color="#000000" miterlimit="8" joinstyle="miter"/>
                <v:imagedata o:title=""/>
                <o:lock v:ext="edit" aspectratio="f"/>
                <v:textbox inset="0mm,0mm,0mm,0mm">
                  <w:txbxContent>
                    <w:p>
                      <w:pPr>
                        <w:pStyle w:val="7"/>
                        <w:rPr>
                          <w:rFonts w:ascii="宋体"/>
                          <w:w w:val="100"/>
                        </w:rPr>
                      </w:pPr>
                      <w:r>
                        <w:rPr>
                          <w:rFonts w:hint="eastAsia" w:ascii="宋体"/>
                          <w:w w:val="100"/>
                        </w:rPr>
                        <w:t>工作保证</w:t>
                      </w:r>
                    </w:p>
                  </w:txbxContent>
                </v:textbox>
              </v:shape>
            </w:pict>
          </mc:Fallback>
        </mc:AlternateContent>
      </w:r>
      <w:r>
        <w:rPr>
          <w:rFonts w:hint="eastAsia" w:ascii="宋体" w:hAnsi="宋体" w:eastAsia="宋体" w:cs="宋体"/>
          <w:sz w:val="24"/>
        </w:rPr>
        <mc:AlternateContent>
          <mc:Choice Requires="wps">
            <w:drawing>
              <wp:anchor distT="0" distB="0" distL="114300" distR="114300" simplePos="0" relativeHeight="251691008" behindDoc="0" locked="0" layoutInCell="1" allowOverlap="1">
                <wp:simplePos x="0" y="0"/>
                <wp:positionH relativeFrom="column">
                  <wp:posOffset>3600450</wp:posOffset>
                </wp:positionH>
                <wp:positionV relativeFrom="paragraph">
                  <wp:posOffset>1395095</wp:posOffset>
                </wp:positionV>
                <wp:extent cx="266700" cy="1279525"/>
                <wp:effectExtent l="17145" t="12700" r="11430" b="12700"/>
                <wp:wrapNone/>
                <wp:docPr id="626" name="文本框 626"/>
                <wp:cNvGraphicFramePr/>
                <a:graphic xmlns:a="http://schemas.openxmlformats.org/drawingml/2006/main">
                  <a:graphicData uri="http://schemas.microsoft.com/office/word/2010/wordprocessingShape">
                    <wps:wsp>
                      <wps:cNvSpPr txBox="1">
                        <a:spLocks noChangeArrowheads="1"/>
                      </wps:cNvSpPr>
                      <wps:spPr bwMode="auto">
                        <a:xfrm>
                          <a:off x="0" y="0"/>
                          <a:ext cx="266700" cy="1279525"/>
                        </a:xfrm>
                        <a:prstGeom prst="rect">
                          <a:avLst/>
                        </a:prstGeom>
                        <a:solidFill>
                          <a:srgbClr val="FFFFFF"/>
                        </a:solidFill>
                        <a:ln w="15875">
                          <a:solidFill>
                            <a:srgbClr val="000000"/>
                          </a:solidFill>
                          <a:miter lim="800000"/>
                        </a:ln>
                      </wps:spPr>
                      <wps:txbx>
                        <w:txbxContent>
                          <w:p>
                            <w:pPr>
                              <w:pStyle w:val="7"/>
                              <w:rPr>
                                <w:sz w:val="18"/>
                              </w:rPr>
                            </w:pPr>
                          </w:p>
                          <w:p>
                            <w:pPr>
                              <w:jc w:val="center"/>
                              <w:rPr>
                                <w:rFonts w:ascii="宋体" w:hAnsi="Times New Roman" w:eastAsia="宋体" w:cs="Times New Roman"/>
                                <w:sz w:val="24"/>
                                <w:szCs w:val="20"/>
                              </w:rPr>
                            </w:pPr>
                            <w:r>
                              <w:rPr>
                                <w:rFonts w:hint="eastAsia" w:ascii="宋体" w:hAnsi="Times New Roman" w:eastAsia="宋体" w:cs="Times New Roman"/>
                                <w:sz w:val="24"/>
                                <w:szCs w:val="20"/>
                              </w:rPr>
                              <w:t>缺陷责任期</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283.5pt;margin-top:109.85pt;height:100.75pt;width:21pt;z-index:251691008;mso-width-relative:page;mso-height-relative:page;" fillcolor="#FFFFFF" filled="t" stroked="t" coordsize="21600,21600" o:gfxdata="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lclBf9gAAAALAQAADwAAAAAAAAABACAAAAAiAAAAZHJzL2Rv&#10;d25yZXYueG1sUEsBAhQAFAAAAAgAh07iQGsMTqk6AgAAfAQAAA4AAAAAAAAAAQAgAAAAJwEAAGRy&#10;cy9lMm9Eb2MueG1sUEsFBgAAAAAGAAYAWQEAANMFAAAAAA==&#10;">
                <v:fill on="t" focussize="0,0"/>
                <v:stroke weight="1.25pt" color="#000000" miterlimit="8" joinstyle="miter"/>
                <v:imagedata o:title=""/>
                <o:lock v:ext="edit" aspectratio="f"/>
                <v:textbox inset="0mm,0mm,0mm,0mm">
                  <w:txbxContent>
                    <w:p>
                      <w:pPr>
                        <w:pStyle w:val="7"/>
                        <w:rPr>
                          <w:sz w:val="18"/>
                        </w:rPr>
                      </w:pPr>
                    </w:p>
                    <w:p>
                      <w:pPr>
                        <w:jc w:val="center"/>
                        <w:rPr>
                          <w:rFonts w:ascii="宋体" w:hAnsi="Times New Roman" w:eastAsia="宋体" w:cs="Times New Roman"/>
                          <w:sz w:val="24"/>
                          <w:szCs w:val="20"/>
                        </w:rPr>
                      </w:pPr>
                      <w:r>
                        <w:rPr>
                          <w:rFonts w:hint="eastAsia" w:ascii="宋体" w:hAnsi="Times New Roman" w:eastAsia="宋体" w:cs="Times New Roman"/>
                          <w:sz w:val="24"/>
                          <w:szCs w:val="20"/>
                        </w:rPr>
                        <w:t>缺陷责任期</w:t>
                      </w:r>
                    </w:p>
                  </w:txbxContent>
                </v:textbox>
              </v:shape>
            </w:pict>
          </mc:Fallback>
        </mc:AlternateContent>
      </w:r>
      <w:r>
        <w:rPr>
          <w:rFonts w:hint="eastAsia" w:ascii="宋体" w:hAnsi="宋体" w:eastAsia="宋体" w:cs="宋体"/>
          <w:sz w:val="24"/>
        </w:rPr>
        <mc:AlternateContent>
          <mc:Choice Requires="wps">
            <w:drawing>
              <wp:anchor distT="0" distB="0" distL="114300" distR="114300" simplePos="0" relativeHeight="251692032" behindDoc="0" locked="0" layoutInCell="1" allowOverlap="1">
                <wp:simplePos x="0" y="0"/>
                <wp:positionH relativeFrom="column">
                  <wp:posOffset>3200400</wp:posOffset>
                </wp:positionH>
                <wp:positionV relativeFrom="paragraph">
                  <wp:posOffset>1403350</wp:posOffset>
                </wp:positionV>
                <wp:extent cx="266700" cy="1271270"/>
                <wp:effectExtent l="17145" t="11430" r="11430" b="12700"/>
                <wp:wrapNone/>
                <wp:docPr id="625" name="文本框 625"/>
                <wp:cNvGraphicFramePr/>
                <a:graphic xmlns:a="http://schemas.openxmlformats.org/drawingml/2006/main">
                  <a:graphicData uri="http://schemas.microsoft.com/office/word/2010/wordprocessingShape">
                    <wps:wsp>
                      <wps:cNvSpPr txBox="1">
                        <a:spLocks noChangeArrowheads="1"/>
                      </wps:cNvSpPr>
                      <wps:spPr bwMode="auto">
                        <a:xfrm>
                          <a:off x="0" y="0"/>
                          <a:ext cx="266700" cy="1271270"/>
                        </a:xfrm>
                        <a:prstGeom prst="rect">
                          <a:avLst/>
                        </a:prstGeom>
                        <a:solidFill>
                          <a:srgbClr val="FFFFFF"/>
                        </a:solidFill>
                        <a:ln w="15875">
                          <a:solidFill>
                            <a:srgbClr val="000000"/>
                          </a:solidFill>
                          <a:miter lim="800000"/>
                        </a:ln>
                      </wps:spPr>
                      <wps:txbx>
                        <w:txbxContent>
                          <w:p>
                            <w:pPr>
                              <w:pStyle w:val="7"/>
                            </w:pPr>
                          </w:p>
                          <w:p>
                            <w:pPr>
                              <w:jc w:val="center"/>
                              <w:rPr>
                                <w:rFonts w:ascii="宋体" w:hAnsi="Times New Roman" w:eastAsia="宋体" w:cs="Times New Roman"/>
                                <w:sz w:val="24"/>
                                <w:szCs w:val="20"/>
                              </w:rPr>
                            </w:pPr>
                            <w:r>
                              <w:rPr>
                                <w:rFonts w:hint="eastAsia" w:ascii="宋体" w:hAnsi="Times New Roman" w:eastAsia="宋体" w:cs="Times New Roman"/>
                                <w:sz w:val="24"/>
                                <w:szCs w:val="20"/>
                              </w:rPr>
                              <w:t>第三阶段</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252pt;margin-top:110.5pt;height:100.1pt;width:21pt;z-index:251692032;mso-width-relative:page;mso-height-relative:page;" fillcolor="#FFFFFF" filled="t" stroked="t" coordsize="21600,21600" o:gfxdata="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DEi3p9YAAAALAQAADwAAAAAAAAABACAAAAAiAAAAZHJzL2Rvd25y&#10;ZXYueG1sUEsBAhQAFAAAAAgAh07iQGhfmQE5AgAAfAQAAA4AAAAAAAAAAQAgAAAAJQEAAGRycy9l&#10;Mm9Eb2MueG1sUEsFBgAAAAAGAAYAWQEAANAFAAAAAA==&#10;">
                <v:fill on="t" focussize="0,0"/>
                <v:stroke weight="1.25pt" color="#000000" miterlimit="8" joinstyle="miter"/>
                <v:imagedata o:title=""/>
                <o:lock v:ext="edit" aspectratio="f"/>
                <v:textbox inset="0mm,0mm,0mm,0mm">
                  <w:txbxContent>
                    <w:p>
                      <w:pPr>
                        <w:pStyle w:val="7"/>
                      </w:pPr>
                    </w:p>
                    <w:p>
                      <w:pPr>
                        <w:jc w:val="center"/>
                        <w:rPr>
                          <w:rFonts w:ascii="宋体" w:hAnsi="Times New Roman" w:eastAsia="宋体" w:cs="Times New Roman"/>
                          <w:sz w:val="24"/>
                          <w:szCs w:val="20"/>
                        </w:rPr>
                      </w:pPr>
                      <w:r>
                        <w:rPr>
                          <w:rFonts w:hint="eastAsia" w:ascii="宋体" w:hAnsi="Times New Roman" w:eastAsia="宋体" w:cs="Times New Roman"/>
                          <w:sz w:val="24"/>
                          <w:szCs w:val="20"/>
                        </w:rPr>
                        <w:t>第三阶段</w:t>
                      </w:r>
                    </w:p>
                  </w:txbxContent>
                </v:textbox>
              </v:shape>
            </w:pict>
          </mc:Fallback>
        </mc:AlternateContent>
      </w:r>
      <w:r>
        <w:rPr>
          <w:rFonts w:hint="eastAsia" w:ascii="宋体" w:hAnsi="宋体" w:eastAsia="宋体" w:cs="宋体"/>
          <w:sz w:val="24"/>
        </w:rPr>
        <mc:AlternateContent>
          <mc:Choice Requires="wps">
            <w:drawing>
              <wp:anchor distT="0" distB="0" distL="114300" distR="114300" simplePos="0" relativeHeight="251693056" behindDoc="0" locked="0" layoutInCell="1" allowOverlap="1">
                <wp:simplePos x="0" y="0"/>
                <wp:positionH relativeFrom="column">
                  <wp:posOffset>2800350</wp:posOffset>
                </wp:positionH>
                <wp:positionV relativeFrom="paragraph">
                  <wp:posOffset>1403350</wp:posOffset>
                </wp:positionV>
                <wp:extent cx="266700" cy="1271270"/>
                <wp:effectExtent l="17145" t="11430" r="11430" b="12700"/>
                <wp:wrapNone/>
                <wp:docPr id="624" name="文本框 624"/>
                <wp:cNvGraphicFramePr/>
                <a:graphic xmlns:a="http://schemas.openxmlformats.org/drawingml/2006/main">
                  <a:graphicData uri="http://schemas.microsoft.com/office/word/2010/wordprocessingShape">
                    <wps:wsp>
                      <wps:cNvSpPr txBox="1">
                        <a:spLocks noChangeArrowheads="1"/>
                      </wps:cNvSpPr>
                      <wps:spPr bwMode="auto">
                        <a:xfrm>
                          <a:off x="0" y="0"/>
                          <a:ext cx="266700" cy="1271270"/>
                        </a:xfrm>
                        <a:prstGeom prst="rect">
                          <a:avLst/>
                        </a:prstGeom>
                        <a:solidFill>
                          <a:srgbClr val="FFFFFF"/>
                        </a:solidFill>
                        <a:ln w="15875">
                          <a:solidFill>
                            <a:srgbClr val="000000"/>
                          </a:solidFill>
                          <a:miter lim="800000"/>
                        </a:ln>
                      </wps:spPr>
                      <wps:txbx>
                        <w:txbxContent>
                          <w:p>
                            <w:pPr>
                              <w:pStyle w:val="7"/>
                              <w:rPr>
                                <w:rFonts w:ascii="宋体"/>
                                <w:w w:val="100"/>
                              </w:rPr>
                            </w:pPr>
                          </w:p>
                          <w:p>
                            <w:pPr>
                              <w:jc w:val="center"/>
                              <w:rPr>
                                <w:sz w:val="24"/>
                              </w:rPr>
                            </w:pPr>
                            <w:r>
                              <w:rPr>
                                <w:rFonts w:hint="eastAsia" w:ascii="宋体" w:hAnsi="Times New Roman" w:eastAsia="宋体" w:cs="Times New Roman"/>
                                <w:sz w:val="24"/>
                                <w:szCs w:val="20"/>
                              </w:rPr>
                              <w:t>施工阶段</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220.5pt;margin-top:110.5pt;height:100.1pt;width:21pt;z-index:251693056;mso-width-relative:page;mso-height-relative:page;" fillcolor="#FFFFFF" filled="t" stroked="t" coordsize="21600,21600" o:gfxdata="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DaNb861gAAAAsBAAAPAAAAAAAAAAEAIAAAACIAAABkcnMvZG93bnJl&#10;di54bWxQSwECFAAUAAAACACHTuJAi0kUCTgCAAB8BAAADgAAAAAAAAABACAAAAAlAQAAZHJzL2Uy&#10;b0RvYy54bWxQSwUGAAAAAAYABgBZAQAAzwUAAAAA&#10;">
                <v:fill on="t" focussize="0,0"/>
                <v:stroke weight="1.25pt" color="#000000" miterlimit="8" joinstyle="miter"/>
                <v:imagedata o:title=""/>
                <o:lock v:ext="edit" aspectratio="f"/>
                <v:textbox inset="0mm,0mm,0mm,0mm">
                  <w:txbxContent>
                    <w:p>
                      <w:pPr>
                        <w:pStyle w:val="7"/>
                        <w:rPr>
                          <w:rFonts w:ascii="宋体"/>
                          <w:w w:val="100"/>
                        </w:rPr>
                      </w:pPr>
                    </w:p>
                    <w:p>
                      <w:pPr>
                        <w:jc w:val="center"/>
                        <w:rPr>
                          <w:sz w:val="24"/>
                        </w:rPr>
                      </w:pPr>
                      <w:r>
                        <w:rPr>
                          <w:rFonts w:hint="eastAsia" w:ascii="宋体" w:hAnsi="Times New Roman" w:eastAsia="宋体" w:cs="Times New Roman"/>
                          <w:sz w:val="24"/>
                          <w:szCs w:val="20"/>
                        </w:rPr>
                        <w:t>施工阶段</w:t>
                      </w:r>
                    </w:p>
                  </w:txbxContent>
                </v:textbox>
              </v:shape>
            </w:pict>
          </mc:Fallback>
        </mc:AlternateContent>
      </w:r>
      <w:r>
        <w:rPr>
          <w:rFonts w:hint="eastAsia" w:ascii="宋体" w:hAnsi="宋体" w:eastAsia="宋体" w:cs="宋体"/>
          <w:sz w:val="24"/>
        </w:rPr>
        <mc:AlternateContent>
          <mc:Choice Requires="wps">
            <w:drawing>
              <wp:anchor distT="0" distB="0" distL="114300" distR="114300" simplePos="0" relativeHeight="251694080" behindDoc="0" locked="0" layoutInCell="1" allowOverlap="1">
                <wp:simplePos x="0" y="0"/>
                <wp:positionH relativeFrom="column">
                  <wp:posOffset>1733550</wp:posOffset>
                </wp:positionH>
                <wp:positionV relativeFrom="paragraph">
                  <wp:posOffset>1395095</wp:posOffset>
                </wp:positionV>
                <wp:extent cx="266700" cy="1279525"/>
                <wp:effectExtent l="17145" t="12700" r="11430" b="12700"/>
                <wp:wrapNone/>
                <wp:docPr id="623" name="文本框 623"/>
                <wp:cNvGraphicFramePr/>
                <a:graphic xmlns:a="http://schemas.openxmlformats.org/drawingml/2006/main">
                  <a:graphicData uri="http://schemas.microsoft.com/office/word/2010/wordprocessingShape">
                    <wps:wsp>
                      <wps:cNvSpPr txBox="1">
                        <a:spLocks noChangeArrowheads="1"/>
                      </wps:cNvSpPr>
                      <wps:spPr bwMode="auto">
                        <a:xfrm>
                          <a:off x="0" y="0"/>
                          <a:ext cx="266700" cy="1279525"/>
                        </a:xfrm>
                        <a:prstGeom prst="rect">
                          <a:avLst/>
                        </a:prstGeom>
                        <a:solidFill>
                          <a:srgbClr val="FFFFFF"/>
                        </a:solidFill>
                        <a:ln w="15875">
                          <a:solidFill>
                            <a:srgbClr val="000000"/>
                          </a:solidFill>
                          <a:miter lim="800000"/>
                        </a:ln>
                      </wps:spPr>
                      <wps:txbx>
                        <w:txbxContent>
                          <w:p>
                            <w:pPr>
                              <w:jc w:val="center"/>
                            </w:pPr>
                            <w:r>
                              <w:rPr>
                                <w:rFonts w:hint="eastAsia" w:ascii="宋体" w:hAnsi="Times New Roman" w:eastAsia="宋体" w:cs="Times New Roman"/>
                                <w:sz w:val="24"/>
                                <w:szCs w:val="20"/>
                              </w:rPr>
                              <w:t>施工准备阶段</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136.5pt;margin-top:109.85pt;height:100.75pt;width:21pt;z-index:251694080;mso-width-relative:page;mso-height-relative:page;" fillcolor="#FFFFFF" filled="t" stroked="t" coordsize="21600,21600" o:gfxdata="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icCl1tgAAAALAQAADwAAAAAAAAABACAAAAAiAAAAZHJzL2Rv&#10;d25yZXYueG1sUEsBAhQAFAAAAAgAh07iQARB94M6AgAAfAQAAA4AAAAAAAAAAQAgAAAAJwEAAGRy&#10;cy9lMm9Eb2MueG1sUEsFBgAAAAAGAAYAWQEAANMFAAAAAA==&#10;">
                <v:fill on="t" focussize="0,0"/>
                <v:stroke weight="1.25pt" color="#000000" miterlimit="8" joinstyle="miter"/>
                <v:imagedata o:title=""/>
                <o:lock v:ext="edit" aspectratio="f"/>
                <v:textbox inset="0mm,0mm,0mm,0mm">
                  <w:txbxContent>
                    <w:p>
                      <w:pPr>
                        <w:jc w:val="center"/>
                      </w:pPr>
                      <w:r>
                        <w:rPr>
                          <w:rFonts w:hint="eastAsia" w:ascii="宋体" w:hAnsi="Times New Roman" w:eastAsia="宋体" w:cs="Times New Roman"/>
                          <w:sz w:val="24"/>
                          <w:szCs w:val="20"/>
                        </w:rPr>
                        <w:t>施工准备阶段</w:t>
                      </w:r>
                    </w:p>
                  </w:txbxContent>
                </v:textbox>
              </v:shape>
            </w:pict>
          </mc:Fallback>
        </mc:AlternateContent>
      </w:r>
      <w:r>
        <w:rPr>
          <w:rFonts w:hint="eastAsia" w:ascii="宋体" w:hAnsi="宋体" w:eastAsia="宋体" w:cs="宋体"/>
          <w:sz w:val="24"/>
        </w:rPr>
        <mc:AlternateContent>
          <mc:Choice Requires="wps">
            <w:drawing>
              <wp:anchor distT="0" distB="0" distL="114300" distR="114300" simplePos="0" relativeHeight="251722752" behindDoc="0" locked="0" layoutInCell="1" allowOverlap="1">
                <wp:simplePos x="0" y="0"/>
                <wp:positionH relativeFrom="column">
                  <wp:posOffset>3733800</wp:posOffset>
                </wp:positionH>
                <wp:positionV relativeFrom="paragraph">
                  <wp:posOffset>2666365</wp:posOffset>
                </wp:positionV>
                <wp:extent cx="0" cy="990600"/>
                <wp:effectExtent l="7620" t="7620" r="11430" b="11430"/>
                <wp:wrapNone/>
                <wp:docPr id="622" name="直接连接符 622"/>
                <wp:cNvGraphicFramePr/>
                <a:graphic xmlns:a="http://schemas.openxmlformats.org/drawingml/2006/main">
                  <a:graphicData uri="http://schemas.microsoft.com/office/word/2010/wordprocessingShape">
                    <wps:wsp>
                      <wps:cNvCnPr>
                        <a:cxnSpLocks noChangeShapeType="1"/>
                      </wps:cNvCnPr>
                      <wps:spPr bwMode="auto">
                        <a:xfrm>
                          <a:off x="0" y="0"/>
                          <a:ext cx="0" cy="99060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294pt;margin-top:209.95pt;height:78pt;width:0pt;z-index:251722752;mso-width-relative:page;mso-height-relative:page;" filled="f" stroked="t" coordsize="21600,21600" o:gfxdata="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J3BPNvYAAAA&#10;CwEAAA8AAAAAAAAAAQAgAAAAIgAAAGRycy9kb3ducmV2LnhtbFBLAQIUABQAAAAIAIdO4kDWJAZJ&#10;5AEAAK0DAAAOAAAAAAAAAAEAIAAAACcBAABkcnMvZTJvRG9jLnhtbFBLBQYAAAAABgAGAFkBAAB9&#10;BQA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720704" behindDoc="0" locked="0" layoutInCell="1" allowOverlap="1">
                <wp:simplePos x="0" y="0"/>
                <wp:positionH relativeFrom="column">
                  <wp:posOffset>2933700</wp:posOffset>
                </wp:positionH>
                <wp:positionV relativeFrom="paragraph">
                  <wp:posOffset>2666365</wp:posOffset>
                </wp:positionV>
                <wp:extent cx="0" cy="990600"/>
                <wp:effectExtent l="7620" t="7620" r="11430" b="11430"/>
                <wp:wrapNone/>
                <wp:docPr id="621" name="直接连接符 621"/>
                <wp:cNvGraphicFramePr/>
                <a:graphic xmlns:a="http://schemas.openxmlformats.org/drawingml/2006/main">
                  <a:graphicData uri="http://schemas.microsoft.com/office/word/2010/wordprocessingShape">
                    <wps:wsp>
                      <wps:cNvCnPr>
                        <a:cxnSpLocks noChangeShapeType="1"/>
                      </wps:cNvCnPr>
                      <wps:spPr bwMode="auto">
                        <a:xfrm>
                          <a:off x="0" y="0"/>
                          <a:ext cx="0" cy="99060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231pt;margin-top:209.95pt;height:78pt;width:0pt;z-index:251720704;mso-width-relative:page;mso-height-relative:page;" filled="f" stroked="t" coordsize="21600,21600" o:gfxdata="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jW7mF9gAAAAL&#10;AQAADwAAAAAAAAABACAAAAAiAAAAZHJzL2Rvd25yZXYueG1sUEsBAhQAFAAAAAgAh07iQBcsoJ3j&#10;AQAArQMAAA4AAAAAAAAAAQAgAAAAJwEAAGRycy9lMm9Eb2MueG1sUEsFBgAAAAAGAAYAWQEAAHwF&#10;AA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698176" behindDoc="0" locked="0" layoutInCell="0" allowOverlap="1">
                <wp:simplePos x="0" y="0"/>
                <wp:positionH relativeFrom="column">
                  <wp:posOffset>5334000</wp:posOffset>
                </wp:positionH>
                <wp:positionV relativeFrom="paragraph">
                  <wp:posOffset>3665220</wp:posOffset>
                </wp:positionV>
                <wp:extent cx="266700" cy="3169920"/>
                <wp:effectExtent l="17145" t="15875" r="11430" b="14605"/>
                <wp:wrapNone/>
                <wp:docPr id="620" name="文本框 620"/>
                <wp:cNvGraphicFramePr/>
                <a:graphic xmlns:a="http://schemas.openxmlformats.org/drawingml/2006/main">
                  <a:graphicData uri="http://schemas.microsoft.com/office/word/2010/wordprocessingShape">
                    <wps:wsp>
                      <wps:cNvSpPr txBox="1">
                        <a:spLocks noChangeArrowheads="1"/>
                      </wps:cNvSpPr>
                      <wps:spPr bwMode="auto">
                        <a:xfrm>
                          <a:off x="0" y="0"/>
                          <a:ext cx="266700" cy="3169920"/>
                        </a:xfrm>
                        <a:prstGeom prst="rect">
                          <a:avLst/>
                        </a:prstGeom>
                        <a:solidFill>
                          <a:srgbClr val="FFFFFF"/>
                        </a:solidFill>
                        <a:ln w="15875">
                          <a:solidFill>
                            <a:srgbClr val="000000"/>
                          </a:solidFill>
                          <a:miter lim="800000"/>
                        </a:ln>
                      </wps:spPr>
                      <wps:txbx>
                        <w:txbxContent>
                          <w:p>
                            <w:pPr>
                              <w:pStyle w:val="7"/>
                              <w:rPr>
                                <w:rFonts w:ascii="宋体"/>
                                <w:w w:val="100"/>
                              </w:rPr>
                            </w:pPr>
                            <w:r>
                              <w:rPr>
                                <w:rFonts w:hint="eastAsia" w:ascii="宋体"/>
                                <w:w w:val="100"/>
                              </w:rPr>
                              <w:t>材料供应部</w:t>
                            </w:r>
                          </w:p>
                          <w:p>
                            <w:pPr>
                              <w:pStyle w:val="7"/>
                              <w:rPr>
                                <w:rFonts w:ascii="宋体"/>
                                <w:w w:val="100"/>
                              </w:rPr>
                            </w:pPr>
                            <w:r>
                              <w:rPr>
                                <w:rFonts w:hint="eastAsia" w:ascii="宋体"/>
                                <w:w w:val="100"/>
                              </w:rPr>
                              <w:t>..</w:t>
                            </w:r>
                          </w:p>
                          <w:p>
                            <w:pPr>
                              <w:pStyle w:val="7"/>
                            </w:pPr>
                            <w:r>
                              <w:rPr>
                                <w:rFonts w:hint="eastAsia" w:ascii="宋体"/>
                                <w:w w:val="100"/>
                              </w:rPr>
                              <w:t>物资材料管理</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420pt;margin-top:288.6pt;height:249.6pt;width:21pt;z-index:251698176;mso-width-relative:page;mso-height-relative:page;" fillcolor="#FFFFFF" filled="t" stroked="t" coordsize="21600,21600" o:allowincell="f" o:gfxdata="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GprBbjXAAAADAEAAA8AAAAAAAAAAQAgAAAAIgAAAGRycy9kb3du&#10;cmV2LnhtbFBLAQIUABQAAAAIAIdO4kBO/B5zOQIAAHwEAAAOAAAAAAAAAAEAIAAAACYBAABkcnMv&#10;ZTJvRG9jLnhtbFBLBQYAAAAABgAGAFkBAADRBQAAAAA=&#10;">
                <v:fill on="t" focussize="0,0"/>
                <v:stroke weight="1.25pt" color="#000000" miterlimit="8" joinstyle="miter"/>
                <v:imagedata o:title=""/>
                <o:lock v:ext="edit" aspectratio="f"/>
                <v:textbox inset="0mm,0mm,0mm,0mm">
                  <w:txbxContent>
                    <w:p>
                      <w:pPr>
                        <w:pStyle w:val="7"/>
                        <w:rPr>
                          <w:rFonts w:ascii="宋体"/>
                          <w:w w:val="100"/>
                        </w:rPr>
                      </w:pPr>
                      <w:r>
                        <w:rPr>
                          <w:rFonts w:hint="eastAsia" w:ascii="宋体"/>
                          <w:w w:val="100"/>
                        </w:rPr>
                        <w:t>材料供应部</w:t>
                      </w:r>
                    </w:p>
                    <w:p>
                      <w:pPr>
                        <w:pStyle w:val="7"/>
                        <w:rPr>
                          <w:rFonts w:ascii="宋体"/>
                          <w:w w:val="100"/>
                        </w:rPr>
                      </w:pPr>
                      <w:r>
                        <w:rPr>
                          <w:rFonts w:hint="eastAsia" w:ascii="宋体"/>
                          <w:w w:val="100"/>
                        </w:rPr>
                        <w:t>..</w:t>
                      </w:r>
                    </w:p>
                    <w:p>
                      <w:pPr>
                        <w:pStyle w:val="7"/>
                      </w:pPr>
                      <w:r>
                        <w:rPr>
                          <w:rFonts w:hint="eastAsia" w:ascii="宋体"/>
                          <w:w w:val="100"/>
                        </w:rPr>
                        <w:t>物资材料管理</w:t>
                      </w:r>
                    </w:p>
                  </w:txbxContent>
                </v:textbox>
              </v:shape>
            </w:pict>
          </mc:Fallback>
        </mc:AlternateContent>
      </w:r>
      <w:r>
        <w:rPr>
          <w:rFonts w:hint="eastAsia" w:ascii="宋体" w:hAnsi="宋体" w:eastAsia="宋体" w:cs="宋体"/>
          <w:sz w:val="24"/>
        </w:rPr>
        <mc:AlternateContent>
          <mc:Choice Requires="wps">
            <w:drawing>
              <wp:anchor distT="0" distB="0" distL="114300" distR="114300" simplePos="0" relativeHeight="251697152" behindDoc="0" locked="0" layoutInCell="0" allowOverlap="1">
                <wp:simplePos x="0" y="0"/>
                <wp:positionH relativeFrom="column">
                  <wp:posOffset>4933950</wp:posOffset>
                </wp:positionH>
                <wp:positionV relativeFrom="paragraph">
                  <wp:posOffset>3665220</wp:posOffset>
                </wp:positionV>
                <wp:extent cx="266700" cy="3169920"/>
                <wp:effectExtent l="17145" t="15875" r="11430" b="14605"/>
                <wp:wrapNone/>
                <wp:docPr id="619" name="文本框 619"/>
                <wp:cNvGraphicFramePr/>
                <a:graphic xmlns:a="http://schemas.openxmlformats.org/drawingml/2006/main">
                  <a:graphicData uri="http://schemas.microsoft.com/office/word/2010/wordprocessingShape">
                    <wps:wsp>
                      <wps:cNvSpPr txBox="1">
                        <a:spLocks noChangeArrowheads="1"/>
                      </wps:cNvSpPr>
                      <wps:spPr bwMode="auto">
                        <a:xfrm>
                          <a:off x="0" y="0"/>
                          <a:ext cx="266700" cy="3169920"/>
                        </a:xfrm>
                        <a:prstGeom prst="rect">
                          <a:avLst/>
                        </a:prstGeom>
                        <a:solidFill>
                          <a:srgbClr val="FFFFFF"/>
                        </a:solidFill>
                        <a:ln w="15875">
                          <a:solidFill>
                            <a:srgbClr val="000000"/>
                          </a:solidFill>
                          <a:miter lim="800000"/>
                        </a:ln>
                      </wps:spPr>
                      <wps:txbx>
                        <w:txbxContent>
                          <w:p>
                            <w:pPr>
                              <w:pStyle w:val="7"/>
                              <w:rPr>
                                <w:rFonts w:ascii="宋体"/>
                                <w:w w:val="100"/>
                              </w:rPr>
                            </w:pPr>
                            <w:r>
                              <w:rPr>
                                <w:rFonts w:hint="eastAsia" w:ascii="宋体"/>
                                <w:w w:val="100"/>
                              </w:rPr>
                              <w:t>试验室</w:t>
                            </w:r>
                          </w:p>
                          <w:p>
                            <w:pPr>
                              <w:pStyle w:val="7"/>
                              <w:rPr>
                                <w:rFonts w:ascii="宋体"/>
                                <w:w w:val="100"/>
                              </w:rPr>
                            </w:pPr>
                            <w:r>
                              <w:rPr>
                                <w:rFonts w:hint="eastAsia" w:ascii="宋体"/>
                                <w:w w:val="100"/>
                              </w:rPr>
                              <w:t>..</w:t>
                            </w:r>
                          </w:p>
                          <w:p>
                            <w:pPr>
                              <w:pStyle w:val="7"/>
                              <w:rPr>
                                <w:rFonts w:ascii="宋体"/>
                                <w:w w:val="100"/>
                              </w:rPr>
                            </w:pPr>
                            <w:r>
                              <w:rPr>
                                <w:rFonts w:hint="eastAsia" w:ascii="宋体"/>
                                <w:w w:val="100"/>
                              </w:rPr>
                              <w:t>原材料试验检测</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388.5pt;margin-top:288.6pt;height:249.6pt;width:21pt;z-index:251697152;mso-width-relative:page;mso-height-relative:page;" fillcolor="#FFFFFF" filled="t" stroked="t" coordsize="21600,21600" o:allowincell="f" o:gfxdata="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EZRdl9gAAAAMAQAADwAAAAAAAAABACAAAAAiAAAAZHJzL2Rv&#10;d25yZXYueG1sUEsBAhQAFAAAAAgAh07iQMke5nQ6AgAAfAQAAA4AAAAAAAAAAQAgAAAAJwEAAGRy&#10;cy9lMm9Eb2MueG1sUEsFBgAAAAAGAAYAWQEAANMFAAAAAA==&#10;">
                <v:fill on="t" focussize="0,0"/>
                <v:stroke weight="1.25pt" color="#000000" miterlimit="8" joinstyle="miter"/>
                <v:imagedata o:title=""/>
                <o:lock v:ext="edit" aspectratio="f"/>
                <v:textbox inset="0mm,0mm,0mm,0mm">
                  <w:txbxContent>
                    <w:p>
                      <w:pPr>
                        <w:pStyle w:val="7"/>
                        <w:rPr>
                          <w:rFonts w:ascii="宋体"/>
                          <w:w w:val="100"/>
                        </w:rPr>
                      </w:pPr>
                      <w:r>
                        <w:rPr>
                          <w:rFonts w:hint="eastAsia" w:ascii="宋体"/>
                          <w:w w:val="100"/>
                        </w:rPr>
                        <w:t>试验室</w:t>
                      </w:r>
                    </w:p>
                    <w:p>
                      <w:pPr>
                        <w:pStyle w:val="7"/>
                        <w:rPr>
                          <w:rFonts w:ascii="宋体"/>
                          <w:w w:val="100"/>
                        </w:rPr>
                      </w:pPr>
                      <w:r>
                        <w:rPr>
                          <w:rFonts w:hint="eastAsia" w:ascii="宋体"/>
                          <w:w w:val="100"/>
                        </w:rPr>
                        <w:t>..</w:t>
                      </w:r>
                    </w:p>
                    <w:p>
                      <w:pPr>
                        <w:pStyle w:val="7"/>
                        <w:rPr>
                          <w:rFonts w:ascii="宋体"/>
                          <w:w w:val="100"/>
                        </w:rPr>
                      </w:pPr>
                      <w:r>
                        <w:rPr>
                          <w:rFonts w:hint="eastAsia" w:ascii="宋体"/>
                          <w:w w:val="100"/>
                        </w:rPr>
                        <w:t>原材料试验检测</w:t>
                      </w:r>
                    </w:p>
                  </w:txbxContent>
                </v:textbox>
              </v:shape>
            </w:pict>
          </mc:Fallback>
        </mc:AlternateContent>
      </w:r>
      <w:r>
        <w:rPr>
          <w:rFonts w:hint="eastAsia" w:ascii="宋体" w:hAnsi="宋体" w:eastAsia="宋体" w:cs="宋体"/>
          <w:sz w:val="24"/>
        </w:rPr>
        <mc:AlternateContent>
          <mc:Choice Requires="wps">
            <w:drawing>
              <wp:anchor distT="0" distB="0" distL="114300" distR="114300" simplePos="0" relativeHeight="251696128" behindDoc="0" locked="0" layoutInCell="0" allowOverlap="1">
                <wp:simplePos x="0" y="0"/>
                <wp:positionH relativeFrom="column">
                  <wp:posOffset>4533900</wp:posOffset>
                </wp:positionH>
                <wp:positionV relativeFrom="paragraph">
                  <wp:posOffset>3665220</wp:posOffset>
                </wp:positionV>
                <wp:extent cx="266700" cy="3169920"/>
                <wp:effectExtent l="17145" t="15875" r="11430" b="14605"/>
                <wp:wrapNone/>
                <wp:docPr id="618" name="文本框 618"/>
                <wp:cNvGraphicFramePr/>
                <a:graphic xmlns:a="http://schemas.openxmlformats.org/drawingml/2006/main">
                  <a:graphicData uri="http://schemas.microsoft.com/office/word/2010/wordprocessingShape">
                    <wps:wsp>
                      <wps:cNvSpPr txBox="1">
                        <a:spLocks noChangeArrowheads="1"/>
                      </wps:cNvSpPr>
                      <wps:spPr bwMode="auto">
                        <a:xfrm>
                          <a:off x="0" y="0"/>
                          <a:ext cx="266700" cy="3169920"/>
                        </a:xfrm>
                        <a:prstGeom prst="rect">
                          <a:avLst/>
                        </a:prstGeom>
                        <a:solidFill>
                          <a:srgbClr val="FFFFFF"/>
                        </a:solidFill>
                        <a:ln w="15875">
                          <a:solidFill>
                            <a:srgbClr val="000000"/>
                          </a:solidFill>
                          <a:miter lim="800000"/>
                        </a:ln>
                      </wps:spPr>
                      <wps:txbx>
                        <w:txbxContent>
                          <w:p>
                            <w:pPr>
                              <w:pStyle w:val="7"/>
                              <w:rPr>
                                <w:rFonts w:ascii="宋体"/>
                                <w:w w:val="100"/>
                              </w:rPr>
                            </w:pPr>
                            <w:r>
                              <w:rPr>
                                <w:rFonts w:hint="eastAsia" w:ascii="宋体"/>
                                <w:w w:val="100"/>
                              </w:rPr>
                              <w:t>技术部</w:t>
                            </w:r>
                          </w:p>
                          <w:p>
                            <w:pPr>
                              <w:pStyle w:val="7"/>
                              <w:rPr>
                                <w:rFonts w:ascii="宋体"/>
                                <w:w w:val="100"/>
                              </w:rPr>
                            </w:pPr>
                            <w:r>
                              <w:rPr>
                                <w:rFonts w:hint="eastAsia" w:ascii="宋体"/>
                                <w:w w:val="100"/>
                              </w:rPr>
                              <w:t>..</w:t>
                            </w:r>
                          </w:p>
                          <w:p>
                            <w:pPr>
                              <w:pStyle w:val="7"/>
                            </w:pPr>
                            <w:r>
                              <w:rPr>
                                <w:rFonts w:hint="eastAsia" w:ascii="宋体"/>
                                <w:w w:val="100"/>
                              </w:rPr>
                              <w:t>施工技术管理</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357pt;margin-top:288.6pt;height:249.6pt;width:21pt;z-index:251696128;mso-width-relative:page;mso-height-relative:page;" fillcolor="#FFFFFF" filled="t" stroked="t" coordsize="21600,21600" o:allowincell="f" o:gfxdata="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IX33qdgAAAAMAQAADwAAAAAAAAABACAAAAAiAAAAZHJzL2Rv&#10;d25yZXYueG1sUEsBAhQAFAAAAAgAh07iQCoIa3w6AgAAfAQAAA4AAAAAAAAAAQAgAAAAJwEAAGRy&#10;cy9lMm9Eb2MueG1sUEsFBgAAAAAGAAYAWQEAANMFAAAAAA==&#10;">
                <v:fill on="t" focussize="0,0"/>
                <v:stroke weight="1.25pt" color="#000000" miterlimit="8" joinstyle="miter"/>
                <v:imagedata o:title=""/>
                <o:lock v:ext="edit" aspectratio="f"/>
                <v:textbox inset="0mm,0mm,0mm,0mm">
                  <w:txbxContent>
                    <w:p>
                      <w:pPr>
                        <w:pStyle w:val="7"/>
                        <w:rPr>
                          <w:rFonts w:ascii="宋体"/>
                          <w:w w:val="100"/>
                        </w:rPr>
                      </w:pPr>
                      <w:r>
                        <w:rPr>
                          <w:rFonts w:hint="eastAsia" w:ascii="宋体"/>
                          <w:w w:val="100"/>
                        </w:rPr>
                        <w:t>技术部</w:t>
                      </w:r>
                    </w:p>
                    <w:p>
                      <w:pPr>
                        <w:pStyle w:val="7"/>
                        <w:rPr>
                          <w:rFonts w:ascii="宋体"/>
                          <w:w w:val="100"/>
                        </w:rPr>
                      </w:pPr>
                      <w:r>
                        <w:rPr>
                          <w:rFonts w:hint="eastAsia" w:ascii="宋体"/>
                          <w:w w:val="100"/>
                        </w:rPr>
                        <w:t>..</w:t>
                      </w:r>
                    </w:p>
                    <w:p>
                      <w:pPr>
                        <w:pStyle w:val="7"/>
                      </w:pPr>
                      <w:r>
                        <w:rPr>
                          <w:rFonts w:hint="eastAsia" w:ascii="宋体"/>
                          <w:w w:val="100"/>
                        </w:rPr>
                        <w:t>施工技术管理</w:t>
                      </w:r>
                    </w:p>
                  </w:txbxContent>
                </v:textbox>
              </v:shape>
            </w:pict>
          </mc:Fallback>
        </mc:AlternateContent>
      </w:r>
      <w:r>
        <w:rPr>
          <w:rFonts w:hint="eastAsia" w:ascii="宋体" w:hAnsi="宋体" w:eastAsia="宋体" w:cs="宋体"/>
          <w:sz w:val="24"/>
        </w:rPr>
        <mc:AlternateContent>
          <mc:Choice Requires="wps">
            <w:drawing>
              <wp:anchor distT="0" distB="0" distL="114300" distR="114300" simplePos="0" relativeHeight="251695104" behindDoc="0" locked="0" layoutInCell="0" allowOverlap="1">
                <wp:simplePos x="0" y="0"/>
                <wp:positionH relativeFrom="column">
                  <wp:posOffset>4133850</wp:posOffset>
                </wp:positionH>
                <wp:positionV relativeFrom="paragraph">
                  <wp:posOffset>3665220</wp:posOffset>
                </wp:positionV>
                <wp:extent cx="266700" cy="3169920"/>
                <wp:effectExtent l="17145" t="15875" r="11430" b="14605"/>
                <wp:wrapNone/>
                <wp:docPr id="617" name="文本框 617"/>
                <wp:cNvGraphicFramePr/>
                <a:graphic xmlns:a="http://schemas.openxmlformats.org/drawingml/2006/main">
                  <a:graphicData uri="http://schemas.microsoft.com/office/word/2010/wordprocessingShape">
                    <wps:wsp>
                      <wps:cNvSpPr txBox="1">
                        <a:spLocks noChangeArrowheads="1"/>
                      </wps:cNvSpPr>
                      <wps:spPr bwMode="auto">
                        <a:xfrm>
                          <a:off x="0" y="0"/>
                          <a:ext cx="266700" cy="3169920"/>
                        </a:xfrm>
                        <a:prstGeom prst="rect">
                          <a:avLst/>
                        </a:prstGeom>
                        <a:solidFill>
                          <a:srgbClr val="FFFFFF"/>
                        </a:solidFill>
                        <a:ln w="15875">
                          <a:solidFill>
                            <a:srgbClr val="000000"/>
                          </a:solidFill>
                          <a:miter lim="800000"/>
                        </a:ln>
                      </wps:spPr>
                      <wps:txbx>
                        <w:txbxContent>
                          <w:p>
                            <w:pPr>
                              <w:pStyle w:val="7"/>
                              <w:rPr>
                                <w:rFonts w:ascii="宋体"/>
                                <w:w w:val="100"/>
                              </w:rPr>
                            </w:pPr>
                            <w:r>
                              <w:rPr>
                                <w:rFonts w:hint="eastAsia" w:ascii="宋体"/>
                                <w:w w:val="100"/>
                              </w:rPr>
                              <w:t>质检  部</w:t>
                            </w:r>
                          </w:p>
                          <w:p>
                            <w:pPr>
                              <w:pStyle w:val="7"/>
                              <w:rPr>
                                <w:rFonts w:ascii="宋体"/>
                                <w:w w:val="100"/>
                              </w:rPr>
                            </w:pPr>
                            <w:r>
                              <w:rPr>
                                <w:rFonts w:hint="eastAsia" w:ascii="宋体"/>
                                <w:w w:val="100"/>
                              </w:rPr>
                              <w:t>..</w:t>
                            </w:r>
                          </w:p>
                          <w:p>
                            <w:pPr>
                              <w:pStyle w:val="7"/>
                              <w:rPr>
                                <w:rFonts w:ascii="宋体"/>
                                <w:w w:val="100"/>
                              </w:rPr>
                            </w:pPr>
                            <w:r>
                              <w:rPr>
                                <w:rFonts w:hint="eastAsia" w:ascii="宋体"/>
                                <w:w w:val="100"/>
                              </w:rPr>
                              <w:t>质量安全检查控制</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325.5pt;margin-top:288.6pt;height:249.6pt;width:21pt;z-index:251695104;mso-width-relative:page;mso-height-relative:page;" fillcolor="#FFFFFF" filled="t" stroked="t" coordsize="21600,21600" o:allowincell="f" o:gfxdata="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vQLaxtgAAAAMAQAADwAAAAAAAAABACAAAAAiAAAAZHJzL2Rv&#10;d25yZXYueG1sUEsBAhQAFAAAAAgAh07iQJvfoAM6AgAAfAQAAA4AAAAAAAAAAQAgAAAAJwEAAGRy&#10;cy9lMm9Eb2MueG1sUEsFBgAAAAAGAAYAWQEAANMFAAAAAA==&#10;">
                <v:fill on="t" focussize="0,0"/>
                <v:stroke weight="1.25pt" color="#000000" miterlimit="8" joinstyle="miter"/>
                <v:imagedata o:title=""/>
                <o:lock v:ext="edit" aspectratio="f"/>
                <v:textbox inset="0mm,0mm,0mm,0mm">
                  <w:txbxContent>
                    <w:p>
                      <w:pPr>
                        <w:pStyle w:val="7"/>
                        <w:rPr>
                          <w:rFonts w:ascii="宋体"/>
                          <w:w w:val="100"/>
                        </w:rPr>
                      </w:pPr>
                      <w:r>
                        <w:rPr>
                          <w:rFonts w:hint="eastAsia" w:ascii="宋体"/>
                          <w:w w:val="100"/>
                        </w:rPr>
                        <w:t>质检  部</w:t>
                      </w:r>
                    </w:p>
                    <w:p>
                      <w:pPr>
                        <w:pStyle w:val="7"/>
                        <w:rPr>
                          <w:rFonts w:ascii="宋体"/>
                          <w:w w:val="100"/>
                        </w:rPr>
                      </w:pPr>
                      <w:r>
                        <w:rPr>
                          <w:rFonts w:hint="eastAsia" w:ascii="宋体"/>
                          <w:w w:val="100"/>
                        </w:rPr>
                        <w:t>..</w:t>
                      </w:r>
                    </w:p>
                    <w:p>
                      <w:pPr>
                        <w:pStyle w:val="7"/>
                        <w:rPr>
                          <w:rFonts w:ascii="宋体"/>
                          <w:w w:val="100"/>
                        </w:rPr>
                      </w:pPr>
                      <w:r>
                        <w:rPr>
                          <w:rFonts w:hint="eastAsia" w:ascii="宋体"/>
                          <w:w w:val="100"/>
                        </w:rPr>
                        <w:t>质量安全检查控制</w:t>
                      </w:r>
                    </w:p>
                  </w:txbxContent>
                </v:textbox>
              </v:shape>
            </w:pict>
          </mc:Fallback>
        </mc:AlternateContent>
      </w:r>
      <w:r>
        <w:rPr>
          <w:rFonts w:hint="eastAsia" w:ascii="宋体" w:hAnsi="宋体" w:eastAsia="宋体" w:cs="宋体"/>
          <w:sz w:val="24"/>
        </w:rPr>
        <mc:AlternateContent>
          <mc:Choice Requires="wps">
            <w:drawing>
              <wp:anchor distT="0" distB="0" distL="114300" distR="114300" simplePos="0" relativeHeight="251681792" behindDoc="0" locked="0" layoutInCell="0" allowOverlap="1">
                <wp:simplePos x="0" y="0"/>
                <wp:positionH relativeFrom="column">
                  <wp:posOffset>-66675</wp:posOffset>
                </wp:positionH>
                <wp:positionV relativeFrom="paragraph">
                  <wp:posOffset>3665220</wp:posOffset>
                </wp:positionV>
                <wp:extent cx="266700" cy="3169920"/>
                <wp:effectExtent l="17145" t="15875" r="11430" b="14605"/>
                <wp:wrapNone/>
                <wp:docPr id="616" name="文本框 616"/>
                <wp:cNvGraphicFramePr/>
                <a:graphic xmlns:a="http://schemas.openxmlformats.org/drawingml/2006/main">
                  <a:graphicData uri="http://schemas.microsoft.com/office/word/2010/wordprocessingShape">
                    <wps:wsp>
                      <wps:cNvSpPr txBox="1">
                        <a:spLocks noChangeArrowheads="1"/>
                      </wps:cNvSpPr>
                      <wps:spPr bwMode="auto">
                        <a:xfrm>
                          <a:off x="0" y="0"/>
                          <a:ext cx="266700" cy="3169920"/>
                        </a:xfrm>
                        <a:prstGeom prst="rect">
                          <a:avLst/>
                        </a:prstGeom>
                        <a:solidFill>
                          <a:srgbClr val="FFFFFF"/>
                        </a:solidFill>
                        <a:ln w="15875">
                          <a:solidFill>
                            <a:srgbClr val="000000"/>
                          </a:solidFill>
                          <a:miter lim="800000"/>
                        </a:ln>
                      </wps:spPr>
                      <wps:txbx>
                        <w:txbxContent>
                          <w:p>
                            <w:pPr>
                              <w:jc w:val="center"/>
                            </w:pPr>
                            <w:r>
                              <w:rPr>
                                <w:rFonts w:hint="eastAsia" w:ascii="宋体" w:hAnsi="Times New Roman" w:eastAsia="宋体" w:cs="Times New Roman"/>
                                <w:sz w:val="24"/>
                                <w:szCs w:val="20"/>
                              </w:rPr>
                              <w:t>质量责任制和质量评定制</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5.25pt;margin-top:288.6pt;height:249.6pt;width:21pt;z-index:251681792;mso-width-relative:page;mso-height-relative:page;" fillcolor="#FFFFFF" filled="t" stroked="t" coordsize="21600,21600" o:allowincell="f" o:gfxdata="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B802CP1wAAAAsBAAAPAAAAAAAAAAEAIAAAACIAAABkcnMvZG93&#10;bnJldi54bWxQSwECFAAUAAAACACHTuJAeMktCzoCAAB8BAAADgAAAAAAAAABACAAAAAmAQAAZHJz&#10;L2Uyb0RvYy54bWxQSwUGAAAAAAYABgBZAQAA0gUAAAAA&#10;">
                <v:fill on="t" focussize="0,0"/>
                <v:stroke weight="1.25pt" color="#000000" miterlimit="8" joinstyle="miter"/>
                <v:imagedata o:title=""/>
                <o:lock v:ext="edit" aspectratio="f"/>
                <v:textbox inset="0mm,0mm,0mm,0mm">
                  <w:txbxContent>
                    <w:p>
                      <w:pPr>
                        <w:jc w:val="center"/>
                      </w:pPr>
                      <w:r>
                        <w:rPr>
                          <w:rFonts w:hint="eastAsia" w:ascii="宋体" w:hAnsi="Times New Roman" w:eastAsia="宋体" w:cs="Times New Roman"/>
                          <w:sz w:val="24"/>
                          <w:szCs w:val="20"/>
                        </w:rPr>
                        <w:t>质量责任制和质量评定制</w:t>
                      </w:r>
                    </w:p>
                  </w:txbxContent>
                </v:textbox>
              </v:shape>
            </w:pict>
          </mc:Fallback>
        </mc:AlternateContent>
      </w:r>
      <w:r>
        <w:rPr>
          <w:rFonts w:hint="eastAsia" w:ascii="宋体" w:hAnsi="宋体" w:eastAsia="宋体" w:cs="宋体"/>
          <w:sz w:val="24"/>
        </w:rPr>
        <mc:AlternateContent>
          <mc:Choice Requires="wps">
            <w:drawing>
              <wp:anchor distT="0" distB="0" distL="114300" distR="114300" simplePos="0" relativeHeight="251682816" behindDoc="0" locked="0" layoutInCell="0" allowOverlap="1">
                <wp:simplePos x="0" y="0"/>
                <wp:positionH relativeFrom="column">
                  <wp:posOffset>333375</wp:posOffset>
                </wp:positionH>
                <wp:positionV relativeFrom="paragraph">
                  <wp:posOffset>3665220</wp:posOffset>
                </wp:positionV>
                <wp:extent cx="266700" cy="3169920"/>
                <wp:effectExtent l="17145" t="15875" r="11430" b="14605"/>
                <wp:wrapNone/>
                <wp:docPr id="615" name="文本框 615"/>
                <wp:cNvGraphicFramePr/>
                <a:graphic xmlns:a="http://schemas.openxmlformats.org/drawingml/2006/main">
                  <a:graphicData uri="http://schemas.microsoft.com/office/word/2010/wordprocessingShape">
                    <wps:wsp>
                      <wps:cNvSpPr txBox="1">
                        <a:spLocks noChangeArrowheads="1"/>
                      </wps:cNvSpPr>
                      <wps:spPr bwMode="auto">
                        <a:xfrm>
                          <a:off x="0" y="0"/>
                          <a:ext cx="266700" cy="3169920"/>
                        </a:xfrm>
                        <a:prstGeom prst="rect">
                          <a:avLst/>
                        </a:prstGeom>
                        <a:solidFill>
                          <a:srgbClr val="FFFFFF"/>
                        </a:solidFill>
                        <a:ln w="15875">
                          <a:solidFill>
                            <a:srgbClr val="000000"/>
                          </a:solidFill>
                          <a:miter lim="800000"/>
                        </a:ln>
                      </wps:spPr>
                      <wps:txbx>
                        <w:txbxContent>
                          <w:p>
                            <w:pPr>
                              <w:jc w:val="center"/>
                              <w:rPr>
                                <w:rFonts w:ascii="宋体" w:hAnsi="Times New Roman" w:eastAsia="宋体" w:cs="Times New Roman"/>
                                <w:sz w:val="24"/>
                                <w:szCs w:val="20"/>
                              </w:rPr>
                            </w:pPr>
                            <w:r>
                              <w:rPr>
                                <w:rFonts w:hint="eastAsia" w:ascii="宋体" w:hAnsi="Times New Roman" w:eastAsia="宋体" w:cs="Times New Roman"/>
                                <w:sz w:val="24"/>
                                <w:szCs w:val="20"/>
                              </w:rPr>
                              <w:t>技术交底制和设计文件复核制</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26.25pt;margin-top:288.6pt;height:249.6pt;width:21pt;z-index:251682816;mso-width-relative:page;mso-height-relative:page;" fillcolor="#FFFFFF" filled="t" stroked="t" coordsize="21600,21600" o:allowincell="f" o:gfxdata="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HgqQYXWAAAACgEAAA8AAAAAAAAAAQAgAAAAIgAAAGRycy9kb3du&#10;cmV2LnhtbFBLAQIUABQAAAAIAIdO4kBd8roSOgIAAHwEAAAOAAAAAAAAAAEAIAAAACUBAABkcnMv&#10;ZTJvRG9jLnhtbFBLBQYAAAAABgAGAFkBAADRBQAAAAA=&#10;">
                <v:fill on="t" focussize="0,0"/>
                <v:stroke weight="1.25pt" color="#000000" miterlimit="8" joinstyle="miter"/>
                <v:imagedata o:title=""/>
                <o:lock v:ext="edit" aspectratio="f"/>
                <v:textbox inset="0mm,0mm,0mm,0mm">
                  <w:txbxContent>
                    <w:p>
                      <w:pPr>
                        <w:jc w:val="center"/>
                        <w:rPr>
                          <w:rFonts w:ascii="宋体" w:hAnsi="Times New Roman" w:eastAsia="宋体" w:cs="Times New Roman"/>
                          <w:sz w:val="24"/>
                          <w:szCs w:val="20"/>
                        </w:rPr>
                      </w:pPr>
                      <w:r>
                        <w:rPr>
                          <w:rFonts w:hint="eastAsia" w:ascii="宋体" w:hAnsi="Times New Roman" w:eastAsia="宋体" w:cs="Times New Roman"/>
                          <w:sz w:val="24"/>
                          <w:szCs w:val="20"/>
                        </w:rPr>
                        <w:t>技术交底制和设计文件复核制</w:t>
                      </w:r>
                    </w:p>
                  </w:txbxContent>
                </v:textbox>
              </v:shape>
            </w:pict>
          </mc:Fallback>
        </mc:AlternateContent>
      </w:r>
      <w:r>
        <w:rPr>
          <w:rFonts w:hint="eastAsia" w:ascii="宋体" w:hAnsi="宋体" w:eastAsia="宋体" w:cs="宋体"/>
          <w:sz w:val="24"/>
        </w:rPr>
        <mc:AlternateContent>
          <mc:Choice Requires="wps">
            <w:drawing>
              <wp:anchor distT="0" distB="0" distL="114300" distR="114300" simplePos="0" relativeHeight="251683840" behindDoc="0" locked="0" layoutInCell="0" allowOverlap="1">
                <wp:simplePos x="0" y="0"/>
                <wp:positionH relativeFrom="column">
                  <wp:posOffset>733425</wp:posOffset>
                </wp:positionH>
                <wp:positionV relativeFrom="paragraph">
                  <wp:posOffset>3665220</wp:posOffset>
                </wp:positionV>
                <wp:extent cx="266700" cy="3169920"/>
                <wp:effectExtent l="17145" t="15875" r="11430" b="14605"/>
                <wp:wrapNone/>
                <wp:docPr id="614" name="文本框 614"/>
                <wp:cNvGraphicFramePr/>
                <a:graphic xmlns:a="http://schemas.openxmlformats.org/drawingml/2006/main">
                  <a:graphicData uri="http://schemas.microsoft.com/office/word/2010/wordprocessingShape">
                    <wps:wsp>
                      <wps:cNvSpPr txBox="1">
                        <a:spLocks noChangeArrowheads="1"/>
                      </wps:cNvSpPr>
                      <wps:spPr bwMode="auto">
                        <a:xfrm>
                          <a:off x="0" y="0"/>
                          <a:ext cx="266700" cy="3169920"/>
                        </a:xfrm>
                        <a:prstGeom prst="rect">
                          <a:avLst/>
                        </a:prstGeom>
                        <a:solidFill>
                          <a:srgbClr val="FFFFFF"/>
                        </a:solidFill>
                        <a:ln w="15875">
                          <a:solidFill>
                            <a:srgbClr val="000000"/>
                          </a:solidFill>
                          <a:miter lim="800000"/>
                        </a:ln>
                      </wps:spPr>
                      <wps:txbx>
                        <w:txbxContent>
                          <w:p>
                            <w:pPr>
                              <w:jc w:val="center"/>
                              <w:rPr>
                                <w:rFonts w:ascii="宋体" w:hAnsi="Times New Roman" w:eastAsia="宋体" w:cs="Times New Roman"/>
                                <w:sz w:val="24"/>
                                <w:szCs w:val="20"/>
                              </w:rPr>
                            </w:pPr>
                            <w:r>
                              <w:rPr>
                                <w:rFonts w:hint="eastAsia" w:ascii="宋体" w:hAnsi="Times New Roman" w:eastAsia="宋体" w:cs="Times New Roman"/>
                                <w:sz w:val="24"/>
                                <w:szCs w:val="20"/>
                              </w:rPr>
                              <w:t>试验检测制和测量双检制</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57.75pt;margin-top:288.6pt;height:249.6pt;width:21pt;z-index:251683840;mso-width-relative:page;mso-height-relative:page;" fillcolor="#FFFFFF" filled="t" stroked="t" coordsize="21600,21600" o:allowincell="f" o:gfxdata="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K6aobNcAAAAMAQAADwAAAAAAAAABACAAAAAiAAAAZHJzL2Rv&#10;d25yZXYueG1sUEsBAhQAFAAAAAgAh07iQL7kNxo7AgAAfAQAAA4AAAAAAAAAAQAgAAAAJgEAAGRy&#10;cy9lMm9Eb2MueG1sUEsFBgAAAAAGAAYAWQEAANMFAAAAAA==&#10;">
                <v:fill on="t" focussize="0,0"/>
                <v:stroke weight="1.25pt" color="#000000" miterlimit="8" joinstyle="miter"/>
                <v:imagedata o:title=""/>
                <o:lock v:ext="edit" aspectratio="f"/>
                <v:textbox inset="0mm,0mm,0mm,0mm">
                  <w:txbxContent>
                    <w:p>
                      <w:pPr>
                        <w:jc w:val="center"/>
                        <w:rPr>
                          <w:rFonts w:ascii="宋体" w:hAnsi="Times New Roman" w:eastAsia="宋体" w:cs="Times New Roman"/>
                          <w:sz w:val="24"/>
                          <w:szCs w:val="20"/>
                        </w:rPr>
                      </w:pPr>
                      <w:r>
                        <w:rPr>
                          <w:rFonts w:hint="eastAsia" w:ascii="宋体" w:hAnsi="Times New Roman" w:eastAsia="宋体" w:cs="Times New Roman"/>
                          <w:sz w:val="24"/>
                          <w:szCs w:val="20"/>
                        </w:rPr>
                        <w:t>试验检测制和测量双检制</w:t>
                      </w:r>
                    </w:p>
                  </w:txbxContent>
                </v:textbox>
              </v:shape>
            </w:pict>
          </mc:Fallback>
        </mc:AlternateContent>
      </w:r>
      <w:r>
        <w:rPr>
          <w:rFonts w:hint="eastAsia" w:ascii="宋体" w:hAnsi="宋体" w:eastAsia="宋体" w:cs="宋体"/>
          <w:sz w:val="24"/>
        </w:rPr>
        <mc:AlternateContent>
          <mc:Choice Requires="wps">
            <w:drawing>
              <wp:anchor distT="0" distB="0" distL="114300" distR="114300" simplePos="0" relativeHeight="251684864" behindDoc="0" locked="0" layoutInCell="0" allowOverlap="1">
                <wp:simplePos x="0" y="0"/>
                <wp:positionH relativeFrom="column">
                  <wp:posOffset>1333500</wp:posOffset>
                </wp:positionH>
                <wp:positionV relativeFrom="paragraph">
                  <wp:posOffset>3665220</wp:posOffset>
                </wp:positionV>
                <wp:extent cx="266700" cy="3169920"/>
                <wp:effectExtent l="17145" t="15875" r="11430" b="14605"/>
                <wp:wrapNone/>
                <wp:docPr id="613" name="文本框 613"/>
                <wp:cNvGraphicFramePr/>
                <a:graphic xmlns:a="http://schemas.openxmlformats.org/drawingml/2006/main">
                  <a:graphicData uri="http://schemas.microsoft.com/office/word/2010/wordprocessingShape">
                    <wps:wsp>
                      <wps:cNvSpPr txBox="1">
                        <a:spLocks noChangeArrowheads="1"/>
                      </wps:cNvSpPr>
                      <wps:spPr bwMode="auto">
                        <a:xfrm>
                          <a:off x="0" y="0"/>
                          <a:ext cx="266700" cy="3169920"/>
                        </a:xfrm>
                        <a:prstGeom prst="rect">
                          <a:avLst/>
                        </a:prstGeom>
                        <a:solidFill>
                          <a:srgbClr val="FFFFFF"/>
                        </a:solidFill>
                        <a:ln w="15875">
                          <a:solidFill>
                            <a:srgbClr val="000000"/>
                          </a:solidFill>
                          <a:miter lim="800000"/>
                        </a:ln>
                      </wps:spPr>
                      <wps:txbx>
                        <w:txbxContent>
                          <w:p>
                            <w:pPr>
                              <w:jc w:val="center"/>
                              <w:rPr>
                                <w:rFonts w:ascii="宋体" w:hAnsi="Times New Roman" w:eastAsia="宋体" w:cs="Times New Roman"/>
                                <w:sz w:val="24"/>
                                <w:szCs w:val="20"/>
                              </w:rPr>
                            </w:pPr>
                            <w:r>
                              <w:rPr>
                                <w:rFonts w:hint="eastAsia" w:ascii="宋体" w:hAnsi="Times New Roman" w:eastAsia="宋体" w:cs="Times New Roman"/>
                                <w:sz w:val="24"/>
                                <w:szCs w:val="20"/>
                              </w:rPr>
                              <w:t>编制施工组织计划</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105pt;margin-top:288.6pt;height:249.6pt;width:21pt;z-index:251684864;mso-width-relative:page;mso-height-relative:page;" fillcolor="#FFFFFF" filled="t" stroked="t" coordsize="21600,21600" o:allowincell="f" o:gfxdata="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BymF19cAAAAMAQAADwAAAAAAAAABACAAAAAiAAAAZHJzL2Rv&#10;d25yZXYueG1sUEsBAhQAFAAAAAgAh07iQBeElCE7AgAAfAQAAA4AAAAAAAAAAQAgAAAAJgEAAGRy&#10;cy9lMm9Eb2MueG1sUEsFBgAAAAAGAAYAWQEAANMFAAAAAA==&#10;">
                <v:fill on="t" focussize="0,0"/>
                <v:stroke weight="1.25pt" color="#000000" miterlimit="8" joinstyle="miter"/>
                <v:imagedata o:title=""/>
                <o:lock v:ext="edit" aspectratio="f"/>
                <v:textbox inset="0mm,0mm,0mm,0mm">
                  <w:txbxContent>
                    <w:p>
                      <w:pPr>
                        <w:jc w:val="center"/>
                        <w:rPr>
                          <w:rFonts w:ascii="宋体" w:hAnsi="Times New Roman" w:eastAsia="宋体" w:cs="Times New Roman"/>
                          <w:sz w:val="24"/>
                          <w:szCs w:val="20"/>
                        </w:rPr>
                      </w:pPr>
                      <w:r>
                        <w:rPr>
                          <w:rFonts w:hint="eastAsia" w:ascii="宋体" w:hAnsi="Times New Roman" w:eastAsia="宋体" w:cs="Times New Roman"/>
                          <w:sz w:val="24"/>
                          <w:szCs w:val="20"/>
                        </w:rPr>
                        <w:t>编制施工组织计划</w:t>
                      </w:r>
                    </w:p>
                  </w:txbxContent>
                </v:textbox>
              </v:shape>
            </w:pict>
          </mc:Fallback>
        </mc:AlternateContent>
      </w:r>
      <w:r>
        <w:rPr>
          <w:rFonts w:hint="eastAsia" w:ascii="宋体" w:hAnsi="宋体" w:eastAsia="宋体" w:cs="宋体"/>
          <w:sz w:val="24"/>
        </w:rPr>
        <mc:AlternateContent>
          <mc:Choice Requires="wps">
            <w:drawing>
              <wp:anchor distT="0" distB="0" distL="114300" distR="114300" simplePos="0" relativeHeight="251685888" behindDoc="0" locked="0" layoutInCell="0" allowOverlap="1">
                <wp:simplePos x="0" y="0"/>
                <wp:positionH relativeFrom="column">
                  <wp:posOffset>1733550</wp:posOffset>
                </wp:positionH>
                <wp:positionV relativeFrom="paragraph">
                  <wp:posOffset>3665220</wp:posOffset>
                </wp:positionV>
                <wp:extent cx="266700" cy="3169920"/>
                <wp:effectExtent l="17145" t="15875" r="11430" b="14605"/>
                <wp:wrapNone/>
                <wp:docPr id="612" name="文本框 612"/>
                <wp:cNvGraphicFramePr/>
                <a:graphic xmlns:a="http://schemas.openxmlformats.org/drawingml/2006/main">
                  <a:graphicData uri="http://schemas.microsoft.com/office/word/2010/wordprocessingShape">
                    <wps:wsp>
                      <wps:cNvSpPr txBox="1">
                        <a:spLocks noChangeArrowheads="1"/>
                      </wps:cNvSpPr>
                      <wps:spPr bwMode="auto">
                        <a:xfrm>
                          <a:off x="0" y="0"/>
                          <a:ext cx="266700" cy="3169920"/>
                        </a:xfrm>
                        <a:prstGeom prst="rect">
                          <a:avLst/>
                        </a:prstGeom>
                        <a:solidFill>
                          <a:srgbClr val="FFFFFF"/>
                        </a:solidFill>
                        <a:ln w="15875">
                          <a:solidFill>
                            <a:srgbClr val="000000"/>
                          </a:solidFill>
                          <a:miter lim="800000"/>
                        </a:ln>
                      </wps:spPr>
                      <wps:txbx>
                        <w:txbxContent>
                          <w:p>
                            <w:pPr>
                              <w:pStyle w:val="7"/>
                            </w:pPr>
                            <w:r>
                              <w:rPr>
                                <w:rFonts w:hint="eastAsia" w:ascii="宋体"/>
                                <w:w w:val="100"/>
                              </w:rPr>
                              <w:t>工程原材料质量检测</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136.5pt;margin-top:288.6pt;height:249.6pt;width:21pt;z-index:251685888;mso-width-relative:page;mso-height-relative:page;" fillcolor="#FFFFFF" filled="t" stroked="t" coordsize="21600,21600" o:allowincell="f" o:gfxdata="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F39AnvYAAAADAEAAA8AAAAAAAAAAQAgAAAAIgAAAGRycy9k&#10;b3ducmV2LnhtbFBLAQIUABQAAAAIAIdO4kD0khkpOwIAAHwEAAAOAAAAAAAAAAEAIAAAACcBAABk&#10;cnMvZTJvRG9jLnhtbFBLBQYAAAAABgAGAFkBAADUBQAAAAA=&#10;">
                <v:fill on="t" focussize="0,0"/>
                <v:stroke weight="1.25pt" color="#000000" miterlimit="8" joinstyle="miter"/>
                <v:imagedata o:title=""/>
                <o:lock v:ext="edit" aspectratio="f"/>
                <v:textbox inset="0mm,0mm,0mm,0mm">
                  <w:txbxContent>
                    <w:p>
                      <w:pPr>
                        <w:pStyle w:val="7"/>
                      </w:pPr>
                      <w:r>
                        <w:rPr>
                          <w:rFonts w:hint="eastAsia" w:ascii="宋体"/>
                          <w:w w:val="100"/>
                        </w:rPr>
                        <w:t>工程原材料质量检测</w:t>
                      </w:r>
                    </w:p>
                  </w:txbxContent>
                </v:textbox>
              </v:shape>
            </w:pict>
          </mc:Fallback>
        </mc:AlternateContent>
      </w:r>
      <w:r>
        <w:rPr>
          <w:rFonts w:hint="eastAsia" w:ascii="宋体" w:hAnsi="宋体" w:eastAsia="宋体" w:cs="宋体"/>
          <w:sz w:val="24"/>
        </w:rPr>
        <mc:AlternateContent>
          <mc:Choice Requires="wps">
            <w:drawing>
              <wp:anchor distT="0" distB="0" distL="114300" distR="114300" simplePos="0" relativeHeight="251686912" behindDoc="0" locked="0" layoutInCell="0" allowOverlap="1">
                <wp:simplePos x="0" y="0"/>
                <wp:positionH relativeFrom="column">
                  <wp:posOffset>2133600</wp:posOffset>
                </wp:positionH>
                <wp:positionV relativeFrom="paragraph">
                  <wp:posOffset>3665220</wp:posOffset>
                </wp:positionV>
                <wp:extent cx="266700" cy="3169920"/>
                <wp:effectExtent l="17145" t="15875" r="11430" b="14605"/>
                <wp:wrapNone/>
                <wp:docPr id="611" name="文本框 611"/>
                <wp:cNvGraphicFramePr/>
                <a:graphic xmlns:a="http://schemas.openxmlformats.org/drawingml/2006/main">
                  <a:graphicData uri="http://schemas.microsoft.com/office/word/2010/wordprocessingShape">
                    <wps:wsp>
                      <wps:cNvSpPr txBox="1">
                        <a:spLocks noChangeArrowheads="1"/>
                      </wps:cNvSpPr>
                      <wps:spPr bwMode="auto">
                        <a:xfrm>
                          <a:off x="0" y="0"/>
                          <a:ext cx="266700" cy="3169920"/>
                        </a:xfrm>
                        <a:prstGeom prst="rect">
                          <a:avLst/>
                        </a:prstGeom>
                        <a:solidFill>
                          <a:srgbClr val="FFFFFF"/>
                        </a:solidFill>
                        <a:ln w="15875">
                          <a:solidFill>
                            <a:srgbClr val="000000"/>
                          </a:solidFill>
                          <a:miter lim="800000"/>
                        </a:ln>
                      </wps:spPr>
                      <wps:txbx>
                        <w:txbxContent>
                          <w:p>
                            <w:pPr>
                              <w:jc w:val="center"/>
                              <w:rPr>
                                <w:sz w:val="24"/>
                              </w:rPr>
                            </w:pPr>
                            <w:r>
                              <w:rPr>
                                <w:rFonts w:hint="eastAsia" w:ascii="宋体" w:hAnsi="Times New Roman" w:eastAsia="宋体" w:cs="Times New Roman"/>
                                <w:sz w:val="24"/>
                                <w:szCs w:val="20"/>
                              </w:rPr>
                              <w:t>施工机械设备性能控制</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168pt;margin-top:288.6pt;height:249.6pt;width:21pt;z-index:251686912;mso-width-relative:page;mso-height-relative:page;" fillcolor="#FFFFFF" filled="t" stroked="t" coordsize="21600,21600" o:allowincell="f" o:gfxdata="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ADnO32AAAAAwBAAAPAAAAAAAAAAEAIAAAACIAAABkcnMv&#10;ZG93bnJldi54bWxQSwECFAAUAAAACACHTuJA0amOMDwCAAB8BAAADgAAAAAAAAABACAAAAAnAQAA&#10;ZHJzL2Uyb0RvYy54bWxQSwUGAAAAAAYABgBZAQAA1QUAAAAA&#10;">
                <v:fill on="t" focussize="0,0"/>
                <v:stroke weight="1.25pt" color="#000000" miterlimit="8" joinstyle="miter"/>
                <v:imagedata o:title=""/>
                <o:lock v:ext="edit" aspectratio="f"/>
                <v:textbox inset="0mm,0mm,0mm,0mm">
                  <w:txbxContent>
                    <w:p>
                      <w:pPr>
                        <w:jc w:val="center"/>
                        <w:rPr>
                          <w:sz w:val="24"/>
                        </w:rPr>
                      </w:pPr>
                      <w:r>
                        <w:rPr>
                          <w:rFonts w:hint="eastAsia" w:ascii="宋体" w:hAnsi="Times New Roman" w:eastAsia="宋体" w:cs="Times New Roman"/>
                          <w:sz w:val="24"/>
                          <w:szCs w:val="20"/>
                        </w:rPr>
                        <w:t>施工机械设备性能控制</w:t>
                      </w:r>
                    </w:p>
                  </w:txbxContent>
                </v:textbox>
              </v:shape>
            </w:pict>
          </mc:Fallback>
        </mc:AlternateContent>
      </w:r>
      <w:r>
        <w:rPr>
          <w:rFonts w:hint="eastAsia" w:ascii="宋体" w:hAnsi="宋体" w:eastAsia="宋体" w:cs="宋体"/>
          <w:sz w:val="24"/>
        </w:rPr>
        <mc:AlternateContent>
          <mc:Choice Requires="wps">
            <w:drawing>
              <wp:anchor distT="0" distB="0" distL="114300" distR="114300" simplePos="0" relativeHeight="251687936" behindDoc="0" locked="0" layoutInCell="0" allowOverlap="1">
                <wp:simplePos x="0" y="0"/>
                <wp:positionH relativeFrom="column">
                  <wp:posOffset>2800350</wp:posOffset>
                </wp:positionH>
                <wp:positionV relativeFrom="paragraph">
                  <wp:posOffset>3665220</wp:posOffset>
                </wp:positionV>
                <wp:extent cx="266700" cy="3169920"/>
                <wp:effectExtent l="17145" t="15875" r="11430" b="14605"/>
                <wp:wrapNone/>
                <wp:docPr id="610" name="文本框 610"/>
                <wp:cNvGraphicFramePr/>
                <a:graphic xmlns:a="http://schemas.openxmlformats.org/drawingml/2006/main">
                  <a:graphicData uri="http://schemas.microsoft.com/office/word/2010/wordprocessingShape">
                    <wps:wsp>
                      <wps:cNvSpPr txBox="1">
                        <a:spLocks noChangeArrowheads="1"/>
                      </wps:cNvSpPr>
                      <wps:spPr bwMode="auto">
                        <a:xfrm>
                          <a:off x="0" y="0"/>
                          <a:ext cx="266700" cy="3169920"/>
                        </a:xfrm>
                        <a:prstGeom prst="rect">
                          <a:avLst/>
                        </a:prstGeom>
                        <a:solidFill>
                          <a:srgbClr val="FFFFFF"/>
                        </a:solidFill>
                        <a:ln w="15875">
                          <a:solidFill>
                            <a:srgbClr val="000000"/>
                          </a:solidFill>
                          <a:miter lim="800000"/>
                        </a:ln>
                      </wps:spPr>
                      <wps:txbx>
                        <w:txbxContent>
                          <w:p>
                            <w:pPr>
                              <w:pStyle w:val="7"/>
                            </w:pPr>
                            <w:r>
                              <w:rPr>
                                <w:rFonts w:hint="eastAsia" w:ascii="宋体"/>
                                <w:w w:val="100"/>
                              </w:rPr>
                              <w:t>施工工艺质量控制</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220.5pt;margin-top:288.6pt;height:249.6pt;width:21pt;z-index:251687936;mso-width-relative:page;mso-height-relative:page;" fillcolor="#FFFFFF" filled="t" stroked="t" coordsize="21600,21600" o:allowincell="f" o:gfxdata="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yf2zrNgAAAAMAQAADwAAAAAAAAABACAAAAAiAAAAZHJzL2Rv&#10;d25yZXYueG1sUEsBAhQAFAAAAAgAh07iQDK/Azg6AgAAfAQAAA4AAAAAAAAAAQAgAAAAJwEAAGRy&#10;cy9lMm9Eb2MueG1sUEsFBgAAAAAGAAYAWQEAANMFAAAAAA==&#10;">
                <v:fill on="t" focussize="0,0"/>
                <v:stroke weight="1.25pt" color="#000000" miterlimit="8" joinstyle="miter"/>
                <v:imagedata o:title=""/>
                <o:lock v:ext="edit" aspectratio="f"/>
                <v:textbox inset="0mm,0mm,0mm,0mm">
                  <w:txbxContent>
                    <w:p>
                      <w:pPr>
                        <w:pStyle w:val="7"/>
                      </w:pPr>
                      <w:r>
                        <w:rPr>
                          <w:rFonts w:hint="eastAsia" w:ascii="宋体"/>
                          <w:w w:val="100"/>
                        </w:rPr>
                        <w:t>施工工艺质量控制</w:t>
                      </w:r>
                    </w:p>
                  </w:txbxContent>
                </v:textbox>
              </v:shape>
            </w:pict>
          </mc:Fallback>
        </mc:AlternateContent>
      </w:r>
      <w:r>
        <w:rPr>
          <w:rFonts w:hint="eastAsia" w:ascii="宋体" w:hAnsi="宋体" w:eastAsia="宋体" w:cs="宋体"/>
          <w:sz w:val="24"/>
        </w:rPr>
        <mc:AlternateContent>
          <mc:Choice Requires="wps">
            <w:drawing>
              <wp:anchor distT="0" distB="0" distL="114300" distR="114300" simplePos="0" relativeHeight="251688960" behindDoc="0" locked="0" layoutInCell="0" allowOverlap="1">
                <wp:simplePos x="0" y="0"/>
                <wp:positionH relativeFrom="column">
                  <wp:posOffset>3200400</wp:posOffset>
                </wp:positionH>
                <wp:positionV relativeFrom="paragraph">
                  <wp:posOffset>3665220</wp:posOffset>
                </wp:positionV>
                <wp:extent cx="266700" cy="3169920"/>
                <wp:effectExtent l="17145" t="15875" r="11430" b="14605"/>
                <wp:wrapNone/>
                <wp:docPr id="609" name="文本框 609"/>
                <wp:cNvGraphicFramePr/>
                <a:graphic xmlns:a="http://schemas.openxmlformats.org/drawingml/2006/main">
                  <a:graphicData uri="http://schemas.microsoft.com/office/word/2010/wordprocessingShape">
                    <wps:wsp>
                      <wps:cNvSpPr txBox="1">
                        <a:spLocks noChangeArrowheads="1"/>
                      </wps:cNvSpPr>
                      <wps:spPr bwMode="auto">
                        <a:xfrm>
                          <a:off x="0" y="0"/>
                          <a:ext cx="266700" cy="3169920"/>
                        </a:xfrm>
                        <a:prstGeom prst="rect">
                          <a:avLst/>
                        </a:prstGeom>
                        <a:solidFill>
                          <a:srgbClr val="FFFFFF"/>
                        </a:solidFill>
                        <a:ln w="15875">
                          <a:solidFill>
                            <a:srgbClr val="000000"/>
                          </a:solidFill>
                          <a:miter lim="800000"/>
                        </a:ln>
                      </wps:spPr>
                      <wps:txbx>
                        <w:txbxContent>
                          <w:p>
                            <w:pPr>
                              <w:jc w:val="center"/>
                            </w:pPr>
                            <w:r>
                              <w:rPr>
                                <w:rFonts w:hint="eastAsia" w:ascii="宋体" w:hAnsi="Times New Roman" w:eastAsia="宋体" w:cs="Times New Roman"/>
                                <w:sz w:val="24"/>
                                <w:szCs w:val="20"/>
                              </w:rPr>
                              <w:t>竣工文件编制和交工验收</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252pt;margin-top:288.6pt;height:249.6pt;width:21pt;z-index:251688960;mso-width-relative:page;mso-height-relative:page;" fillcolor="#FFFFFF" filled="t" stroked="t" coordsize="21600,21600" o:allowincell="f" o:gfxdata="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VYKew9gAAAAMAQAADwAAAAAAAAABACAAAAAiAAAAZHJzL2Rv&#10;d25yZXYueG1sUEsBAhQAFAAAAAgAh07iQB0g7U06AgAAfAQAAA4AAAAAAAAAAQAgAAAAJwEAAGRy&#10;cy9lMm9Eb2MueG1sUEsFBgAAAAAGAAYAWQEAANMFAAAAAA==&#10;">
                <v:fill on="t" focussize="0,0"/>
                <v:stroke weight="1.25pt" color="#000000" miterlimit="8" joinstyle="miter"/>
                <v:imagedata o:title=""/>
                <o:lock v:ext="edit" aspectratio="f"/>
                <v:textbox inset="0mm,0mm,0mm,0mm">
                  <w:txbxContent>
                    <w:p>
                      <w:pPr>
                        <w:jc w:val="center"/>
                      </w:pPr>
                      <w:r>
                        <w:rPr>
                          <w:rFonts w:hint="eastAsia" w:ascii="宋体" w:hAnsi="Times New Roman" w:eastAsia="宋体" w:cs="Times New Roman"/>
                          <w:sz w:val="24"/>
                          <w:szCs w:val="20"/>
                        </w:rPr>
                        <w:t>竣工文件编制和交工验收</w:t>
                      </w:r>
                    </w:p>
                  </w:txbxContent>
                </v:textbox>
              </v:shape>
            </w:pict>
          </mc:Fallback>
        </mc:AlternateContent>
      </w:r>
      <w:r>
        <w:rPr>
          <w:rFonts w:hint="eastAsia" w:ascii="宋体" w:hAnsi="宋体" w:eastAsia="宋体" w:cs="宋体"/>
          <w:sz w:val="24"/>
        </w:rPr>
        <mc:AlternateContent>
          <mc:Choice Requires="wps">
            <w:drawing>
              <wp:anchor distT="0" distB="0" distL="114300" distR="114300" simplePos="0" relativeHeight="251689984" behindDoc="0" locked="0" layoutInCell="0" allowOverlap="1">
                <wp:simplePos x="0" y="0"/>
                <wp:positionH relativeFrom="column">
                  <wp:posOffset>3600450</wp:posOffset>
                </wp:positionH>
                <wp:positionV relativeFrom="paragraph">
                  <wp:posOffset>3665220</wp:posOffset>
                </wp:positionV>
                <wp:extent cx="266700" cy="3169920"/>
                <wp:effectExtent l="17145" t="15875" r="11430" b="14605"/>
                <wp:wrapNone/>
                <wp:docPr id="608" name="文本框 608"/>
                <wp:cNvGraphicFramePr/>
                <a:graphic xmlns:a="http://schemas.openxmlformats.org/drawingml/2006/main">
                  <a:graphicData uri="http://schemas.microsoft.com/office/word/2010/wordprocessingShape">
                    <wps:wsp>
                      <wps:cNvSpPr txBox="1">
                        <a:spLocks noChangeArrowheads="1"/>
                      </wps:cNvSpPr>
                      <wps:spPr bwMode="auto">
                        <a:xfrm>
                          <a:off x="0" y="0"/>
                          <a:ext cx="266700" cy="3169920"/>
                        </a:xfrm>
                        <a:prstGeom prst="rect">
                          <a:avLst/>
                        </a:prstGeom>
                        <a:solidFill>
                          <a:srgbClr val="FFFFFF"/>
                        </a:solidFill>
                        <a:ln w="15875">
                          <a:solidFill>
                            <a:srgbClr val="000000"/>
                          </a:solidFill>
                          <a:miter lim="800000"/>
                        </a:ln>
                      </wps:spPr>
                      <wps:txbx>
                        <w:txbxContent>
                          <w:p>
                            <w:pPr>
                              <w:jc w:val="center"/>
                            </w:pPr>
                            <w:r>
                              <w:rPr>
                                <w:rFonts w:hint="eastAsia" w:ascii="宋体" w:hAnsi="Times New Roman" w:eastAsia="宋体" w:cs="Times New Roman"/>
                                <w:sz w:val="24"/>
                                <w:szCs w:val="20"/>
                              </w:rPr>
                              <w:t>对存在的缺陷和病害进行修补重建</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283.5pt;margin-top:288.6pt;height:249.6pt;width:21pt;z-index:251689984;mso-width-relative:page;mso-height-relative:page;" fillcolor="#FFFFFF" filled="t" stroked="t" coordsize="21600,21600" o:allowincell="f" o:gfxdata="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G0Wqb9gAAAAMAQAADwAAAAAAAAABACAAAAAiAAAAZHJzL2Rv&#10;d25yZXYueG1sUEsBAhQAFAAAAAgAh07iQP42YEU6AgAAfAQAAA4AAAAAAAAAAQAgAAAAJwEAAGRy&#10;cy9lMm9Eb2MueG1sUEsFBgAAAAAGAAYAWQEAANMFAAAAAA==&#10;">
                <v:fill on="t" focussize="0,0"/>
                <v:stroke weight="1.25pt" color="#000000" miterlimit="8" joinstyle="miter"/>
                <v:imagedata o:title=""/>
                <o:lock v:ext="edit" aspectratio="f"/>
                <v:textbox inset="0mm,0mm,0mm,0mm">
                  <w:txbxContent>
                    <w:p>
                      <w:pPr>
                        <w:jc w:val="center"/>
                      </w:pPr>
                      <w:r>
                        <w:rPr>
                          <w:rFonts w:hint="eastAsia" w:ascii="宋体" w:hAnsi="Times New Roman" w:eastAsia="宋体" w:cs="Times New Roman"/>
                          <w:sz w:val="24"/>
                          <w:szCs w:val="20"/>
                        </w:rPr>
                        <w:t>对存在的缺陷和病害进行修补重建</w:t>
                      </w:r>
                    </w:p>
                  </w:txbxContent>
                </v:textbox>
              </v:shape>
            </w:pict>
          </mc:Fallback>
        </mc:AlternateContent>
      </w:r>
      <w:r>
        <w:rPr>
          <w:rFonts w:hint="eastAsia" w:ascii="宋体" w:hAnsi="宋体" w:eastAsia="宋体" w:cs="宋体"/>
          <w:sz w:val="24"/>
        </w:rPr>
        <mc:AlternateContent>
          <mc:Choice Requires="wps">
            <w:drawing>
              <wp:anchor distT="0" distB="0" distL="114300" distR="114300" simplePos="0" relativeHeight="251712512" behindDoc="0" locked="0" layoutInCell="0" allowOverlap="1">
                <wp:simplePos x="0" y="0"/>
                <wp:positionH relativeFrom="column">
                  <wp:posOffset>466725</wp:posOffset>
                </wp:positionH>
                <wp:positionV relativeFrom="paragraph">
                  <wp:posOffset>693420</wp:posOffset>
                </wp:positionV>
                <wp:extent cx="0" cy="2971800"/>
                <wp:effectExtent l="7620" t="6350" r="11430" b="12700"/>
                <wp:wrapNone/>
                <wp:docPr id="607" name="直接连接符 607"/>
                <wp:cNvGraphicFramePr/>
                <a:graphic xmlns:a="http://schemas.openxmlformats.org/drawingml/2006/main">
                  <a:graphicData uri="http://schemas.microsoft.com/office/word/2010/wordprocessingShape">
                    <wps:wsp>
                      <wps:cNvCnPr>
                        <a:cxnSpLocks noChangeShapeType="1"/>
                      </wps:cNvCnPr>
                      <wps:spPr bwMode="auto">
                        <a:xfrm>
                          <a:off x="0" y="0"/>
                          <a:ext cx="0" cy="297180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36.75pt;margin-top:54.6pt;height:234pt;width:0pt;z-index:251712512;mso-width-relative:page;mso-height-relative:page;" filled="f" stroked="t" coordsize="21600,21600" o:allowincell="f" o:gfxdata="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3Vef99YAAAAJ&#10;AQAADwAAAAAAAAABACAAAAAiAAAAZHJzL2Rvd25yZXYueG1sUEsBAhQAFAAAAAgAh07iQMx5sL7l&#10;AQAArgMAAA4AAAAAAAAAAQAgAAAAJQEAAGRycy9lMm9Eb2MueG1sUEsFBgAAAAAGAAYAWQEAAHwF&#10;AA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710464" behindDoc="0" locked="0" layoutInCell="0" allowOverlap="1">
                <wp:simplePos x="0" y="0"/>
                <wp:positionH relativeFrom="column">
                  <wp:posOffset>3733800</wp:posOffset>
                </wp:positionH>
                <wp:positionV relativeFrom="paragraph">
                  <wp:posOffset>1089660</wp:posOffset>
                </wp:positionV>
                <wp:extent cx="0" cy="297180"/>
                <wp:effectExtent l="7620" t="12065" r="11430" b="5080"/>
                <wp:wrapNone/>
                <wp:docPr id="606" name="直接连接符 606"/>
                <wp:cNvGraphicFramePr/>
                <a:graphic xmlns:a="http://schemas.openxmlformats.org/drawingml/2006/main">
                  <a:graphicData uri="http://schemas.microsoft.com/office/word/2010/wordprocessingShape">
                    <wps:wsp>
                      <wps:cNvCnPr>
                        <a:cxnSpLocks noChangeShapeType="1"/>
                      </wps:cNvCnPr>
                      <wps:spPr bwMode="auto">
                        <a:xfrm>
                          <a:off x="0" y="0"/>
                          <a:ext cx="0" cy="29718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294pt;margin-top:85.8pt;height:23.4pt;width:0pt;z-index:251710464;mso-width-relative:page;mso-height-relative:page;" filled="f" stroked="t" coordsize="21600,21600" o:allowincell="f" o:gfxdata="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RvNWV2AAA&#10;AAsBAAAPAAAAAAAAAAEAIAAAACIAAABkcnMvZG93bnJldi54bWxQSwECFAAUAAAACACHTuJA8lYC&#10;ZeUBAACtAwAADgAAAAAAAAABACAAAAAnAQAAZHJzL2Uyb0RvYy54bWxQSwUGAAAAAAYABgBZAQAA&#10;fgUA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728896" behindDoc="0" locked="0" layoutInCell="0" allowOverlap="1">
                <wp:simplePos x="0" y="0"/>
                <wp:positionH relativeFrom="column">
                  <wp:posOffset>4667250</wp:posOffset>
                </wp:positionH>
                <wp:positionV relativeFrom="paragraph">
                  <wp:posOffset>3268980</wp:posOffset>
                </wp:positionV>
                <wp:extent cx="0" cy="396240"/>
                <wp:effectExtent l="7620" t="10160" r="11430" b="12700"/>
                <wp:wrapNone/>
                <wp:docPr id="605" name="直接连接符 605"/>
                <wp:cNvGraphicFramePr/>
                <a:graphic xmlns:a="http://schemas.openxmlformats.org/drawingml/2006/main">
                  <a:graphicData uri="http://schemas.microsoft.com/office/word/2010/wordprocessingShape">
                    <wps:wsp>
                      <wps:cNvCnPr>
                        <a:cxnSpLocks noChangeShapeType="1"/>
                      </wps:cNvCnPr>
                      <wps:spPr bwMode="auto">
                        <a:xfrm>
                          <a:off x="0" y="0"/>
                          <a:ext cx="0" cy="39624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367.5pt;margin-top:257.4pt;height:31.2pt;width:0pt;z-index:251728896;mso-width-relative:page;mso-height-relative:page;" filled="f" stroked="t" coordsize="21600,21600" o:allowincell="f" o:gfxdata="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A69blHXAAAA&#10;CwEAAA8AAAAAAAAAAQAgAAAAIgAAAGRycy9kb3ducmV2LnhtbFBLAQIUABQAAAAIAIdO4kAjVF2o&#10;5QEAAK0DAAAOAAAAAAAAAAEAIAAAACYBAABkcnMvZTJvRG9jLnhtbFBLBQYAAAAABgAGAFkBAAB9&#10;BQA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721728" behindDoc="0" locked="0" layoutInCell="0" allowOverlap="1">
                <wp:simplePos x="0" y="0"/>
                <wp:positionH relativeFrom="column">
                  <wp:posOffset>3333750</wp:posOffset>
                </wp:positionH>
                <wp:positionV relativeFrom="paragraph">
                  <wp:posOffset>2674620</wp:posOffset>
                </wp:positionV>
                <wp:extent cx="0" cy="990600"/>
                <wp:effectExtent l="7620" t="6350" r="11430" b="12700"/>
                <wp:wrapNone/>
                <wp:docPr id="604" name="直接连接符 604"/>
                <wp:cNvGraphicFramePr/>
                <a:graphic xmlns:a="http://schemas.openxmlformats.org/drawingml/2006/main">
                  <a:graphicData uri="http://schemas.microsoft.com/office/word/2010/wordprocessingShape">
                    <wps:wsp>
                      <wps:cNvCnPr>
                        <a:cxnSpLocks noChangeShapeType="1"/>
                      </wps:cNvCnPr>
                      <wps:spPr bwMode="auto">
                        <a:xfrm>
                          <a:off x="0" y="0"/>
                          <a:ext cx="0" cy="99060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262.5pt;margin-top:210.6pt;height:78pt;width:0pt;z-index:251721728;mso-width-relative:page;mso-height-relative:page;" filled="f" stroked="t" coordsize="21600,21600" o:allowincell="f" o:gfxdata="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AswYSTYAAAA&#10;CwEAAA8AAAAAAAAAAQAgAAAAIgAAAGRycy9kb3ducmV2LnhtbFBLAQIUABQAAAAIAIdO4kAhqx6M&#10;5AEAAK0DAAAOAAAAAAAAAAEAIAAAACcBAABkcnMvZTJvRG9jLnhtbFBLBQYAAAAABgAGAFkBAAB9&#10;BQA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727872" behindDoc="0" locked="0" layoutInCell="0" allowOverlap="1">
                <wp:simplePos x="0" y="0"/>
                <wp:positionH relativeFrom="column">
                  <wp:posOffset>5067300</wp:posOffset>
                </wp:positionH>
                <wp:positionV relativeFrom="paragraph">
                  <wp:posOffset>3268980</wp:posOffset>
                </wp:positionV>
                <wp:extent cx="0" cy="396240"/>
                <wp:effectExtent l="7620" t="10160" r="11430" b="12700"/>
                <wp:wrapNone/>
                <wp:docPr id="603" name="直接连接符 603"/>
                <wp:cNvGraphicFramePr/>
                <a:graphic xmlns:a="http://schemas.openxmlformats.org/drawingml/2006/main">
                  <a:graphicData uri="http://schemas.microsoft.com/office/word/2010/wordprocessingShape">
                    <wps:wsp>
                      <wps:cNvCnPr>
                        <a:cxnSpLocks noChangeShapeType="1"/>
                      </wps:cNvCnPr>
                      <wps:spPr bwMode="auto">
                        <a:xfrm>
                          <a:off x="0" y="0"/>
                          <a:ext cx="0" cy="39624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399pt;margin-top:257.4pt;height:31.2pt;width:0pt;z-index:251727872;mso-width-relative:page;mso-height-relative:page;" filled="f" stroked="t" coordsize="21600,21600" o:allowincell="f" o:gfxdata="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L1Tcs2AAA&#10;AAsBAAAPAAAAAAAAAAEAIAAAACIAAABkcnMvZG93bnJldi54bWxQSwECFAAUAAAACACHTuJA4ENg&#10;2uUBAACtAwAADgAAAAAAAAABACAAAAAnAQAAZHJzL2Uyb0RvYy54bWxQSwUGAAAAAAYABgBZAQAA&#10;fgUA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726848" behindDoc="0" locked="0" layoutInCell="0" allowOverlap="1">
                <wp:simplePos x="0" y="0"/>
                <wp:positionH relativeFrom="column">
                  <wp:posOffset>5467350</wp:posOffset>
                </wp:positionH>
                <wp:positionV relativeFrom="paragraph">
                  <wp:posOffset>3268980</wp:posOffset>
                </wp:positionV>
                <wp:extent cx="0" cy="396240"/>
                <wp:effectExtent l="7620" t="10160" r="11430" b="12700"/>
                <wp:wrapNone/>
                <wp:docPr id="602" name="直接连接符 602"/>
                <wp:cNvGraphicFramePr/>
                <a:graphic xmlns:a="http://schemas.openxmlformats.org/drawingml/2006/main">
                  <a:graphicData uri="http://schemas.microsoft.com/office/word/2010/wordprocessingShape">
                    <wps:wsp>
                      <wps:cNvCnPr>
                        <a:cxnSpLocks noChangeShapeType="1"/>
                      </wps:cNvCnPr>
                      <wps:spPr bwMode="auto">
                        <a:xfrm>
                          <a:off x="0" y="0"/>
                          <a:ext cx="0" cy="39624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430.5pt;margin-top:257.4pt;height:31.2pt;width:0pt;z-index:251726848;mso-width-relative:page;mso-height-relative:page;" filled="f" stroked="t" coordsize="21600,21600" o:allowincell="f" o:gfxdata="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UtAWa2AAA&#10;AAsBAAAPAAAAAAAAAAEAIAAAACIAAABkcnMvZG93bnJldi54bWxQSwECFAAUAAAACACHTuJAX0QC&#10;luUBAACtAwAADgAAAAAAAAABACAAAAAnAQAAZHJzL2Uyb0RvYy54bWxQSwUGAAAAAAYABgBZAQAA&#10;fgUA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725824" behindDoc="0" locked="0" layoutInCell="0" allowOverlap="1">
                <wp:simplePos x="0" y="0"/>
                <wp:positionH relativeFrom="column">
                  <wp:posOffset>4267200</wp:posOffset>
                </wp:positionH>
                <wp:positionV relativeFrom="paragraph">
                  <wp:posOffset>3268980</wp:posOffset>
                </wp:positionV>
                <wp:extent cx="1200150" cy="0"/>
                <wp:effectExtent l="7620" t="10160" r="11430" b="8890"/>
                <wp:wrapNone/>
                <wp:docPr id="601" name="直接连接符 601"/>
                <wp:cNvGraphicFramePr/>
                <a:graphic xmlns:a="http://schemas.openxmlformats.org/drawingml/2006/main">
                  <a:graphicData uri="http://schemas.microsoft.com/office/word/2010/wordprocessingShape">
                    <wps:wsp>
                      <wps:cNvCnPr>
                        <a:cxnSpLocks noChangeShapeType="1"/>
                      </wps:cNvCnPr>
                      <wps:spPr bwMode="auto">
                        <a:xfrm>
                          <a:off x="0" y="0"/>
                          <a:ext cx="120015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336pt;margin-top:257.4pt;height:0pt;width:94.5pt;z-index:251725824;mso-width-relative:page;mso-height-relative:page;" filled="f" stroked="t" coordsize="21600,21600" o:allowincell="f" o:gfxdata="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KZVrDNcAAAAL&#10;AQAADwAAAAAAAAABACAAAAAiAAAAZHJzL2Rvd25yZXYueG1sUEsBAhQAFAAAAAgAh07iQAaLDtnk&#10;AQAArgMAAA4AAAAAAAAAAQAgAAAAJgEAAGRycy9lMm9Eb2MueG1sUEsFBgAAAAAGAAYAWQEAAHwF&#10;AA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724800" behindDoc="0" locked="0" layoutInCell="0" allowOverlap="1">
                <wp:simplePos x="0" y="0"/>
                <wp:positionH relativeFrom="column">
                  <wp:posOffset>4267200</wp:posOffset>
                </wp:positionH>
                <wp:positionV relativeFrom="paragraph">
                  <wp:posOffset>3268980</wp:posOffset>
                </wp:positionV>
                <wp:extent cx="0" cy="396240"/>
                <wp:effectExtent l="7620" t="10160" r="11430" b="12700"/>
                <wp:wrapNone/>
                <wp:docPr id="600" name="直接连接符 600"/>
                <wp:cNvGraphicFramePr/>
                <a:graphic xmlns:a="http://schemas.openxmlformats.org/drawingml/2006/main">
                  <a:graphicData uri="http://schemas.microsoft.com/office/word/2010/wordprocessingShape">
                    <wps:wsp>
                      <wps:cNvCnPr>
                        <a:cxnSpLocks noChangeShapeType="1"/>
                      </wps:cNvCnPr>
                      <wps:spPr bwMode="auto">
                        <a:xfrm flipV="1">
                          <a:off x="0" y="0"/>
                          <a:ext cx="0" cy="396240"/>
                        </a:xfrm>
                        <a:prstGeom prst="line">
                          <a:avLst/>
                        </a:prstGeom>
                        <a:noFill/>
                        <a:ln w="9525">
                          <a:solidFill>
                            <a:srgbClr val="000000"/>
                          </a:solidFill>
                          <a:round/>
                        </a:ln>
                      </wps:spPr>
                      <wps:bodyPr/>
                    </wps:wsp>
                  </a:graphicData>
                </a:graphic>
              </wp:anchor>
            </w:drawing>
          </mc:Choice>
          <mc:Fallback>
            <w:pict>
              <v:line id="_x0000_s1026" o:spid="_x0000_s1026" o:spt="20" style="position:absolute;left:0pt;flip:y;margin-left:336pt;margin-top:257.4pt;height:31.2pt;width:0pt;z-index:251724800;mso-width-relative:page;mso-height-relative:page;" filled="f" stroked="t" coordsize="21600,21600" o:allowincell="f" o:gfxdata="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DqX&#10;yzLXAAAACwEAAA8AAAAAAAAAAQAgAAAAIgAAAGRycy9kb3ducmV2LnhtbFBLAQIUABQAAAAIAIdO&#10;4kBy3DuK6wEAALcDAAAOAAAAAAAAAAEAIAAAACYBAABkcnMvZTJvRG9jLnhtbFBLBQYAAAAABgAG&#10;AFkBAACDBQA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723776" behindDoc="0" locked="0" layoutInCell="0" allowOverlap="1">
                <wp:simplePos x="0" y="0"/>
                <wp:positionH relativeFrom="column">
                  <wp:posOffset>4933950</wp:posOffset>
                </wp:positionH>
                <wp:positionV relativeFrom="paragraph">
                  <wp:posOffset>693420</wp:posOffset>
                </wp:positionV>
                <wp:extent cx="0" cy="2575560"/>
                <wp:effectExtent l="7620" t="6350" r="11430" b="8890"/>
                <wp:wrapNone/>
                <wp:docPr id="599" name="直接连接符 599"/>
                <wp:cNvGraphicFramePr/>
                <a:graphic xmlns:a="http://schemas.openxmlformats.org/drawingml/2006/main">
                  <a:graphicData uri="http://schemas.microsoft.com/office/word/2010/wordprocessingShape">
                    <wps:wsp>
                      <wps:cNvCnPr>
                        <a:cxnSpLocks noChangeShapeType="1"/>
                      </wps:cNvCnPr>
                      <wps:spPr bwMode="auto">
                        <a:xfrm>
                          <a:off x="0" y="0"/>
                          <a:ext cx="0" cy="257556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388.5pt;margin-top:54.6pt;height:202.8pt;width:0pt;z-index:251723776;mso-width-relative:page;mso-height-relative:page;" filled="f" stroked="t" coordsize="21600,21600" o:allowincell="f" o:gfxdata="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7EIwn9gA&#10;AAALAQAADwAAAAAAAAABACAAAAAiAAAAZHJzL2Rvd25yZXYueG1sUEsBAhQAFAAAAAgAh07iQB8d&#10;JM/mAQAArgMAAA4AAAAAAAAAAQAgAAAAJwEAAGRycy9lMm9Eb2MueG1sUEsFBgAAAAAGAAYAWQEA&#10;AH8FAA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719680" behindDoc="0" locked="0" layoutInCell="0" allowOverlap="1">
                <wp:simplePos x="0" y="0"/>
                <wp:positionH relativeFrom="column">
                  <wp:posOffset>2266950</wp:posOffset>
                </wp:positionH>
                <wp:positionV relativeFrom="paragraph">
                  <wp:posOffset>3268980</wp:posOffset>
                </wp:positionV>
                <wp:extent cx="0" cy="396240"/>
                <wp:effectExtent l="7620" t="10160" r="11430" b="12700"/>
                <wp:wrapNone/>
                <wp:docPr id="598" name="直接连接符 598"/>
                <wp:cNvGraphicFramePr/>
                <a:graphic xmlns:a="http://schemas.openxmlformats.org/drawingml/2006/main">
                  <a:graphicData uri="http://schemas.microsoft.com/office/word/2010/wordprocessingShape">
                    <wps:wsp>
                      <wps:cNvCnPr>
                        <a:cxnSpLocks noChangeShapeType="1"/>
                      </wps:cNvCnPr>
                      <wps:spPr bwMode="auto">
                        <a:xfrm>
                          <a:off x="0" y="0"/>
                          <a:ext cx="0" cy="39624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178.5pt;margin-top:257.4pt;height:31.2pt;width:0pt;z-index:251719680;mso-width-relative:page;mso-height-relative:page;" filled="f" stroked="t" coordsize="21600,21600" o:allowincell="f" o:gfxdata="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8sGSrXAAAA&#10;CwEAAA8AAAAAAAAAAQAgAAAAIgAAAGRycy9kb3ducmV2LnhtbFBLAQIUABQAAAAIAIdO4kCIYOg2&#10;5QEAAK0DAAAOAAAAAAAAAAEAIAAAACYBAABkcnMvZTJvRG9jLnhtbFBLBQYAAAAABgAGAFkBAAB9&#10;BQA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718656" behindDoc="0" locked="0" layoutInCell="0" allowOverlap="1">
                <wp:simplePos x="0" y="0"/>
                <wp:positionH relativeFrom="column">
                  <wp:posOffset>1466850</wp:posOffset>
                </wp:positionH>
                <wp:positionV relativeFrom="paragraph">
                  <wp:posOffset>3268980</wp:posOffset>
                </wp:positionV>
                <wp:extent cx="800100" cy="0"/>
                <wp:effectExtent l="7620" t="10160" r="11430" b="8890"/>
                <wp:wrapNone/>
                <wp:docPr id="597" name="直接连接符 597"/>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115.5pt;margin-top:257.4pt;height:0pt;width:63pt;z-index:251718656;mso-width-relative:page;mso-height-relative:page;" filled="f" stroked="t" coordsize="21600,21600" o:allowincell="f" o:gfxdata="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AwcDoNcAAAAL&#10;AQAADwAAAAAAAAABACAAAAAiAAAAZHJzL2Rvd25yZXYueG1sUEsBAhQAFAAAAAgAh07iQH6Vqfvk&#10;AQAArQMAAA4AAAAAAAAAAQAgAAAAJgEAAGRycy9lMm9Eb2MueG1sUEsFBgAAAAAGAAYAWQEAAHwF&#10;AA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717632" behindDoc="0" locked="0" layoutInCell="0" allowOverlap="1">
                <wp:simplePos x="0" y="0"/>
                <wp:positionH relativeFrom="column">
                  <wp:posOffset>1466850</wp:posOffset>
                </wp:positionH>
                <wp:positionV relativeFrom="paragraph">
                  <wp:posOffset>3268980</wp:posOffset>
                </wp:positionV>
                <wp:extent cx="0" cy="396240"/>
                <wp:effectExtent l="7620" t="10160" r="11430" b="12700"/>
                <wp:wrapNone/>
                <wp:docPr id="596" name="直接连接符 596"/>
                <wp:cNvGraphicFramePr/>
                <a:graphic xmlns:a="http://schemas.openxmlformats.org/drawingml/2006/main">
                  <a:graphicData uri="http://schemas.microsoft.com/office/word/2010/wordprocessingShape">
                    <wps:wsp>
                      <wps:cNvCnPr>
                        <a:cxnSpLocks noChangeShapeType="1"/>
                      </wps:cNvCnPr>
                      <wps:spPr bwMode="auto">
                        <a:xfrm flipV="1">
                          <a:off x="0" y="0"/>
                          <a:ext cx="0" cy="396240"/>
                        </a:xfrm>
                        <a:prstGeom prst="line">
                          <a:avLst/>
                        </a:prstGeom>
                        <a:noFill/>
                        <a:ln w="9525">
                          <a:solidFill>
                            <a:srgbClr val="000000"/>
                          </a:solidFill>
                          <a:round/>
                        </a:ln>
                      </wps:spPr>
                      <wps:bodyPr/>
                    </wps:wsp>
                  </a:graphicData>
                </a:graphic>
              </wp:anchor>
            </w:drawing>
          </mc:Choice>
          <mc:Fallback>
            <w:pict>
              <v:line id="_x0000_s1026" o:spid="_x0000_s1026" o:spt="20" style="position:absolute;left:0pt;flip:y;margin-left:115.5pt;margin-top:257.4pt;height:31.2pt;width:0pt;z-index:251717632;mso-width-relative:page;mso-height-relative:page;" filled="f" stroked="t" coordsize="21600,21600" o:allowincell="f" o:gfxdata="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GLL&#10;YEDXAAAACwEAAA8AAAAAAAAAAQAgAAAAIgAAAGRycy9kb3ducmV2LnhtbFBLAQIUABQAAAAIAIdO&#10;4kBCSnzB6wEAALcDAAAOAAAAAAAAAAEAIAAAACYBAABkcnMvZTJvRG9jLnhtbFBLBQYAAAAABgAG&#10;AFkBAACDBQA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716608" behindDoc="0" locked="0" layoutInCell="0" allowOverlap="1">
                <wp:simplePos x="0" y="0"/>
                <wp:positionH relativeFrom="column">
                  <wp:posOffset>1866900</wp:posOffset>
                </wp:positionH>
                <wp:positionV relativeFrom="paragraph">
                  <wp:posOffset>2674620</wp:posOffset>
                </wp:positionV>
                <wp:extent cx="0" cy="990600"/>
                <wp:effectExtent l="7620" t="6350" r="11430" b="12700"/>
                <wp:wrapNone/>
                <wp:docPr id="595" name="直接连接符 595"/>
                <wp:cNvGraphicFramePr/>
                <a:graphic xmlns:a="http://schemas.openxmlformats.org/drawingml/2006/main">
                  <a:graphicData uri="http://schemas.microsoft.com/office/word/2010/wordprocessingShape">
                    <wps:wsp>
                      <wps:cNvCnPr>
                        <a:cxnSpLocks noChangeShapeType="1"/>
                      </wps:cNvCnPr>
                      <wps:spPr bwMode="auto">
                        <a:xfrm>
                          <a:off x="0" y="0"/>
                          <a:ext cx="0" cy="99060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147pt;margin-top:210.6pt;height:78pt;width:0pt;z-index:251716608;mso-width-relative:page;mso-height-relative:page;" filled="f" stroked="t" coordsize="21600,21600" o:allowincell="f" o:gfxdata="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FrXORDYAAAA&#10;CwEAAA8AAAAAAAAAAQAgAAAAIgAAAGRycy9kb3ducmV2LnhtbFBLAQIUABQAAAAIAIdO4kAMsNH2&#10;5AEAAK0DAAAOAAAAAAAAAAEAIAAAACcBAABkcnMvZTJvRG9jLnhtbFBLBQYAAAAABgAGAFkBAAB9&#10;BQA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715584" behindDoc="0" locked="0" layoutInCell="0" allowOverlap="1">
                <wp:simplePos x="0" y="0"/>
                <wp:positionH relativeFrom="column">
                  <wp:posOffset>866775</wp:posOffset>
                </wp:positionH>
                <wp:positionV relativeFrom="paragraph">
                  <wp:posOffset>3268980</wp:posOffset>
                </wp:positionV>
                <wp:extent cx="0" cy="396240"/>
                <wp:effectExtent l="7620" t="10160" r="11430" b="12700"/>
                <wp:wrapNone/>
                <wp:docPr id="594" name="直接连接符 594"/>
                <wp:cNvGraphicFramePr/>
                <a:graphic xmlns:a="http://schemas.openxmlformats.org/drawingml/2006/main">
                  <a:graphicData uri="http://schemas.microsoft.com/office/word/2010/wordprocessingShape">
                    <wps:wsp>
                      <wps:cNvCnPr>
                        <a:cxnSpLocks noChangeShapeType="1"/>
                      </wps:cNvCnPr>
                      <wps:spPr bwMode="auto">
                        <a:xfrm>
                          <a:off x="0" y="0"/>
                          <a:ext cx="0" cy="39624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68.25pt;margin-top:257.4pt;height:31.2pt;width:0pt;z-index:251715584;mso-width-relative:page;mso-height-relative:page;" filled="f" stroked="t" coordsize="21600,21600" o:allowincell="f" o:gfxdata="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DStc6DXAAAA&#10;CwEAAA8AAAAAAAAAAQAgAAAAIgAAAGRycy9kb3ducmV2LnhtbFBLAQIUABQAAAAIAIdO4kAOT5LS&#10;5QEAAK0DAAAOAAAAAAAAAAEAIAAAACYBAABkcnMvZTJvRG9jLnhtbFBLBQYAAAAABgAGAFkBAAB9&#10;BQA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714560" behindDoc="0" locked="0" layoutInCell="0" allowOverlap="1">
                <wp:simplePos x="0" y="0"/>
                <wp:positionH relativeFrom="column">
                  <wp:posOffset>66675</wp:posOffset>
                </wp:positionH>
                <wp:positionV relativeFrom="paragraph">
                  <wp:posOffset>3268980</wp:posOffset>
                </wp:positionV>
                <wp:extent cx="800100" cy="0"/>
                <wp:effectExtent l="7620" t="10160" r="11430" b="8890"/>
                <wp:wrapNone/>
                <wp:docPr id="593" name="直接连接符 593"/>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5.25pt;margin-top:257.4pt;height:0pt;width:63pt;z-index:251714560;mso-width-relative:page;mso-height-relative:page;" filled="f" stroked="t" coordsize="21600,21600" o:allowincell="f" o:gfxdata="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NxXPgDVAAAACgEA&#10;AA8AAAAAAAAAAQAgAAAAIgAAAGRycy9kb3ducmV2LnhtbFBLAQIUABQAAAAIAIdO4kDDjVAR5AEA&#10;AK0DAAAOAAAAAAAAAAEAIAAAACQBAABkcnMvZTJvRG9jLnhtbFBLBQYAAAAABgAGAFkBAAB6BQAA&#10;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713536" behindDoc="0" locked="0" layoutInCell="0" allowOverlap="1">
                <wp:simplePos x="0" y="0"/>
                <wp:positionH relativeFrom="column">
                  <wp:posOffset>66675</wp:posOffset>
                </wp:positionH>
                <wp:positionV relativeFrom="paragraph">
                  <wp:posOffset>3268980</wp:posOffset>
                </wp:positionV>
                <wp:extent cx="0" cy="396240"/>
                <wp:effectExtent l="7620" t="10160" r="11430" b="12700"/>
                <wp:wrapNone/>
                <wp:docPr id="592" name="直接连接符 592"/>
                <wp:cNvGraphicFramePr/>
                <a:graphic xmlns:a="http://schemas.openxmlformats.org/drawingml/2006/main">
                  <a:graphicData uri="http://schemas.microsoft.com/office/word/2010/wordprocessingShape">
                    <wps:wsp>
                      <wps:cNvCnPr>
                        <a:cxnSpLocks noChangeShapeType="1"/>
                      </wps:cNvCnPr>
                      <wps:spPr bwMode="auto">
                        <a:xfrm flipV="1">
                          <a:off x="0" y="0"/>
                          <a:ext cx="0" cy="396240"/>
                        </a:xfrm>
                        <a:prstGeom prst="line">
                          <a:avLst/>
                        </a:prstGeom>
                        <a:noFill/>
                        <a:ln w="9525">
                          <a:solidFill>
                            <a:srgbClr val="000000"/>
                          </a:solidFill>
                          <a:round/>
                        </a:ln>
                      </wps:spPr>
                      <wps:bodyPr/>
                    </wps:wsp>
                  </a:graphicData>
                </a:graphic>
              </wp:anchor>
            </w:drawing>
          </mc:Choice>
          <mc:Fallback>
            <w:pict>
              <v:line id="_x0000_s1026" o:spid="_x0000_s1026" o:spt="20" style="position:absolute;left:0pt;flip:y;margin-left:5.25pt;margin-top:257.4pt;height:31.2pt;width:0pt;z-index:251713536;mso-width-relative:page;mso-height-relative:page;" filled="f" stroked="t" coordsize="21600,21600" o:allowincell="f" o:gfxdata="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DXTG&#10;9NUAAAAJAQAADwAAAAAAAAABACAAAAAiAAAAZHJzL2Rvd25yZXYueG1sUEsBAhQAFAAAAAgAh07i&#10;QJpcmOrsAQAAtwMAAA4AAAAAAAAAAQAgAAAAJAEAAGRycy9lMm9Eb2MueG1sUEsFBgAAAAAGAAYA&#10;WQEAAIIFAA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711488" behindDoc="0" locked="0" layoutInCell="0" allowOverlap="1">
                <wp:simplePos x="0" y="0"/>
                <wp:positionH relativeFrom="column">
                  <wp:posOffset>3333750</wp:posOffset>
                </wp:positionH>
                <wp:positionV relativeFrom="paragraph">
                  <wp:posOffset>1089660</wp:posOffset>
                </wp:positionV>
                <wp:extent cx="0" cy="297180"/>
                <wp:effectExtent l="7620" t="12065" r="11430" b="5080"/>
                <wp:wrapNone/>
                <wp:docPr id="591" name="直接连接符 591"/>
                <wp:cNvGraphicFramePr/>
                <a:graphic xmlns:a="http://schemas.openxmlformats.org/drawingml/2006/main">
                  <a:graphicData uri="http://schemas.microsoft.com/office/word/2010/wordprocessingShape">
                    <wps:wsp>
                      <wps:cNvCnPr>
                        <a:cxnSpLocks noChangeShapeType="1"/>
                      </wps:cNvCnPr>
                      <wps:spPr bwMode="auto">
                        <a:xfrm>
                          <a:off x="0" y="0"/>
                          <a:ext cx="0" cy="29718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262.5pt;margin-top:85.8pt;height:23.4pt;width:0pt;z-index:251711488;mso-width-relative:page;mso-height-relative:page;" filled="f" stroked="t" coordsize="21600,21600" o:allowincell="f" o:gfxdata="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DU1Izo2AAA&#10;AAsBAAAPAAAAAAAAAAEAIAAAACIAAABkcnMvZG93bnJldi54bWxQSwECFAAUAAAACACHTuJAHFrw&#10;beUBAACtAwAADgAAAAAAAAABACAAAAAnAQAAZHJzL2Uyb0RvYy54bWxQSwUGAAAAAAYABgBZAQAA&#10;fgUA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709440" behindDoc="0" locked="0" layoutInCell="0" allowOverlap="1">
                <wp:simplePos x="0" y="0"/>
                <wp:positionH relativeFrom="column">
                  <wp:posOffset>1866900</wp:posOffset>
                </wp:positionH>
                <wp:positionV relativeFrom="paragraph">
                  <wp:posOffset>1089660</wp:posOffset>
                </wp:positionV>
                <wp:extent cx="1866900" cy="0"/>
                <wp:effectExtent l="7620" t="12065" r="11430" b="6985"/>
                <wp:wrapNone/>
                <wp:docPr id="590" name="直接连接符 590"/>
                <wp:cNvGraphicFramePr/>
                <a:graphic xmlns:a="http://schemas.openxmlformats.org/drawingml/2006/main">
                  <a:graphicData uri="http://schemas.microsoft.com/office/word/2010/wordprocessingShape">
                    <wps:wsp>
                      <wps:cNvCnPr>
                        <a:cxnSpLocks noChangeShapeType="1"/>
                      </wps:cNvCnPr>
                      <wps:spPr bwMode="auto">
                        <a:xfrm>
                          <a:off x="0" y="0"/>
                          <a:ext cx="18669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147pt;margin-top:85.8pt;height:0pt;width:147pt;z-index:251709440;mso-width-relative:page;mso-height-relative:page;" filled="f" stroked="t" coordsize="21600,21600" o:allowincell="f" o:gfxdata="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Krvxy1wAA&#10;AAsBAAAPAAAAAAAAAAEAIAAAACIAAABkcnMvZG93bnJldi54bWxQSwECFAAUAAAACACHTuJAU4bd&#10;xeYBAACuAwAADgAAAAAAAAABACAAAAAmAQAAZHJzL2Uyb0RvYy54bWxQSwUGAAAAAAYABgBZAQAA&#10;fgUA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708416" behindDoc="0" locked="0" layoutInCell="0" allowOverlap="1">
                <wp:simplePos x="0" y="0"/>
                <wp:positionH relativeFrom="column">
                  <wp:posOffset>1866900</wp:posOffset>
                </wp:positionH>
                <wp:positionV relativeFrom="paragraph">
                  <wp:posOffset>1089660</wp:posOffset>
                </wp:positionV>
                <wp:extent cx="0" cy="297180"/>
                <wp:effectExtent l="7620" t="12065" r="11430" b="5080"/>
                <wp:wrapNone/>
                <wp:docPr id="589" name="直接连接符 589"/>
                <wp:cNvGraphicFramePr/>
                <a:graphic xmlns:a="http://schemas.openxmlformats.org/drawingml/2006/main">
                  <a:graphicData uri="http://schemas.microsoft.com/office/word/2010/wordprocessingShape">
                    <wps:wsp>
                      <wps:cNvCnPr>
                        <a:cxnSpLocks noChangeShapeType="1"/>
                      </wps:cNvCnPr>
                      <wps:spPr bwMode="auto">
                        <a:xfrm flipV="1">
                          <a:off x="0" y="0"/>
                          <a:ext cx="0" cy="297180"/>
                        </a:xfrm>
                        <a:prstGeom prst="line">
                          <a:avLst/>
                        </a:prstGeom>
                        <a:noFill/>
                        <a:ln w="9525">
                          <a:solidFill>
                            <a:srgbClr val="000000"/>
                          </a:solidFill>
                          <a:round/>
                        </a:ln>
                      </wps:spPr>
                      <wps:bodyPr/>
                    </wps:wsp>
                  </a:graphicData>
                </a:graphic>
              </wp:anchor>
            </w:drawing>
          </mc:Choice>
          <mc:Fallback>
            <w:pict>
              <v:line id="_x0000_s1026" o:spid="_x0000_s1026" o:spt="20" style="position:absolute;left:0pt;flip:y;margin-left:147pt;margin-top:85.8pt;height:23.4pt;width:0pt;z-index:251708416;mso-width-relative:page;mso-height-relative:page;" filled="f" stroked="t" coordsize="21600,21600" o:allowincell="f" o:gfxdata="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OTe&#10;8g7XAAAACwEAAA8AAAAAAAAAAQAgAAAAIgAAAGRycy9kb3ducmV2LnhtbFBLAQIUABQAAAAIAIdO&#10;4kBcmqqZ6wEAALcDAAAOAAAAAAAAAAEAIAAAACYBAABkcnMvZTJvRG9jLnhtbFBLBQYAAAAABgAG&#10;AFkBAACDBQA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707392" behindDoc="0" locked="0" layoutInCell="0" allowOverlap="1">
                <wp:simplePos x="0" y="0"/>
                <wp:positionH relativeFrom="column">
                  <wp:posOffset>2933700</wp:posOffset>
                </wp:positionH>
                <wp:positionV relativeFrom="paragraph">
                  <wp:posOffset>693420</wp:posOffset>
                </wp:positionV>
                <wp:extent cx="0" cy="693420"/>
                <wp:effectExtent l="7620" t="6350" r="11430" b="5080"/>
                <wp:wrapNone/>
                <wp:docPr id="588" name="直接连接符 588"/>
                <wp:cNvGraphicFramePr/>
                <a:graphic xmlns:a="http://schemas.openxmlformats.org/drawingml/2006/main">
                  <a:graphicData uri="http://schemas.microsoft.com/office/word/2010/wordprocessingShape">
                    <wps:wsp>
                      <wps:cNvCnPr>
                        <a:cxnSpLocks noChangeShapeType="1"/>
                      </wps:cNvCnPr>
                      <wps:spPr bwMode="auto">
                        <a:xfrm>
                          <a:off x="0" y="0"/>
                          <a:ext cx="0" cy="69342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231pt;margin-top:54.6pt;height:54.6pt;width:0pt;z-index:251707392;mso-width-relative:page;mso-height-relative:page;" filled="f" stroked="t" coordsize="21600,21600" o:allowincell="f" o:gfxdata="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aL87LXAAAA&#10;CwEAAA8AAAAAAAAAAQAgAAAAIgAAAGRycy9kb3ducmV2LnhtbFBLAQIUABQAAAAIAIdO4kAafOjw&#10;5QEAAK0DAAAOAAAAAAAAAAEAIAAAACYBAABkcnMvZTJvRG9jLnhtbFBLBQYAAAAABgAGAFkBAAB9&#10;BQA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706368" behindDoc="0" locked="0" layoutInCell="0" allowOverlap="1">
                <wp:simplePos x="0" y="0"/>
                <wp:positionH relativeFrom="column">
                  <wp:posOffset>4933950</wp:posOffset>
                </wp:positionH>
                <wp:positionV relativeFrom="paragraph">
                  <wp:posOffset>99060</wp:posOffset>
                </wp:positionV>
                <wp:extent cx="0" cy="297180"/>
                <wp:effectExtent l="7620" t="12065" r="11430" b="5080"/>
                <wp:wrapNone/>
                <wp:docPr id="587" name="直接连接符 587"/>
                <wp:cNvGraphicFramePr/>
                <a:graphic xmlns:a="http://schemas.openxmlformats.org/drawingml/2006/main">
                  <a:graphicData uri="http://schemas.microsoft.com/office/word/2010/wordprocessingShape">
                    <wps:wsp>
                      <wps:cNvCnPr>
                        <a:cxnSpLocks noChangeShapeType="1"/>
                      </wps:cNvCnPr>
                      <wps:spPr bwMode="auto">
                        <a:xfrm>
                          <a:off x="0" y="0"/>
                          <a:ext cx="0" cy="29718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388.5pt;margin-top:7.8pt;height:23.4pt;width:0pt;z-index:251706368;mso-width-relative:page;mso-height-relative:page;" filled="f" stroked="t" coordsize="21600,21600" o:allowincell="f" o:gfxdata="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F9cBy9YAAAAJ&#10;AQAADwAAAAAAAAABACAAAAAiAAAAZHJzL2Rvd25yZXYueG1sUEsBAhQAFAAAAAgAh07iQMWBX0Tl&#10;AQAArQMAAA4AAAAAAAAAAQAgAAAAJQEAAGRycy9lMm9Eb2MueG1sUEsFBgAAAAAGAAYAWQEAAHwF&#10;AA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705344" behindDoc="0" locked="0" layoutInCell="0" allowOverlap="1">
                <wp:simplePos x="0" y="0"/>
                <wp:positionH relativeFrom="column">
                  <wp:posOffset>466725</wp:posOffset>
                </wp:positionH>
                <wp:positionV relativeFrom="paragraph">
                  <wp:posOffset>99060</wp:posOffset>
                </wp:positionV>
                <wp:extent cx="4467225" cy="0"/>
                <wp:effectExtent l="7620" t="12065" r="11430" b="6985"/>
                <wp:wrapNone/>
                <wp:docPr id="586" name="直接连接符 586"/>
                <wp:cNvGraphicFramePr/>
                <a:graphic xmlns:a="http://schemas.openxmlformats.org/drawingml/2006/main">
                  <a:graphicData uri="http://schemas.microsoft.com/office/word/2010/wordprocessingShape">
                    <wps:wsp>
                      <wps:cNvCnPr>
                        <a:cxnSpLocks noChangeShapeType="1"/>
                      </wps:cNvCnPr>
                      <wps:spPr bwMode="auto">
                        <a:xfrm>
                          <a:off x="0" y="0"/>
                          <a:ext cx="4467225"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36.75pt;margin-top:7.8pt;height:0pt;width:351.75pt;z-index:251705344;mso-width-relative:page;mso-height-relative:page;" filled="f" stroked="t" coordsize="21600,21600" o:allowincell="f" o:gfxdata="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Dh4h6V1QAAAAgB&#10;AAAPAAAAAAAAAAEAIAAAACIAAABkcnMvZG93bnJldi54bWxQSwECFAAUAAAACACHTuJAJnMnaeUB&#10;AACuAwAADgAAAAAAAAABACAAAAAkAQAAZHJzL2Uyb0RvYy54bWxQSwUGAAAAAAYABgBZAQAAewUA&#10;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704320" behindDoc="0" locked="0" layoutInCell="0" allowOverlap="1">
                <wp:simplePos x="0" y="0"/>
                <wp:positionH relativeFrom="column">
                  <wp:posOffset>466725</wp:posOffset>
                </wp:positionH>
                <wp:positionV relativeFrom="paragraph">
                  <wp:posOffset>99060</wp:posOffset>
                </wp:positionV>
                <wp:extent cx="0" cy="297180"/>
                <wp:effectExtent l="7620" t="12065" r="11430" b="5080"/>
                <wp:wrapNone/>
                <wp:docPr id="585" name="直接连接符 585"/>
                <wp:cNvGraphicFramePr/>
                <a:graphic xmlns:a="http://schemas.openxmlformats.org/drawingml/2006/main">
                  <a:graphicData uri="http://schemas.microsoft.com/office/word/2010/wordprocessingShape">
                    <wps:wsp>
                      <wps:cNvCnPr>
                        <a:cxnSpLocks noChangeShapeType="1"/>
                      </wps:cNvCnPr>
                      <wps:spPr bwMode="auto">
                        <a:xfrm flipV="1">
                          <a:off x="0" y="0"/>
                          <a:ext cx="0" cy="297180"/>
                        </a:xfrm>
                        <a:prstGeom prst="line">
                          <a:avLst/>
                        </a:prstGeom>
                        <a:noFill/>
                        <a:ln w="9525">
                          <a:solidFill>
                            <a:srgbClr val="000000"/>
                          </a:solidFill>
                          <a:round/>
                        </a:ln>
                      </wps:spPr>
                      <wps:bodyPr/>
                    </wps:wsp>
                  </a:graphicData>
                </a:graphic>
              </wp:anchor>
            </w:drawing>
          </mc:Choice>
          <mc:Fallback>
            <w:pict>
              <v:line id="_x0000_s1026" o:spid="_x0000_s1026" o:spt="20" style="position:absolute;left:0pt;flip:y;margin-left:36.75pt;margin-top:7.8pt;height:23.4pt;width:0pt;z-index:251704320;mso-width-relative:page;mso-height-relative:page;" filled="f" stroked="t" coordsize="21600,21600" o:allowincell="f" o:gfxdata="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NlG7CdMA&#10;AAAHAQAADwAAAAAAAAABACAAAAAiAAAAZHJzL2Rvd25yZXYueG1sUEsBAhQAFAAAAAgAh07iQDSh&#10;huXrAQAAtwMAAA4AAAAAAAAAAQAgAAAAIgEAAGRycy9lMm9Eb2MueG1sUEsFBgAAAAAGAAYAWQEA&#10;AH8FAA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700224" behindDoc="0" locked="0" layoutInCell="0" allowOverlap="1">
                <wp:simplePos x="0" y="0"/>
                <wp:positionH relativeFrom="column">
                  <wp:posOffset>4467225</wp:posOffset>
                </wp:positionH>
                <wp:positionV relativeFrom="paragraph">
                  <wp:posOffset>396240</wp:posOffset>
                </wp:positionV>
                <wp:extent cx="866775" cy="297180"/>
                <wp:effectExtent l="17145" t="13970" r="11430" b="12700"/>
                <wp:wrapNone/>
                <wp:docPr id="584" name="文本框 584"/>
                <wp:cNvGraphicFramePr/>
                <a:graphic xmlns:a="http://schemas.openxmlformats.org/drawingml/2006/main">
                  <a:graphicData uri="http://schemas.microsoft.com/office/word/2010/wordprocessingShape">
                    <wps:wsp>
                      <wps:cNvSpPr txBox="1">
                        <a:spLocks noChangeArrowheads="1"/>
                      </wps:cNvSpPr>
                      <wps:spPr bwMode="auto">
                        <a:xfrm>
                          <a:off x="0" y="0"/>
                          <a:ext cx="866775" cy="297180"/>
                        </a:xfrm>
                        <a:prstGeom prst="rect">
                          <a:avLst/>
                        </a:prstGeom>
                        <a:solidFill>
                          <a:srgbClr val="FFFFFF"/>
                        </a:solidFill>
                        <a:ln w="15875">
                          <a:solidFill>
                            <a:srgbClr val="000000"/>
                          </a:solidFill>
                          <a:miter lim="800000"/>
                        </a:ln>
                      </wps:spPr>
                      <wps:txbx>
                        <w:txbxContent>
                          <w:p>
                            <w:pPr>
                              <w:pStyle w:val="7"/>
                              <w:rPr>
                                <w:rFonts w:ascii="宋体"/>
                                <w:w w:val="100"/>
                              </w:rPr>
                            </w:pPr>
                            <w:r>
                              <w:rPr>
                                <w:rFonts w:hint="eastAsia" w:ascii="宋体"/>
                                <w:w w:val="100"/>
                              </w:rPr>
                              <w:t>组织保证</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351.75pt;margin-top:31.2pt;height:23.4pt;width:68.25pt;z-index:251700224;mso-width-relative:page;mso-height-relative:page;" fillcolor="#FFFFFF" filled="t" stroked="t" coordsize="21600,21600" o:allowincell="f" o:gfxdata="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0tfB8dcAAAAKAQAADwAAAAAAAAABACAAAAAiAAAAZHJzL2Rvd25y&#10;ZXYueG1sUEsBAhQAFAAAAAgAh07iQJqafLw4AgAAewQAAA4AAAAAAAAAAQAgAAAAJgEAAGRycy9l&#10;Mm9Eb2MueG1sUEsFBgAAAAAGAAYAWQEAANAFAAAAAA==&#10;">
                <v:fill on="t" focussize="0,0"/>
                <v:stroke weight="1.25pt" color="#000000" miterlimit="8" joinstyle="miter"/>
                <v:imagedata o:title=""/>
                <o:lock v:ext="edit" aspectratio="f"/>
                <v:textbox inset="0mm,0mm,0mm,0mm">
                  <w:txbxContent>
                    <w:p>
                      <w:pPr>
                        <w:pStyle w:val="7"/>
                        <w:rPr>
                          <w:rFonts w:ascii="宋体"/>
                          <w:w w:val="100"/>
                        </w:rPr>
                      </w:pPr>
                      <w:r>
                        <w:rPr>
                          <w:rFonts w:hint="eastAsia" w:ascii="宋体"/>
                          <w:w w:val="100"/>
                        </w:rPr>
                        <w:t>组织保证</w:t>
                      </w:r>
                    </w:p>
                  </w:txbxContent>
                </v:textbox>
              </v:shape>
            </w:pict>
          </mc:Fallback>
        </mc:AlternateContent>
      </w:r>
      <w:r>
        <w:rPr>
          <w:rFonts w:hint="eastAsia" w:ascii="宋体" w:hAnsi="宋体" w:eastAsia="宋体" w:cs="宋体"/>
          <w:sz w:val="24"/>
        </w:rPr>
        <mc:AlternateContent>
          <mc:Choice Requires="wps">
            <w:drawing>
              <wp:anchor distT="0" distB="0" distL="114300" distR="114300" simplePos="0" relativeHeight="251699200" behindDoc="0" locked="0" layoutInCell="0" allowOverlap="1">
                <wp:simplePos x="0" y="0"/>
                <wp:positionH relativeFrom="column">
                  <wp:posOffset>68580</wp:posOffset>
                </wp:positionH>
                <wp:positionV relativeFrom="paragraph">
                  <wp:posOffset>396240</wp:posOffset>
                </wp:positionV>
                <wp:extent cx="800100" cy="297180"/>
                <wp:effectExtent l="9525" t="13970" r="9525" b="12700"/>
                <wp:wrapNone/>
                <wp:docPr id="583" name="文本框 583"/>
                <wp:cNvGraphicFramePr/>
                <a:graphic xmlns:a="http://schemas.openxmlformats.org/drawingml/2006/main">
                  <a:graphicData uri="http://schemas.microsoft.com/office/word/2010/wordprocessingShape">
                    <wps:wsp>
                      <wps:cNvSpPr txBox="1">
                        <a:spLocks noChangeArrowheads="1"/>
                      </wps:cNvSpPr>
                      <wps:spPr bwMode="auto">
                        <a:xfrm>
                          <a:off x="0" y="0"/>
                          <a:ext cx="800100" cy="297180"/>
                        </a:xfrm>
                        <a:prstGeom prst="rect">
                          <a:avLst/>
                        </a:prstGeom>
                        <a:solidFill>
                          <a:srgbClr val="FFFFFF"/>
                        </a:solidFill>
                        <a:ln w="15875">
                          <a:solidFill>
                            <a:srgbClr val="000000"/>
                          </a:solidFill>
                          <a:miter lim="800000"/>
                        </a:ln>
                      </wps:spPr>
                      <wps:txbx>
                        <w:txbxContent>
                          <w:p>
                            <w:pPr>
                              <w:pStyle w:val="7"/>
                              <w:rPr>
                                <w:rFonts w:ascii="宋体"/>
                                <w:w w:val="100"/>
                              </w:rPr>
                            </w:pPr>
                            <w:r>
                              <w:rPr>
                                <w:rFonts w:hint="eastAsia" w:ascii="宋体"/>
                                <w:w w:val="100"/>
                              </w:rPr>
                              <w:t>制度保证</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5.4pt;margin-top:31.2pt;height:23.4pt;width:63pt;z-index:251699200;mso-width-relative:page;mso-height-relative:page;" fillcolor="#FFFFFF" filled="t" stroked="t" coordsize="21600,21600" o:allowincell="f" o:gfxdata="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yLmD4NMAAAAJAQAADwAAAAAAAAABACAAAAAiAAAAZHJzL2Rvd25yZXYu&#10;eG1sUEsBAhQAFAAAAAgAh07iQEXh0ec5AgAAewQAAA4AAAAAAAAAAQAgAAAAIgEAAGRycy9lMm9E&#10;b2MueG1sUEsFBgAAAAAGAAYAWQEAAM0FAAAAAA==&#10;">
                <v:fill on="t" focussize="0,0"/>
                <v:stroke weight="1.25pt" color="#000000" miterlimit="8" joinstyle="miter"/>
                <v:imagedata o:title=""/>
                <o:lock v:ext="edit" aspectratio="f"/>
                <v:textbox inset="0mm,0mm,0mm,0mm">
                  <w:txbxContent>
                    <w:p>
                      <w:pPr>
                        <w:pStyle w:val="7"/>
                        <w:rPr>
                          <w:rFonts w:ascii="宋体"/>
                          <w:w w:val="100"/>
                        </w:rPr>
                      </w:pPr>
                      <w:r>
                        <w:rPr>
                          <w:rFonts w:hint="eastAsia" w:ascii="宋体"/>
                          <w:w w:val="100"/>
                        </w:rPr>
                        <w:t>制度保证</w:t>
                      </w:r>
                    </w:p>
                  </w:txbxContent>
                </v:textbox>
              </v:shape>
            </w:pict>
          </mc:Fallback>
        </mc:AlternateContent>
      </w:r>
      <w:r>
        <w:rPr>
          <w:rFonts w:hint="eastAsia" w:ascii="宋体" w:hAnsi="宋体" w:eastAsia="宋体" w:cs="宋体"/>
          <w:w w:val="90"/>
          <w:sz w:val="24"/>
        </w:rPr>
        <w:br w:type="page"/>
      </w:r>
      <w:bookmarkStart w:id="35" w:name="安全保证体系框图"/>
      <w:bookmarkEnd w:id="35"/>
    </w:p>
    <w:p>
      <w:pPr>
        <w:spacing w:line="360" w:lineRule="auto"/>
        <w:jc w:val="center"/>
        <w:rPr>
          <w:rFonts w:ascii="宋体" w:hAnsi="宋体" w:eastAsia="宋体" w:cs="宋体"/>
          <w:b/>
          <w:sz w:val="24"/>
        </w:rPr>
      </w:pPr>
      <w:bookmarkStart w:id="36" w:name="_Hlk102329550"/>
      <w:r>
        <w:rPr>
          <w:rFonts w:hint="eastAsia" w:ascii="宋体" w:hAnsi="宋体" w:eastAsia="宋体" w:cs="宋体"/>
          <w:b/>
          <w:sz w:val="24"/>
        </w:rPr>
        <w:t>表14.3       安全保证体系框图</w:t>
      </w:r>
    </w:p>
    <w:p>
      <w:pPr>
        <w:spacing w:line="360" w:lineRule="auto"/>
        <w:rPr>
          <w:rFonts w:ascii="宋体" w:hAnsi="宋体" w:eastAsia="宋体" w:cs="宋体"/>
          <w:w w:val="90"/>
          <w:sz w:val="24"/>
        </w:rPr>
      </w:pPr>
    </w:p>
    <w:p>
      <w:pPr>
        <w:spacing w:line="360" w:lineRule="auto"/>
        <w:rPr>
          <w:rFonts w:ascii="宋体" w:hAnsi="宋体" w:eastAsia="宋体" w:cs="宋体"/>
          <w:w w:val="90"/>
          <w:sz w:val="24"/>
        </w:rPr>
      </w:pPr>
      <w:r>
        <w:rPr>
          <w:rFonts w:hint="eastAsia" w:ascii="宋体" w:hAnsi="宋体" w:eastAsia="宋体" w:cs="宋体"/>
          <w:sz w:val="24"/>
        </w:rPr>
        <mc:AlternateContent>
          <mc:Choice Requires="wps">
            <w:drawing>
              <wp:anchor distT="0" distB="0" distL="114300" distR="114300" simplePos="0" relativeHeight="251729920" behindDoc="0" locked="0" layoutInCell="0" allowOverlap="1">
                <wp:simplePos x="0" y="0"/>
                <wp:positionH relativeFrom="column">
                  <wp:posOffset>1933575</wp:posOffset>
                </wp:positionH>
                <wp:positionV relativeFrom="paragraph">
                  <wp:posOffset>99060</wp:posOffset>
                </wp:positionV>
                <wp:extent cx="1866900" cy="302260"/>
                <wp:effectExtent l="17145" t="10160" r="11430" b="11430"/>
                <wp:wrapSquare wrapText="bothSides"/>
                <wp:docPr id="582" name="文本框 582"/>
                <wp:cNvGraphicFramePr/>
                <a:graphic xmlns:a="http://schemas.openxmlformats.org/drawingml/2006/main">
                  <a:graphicData uri="http://schemas.microsoft.com/office/word/2010/wordprocessingShape">
                    <wps:wsp>
                      <wps:cNvSpPr txBox="1">
                        <a:spLocks noChangeArrowheads="1"/>
                      </wps:cNvSpPr>
                      <wps:spPr bwMode="auto">
                        <a:xfrm>
                          <a:off x="0" y="0"/>
                          <a:ext cx="1866900" cy="302260"/>
                        </a:xfrm>
                        <a:prstGeom prst="rect">
                          <a:avLst/>
                        </a:prstGeom>
                        <a:noFill/>
                        <a:ln w="15875">
                          <a:solidFill>
                            <a:srgbClr val="000000"/>
                          </a:solidFill>
                          <a:miter lim="800000"/>
                        </a:ln>
                      </wps:spPr>
                      <wps:txbx>
                        <w:txbxContent>
                          <w:p>
                            <w:pPr>
                              <w:snapToGrid w:val="0"/>
                              <w:jc w:val="center"/>
                              <w:rPr>
                                <w:rFonts w:ascii="宋体" w:hAnsi="宋体" w:eastAsia="宋体" w:cs="宋体"/>
                                <w:color w:val="000000"/>
                                <w:sz w:val="24"/>
                              </w:rPr>
                            </w:pPr>
                            <w:r>
                              <w:rPr>
                                <w:rFonts w:hint="eastAsia" w:ascii="宋体" w:hAnsi="宋体" w:eastAsia="宋体" w:cs="宋体"/>
                                <w:color w:val="000000"/>
                                <w:sz w:val="24"/>
                              </w:rPr>
                              <w:t>安全保证体系</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52.25pt;margin-top:7.8pt;height:23.8pt;width:147pt;mso-wrap-distance-bottom:0pt;mso-wrap-distance-left:9pt;mso-wrap-distance-right:9pt;mso-wrap-distance-top:0pt;z-index:251729920;mso-width-relative:page;mso-height-relative:page;" filled="f" stroked="t" coordsize="21600,21600" o:allowincell="f" o:gfxdata="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Xu8LEdUAAAAJAQAADwAAAAAAAAABACAAAAAiAAAAZHJz&#10;L2Rvd25yZXYueG1sUEsBAhQAFAAAAAgAh07iQCp8QMtAAgAAYwQAAA4AAAAAAAAAAQAgAAAAJAEA&#10;AGRycy9lMm9Eb2MueG1sUEsFBgAAAAAGAAYAWQEAANYFAAAAAA==&#10;">
                <v:fill on="f" focussize="0,0"/>
                <v:stroke weight="1.25pt" color="#000000" miterlimit="8" joinstyle="miter"/>
                <v:imagedata o:title=""/>
                <o:lock v:ext="edit" aspectratio="f"/>
                <v:textbox>
                  <w:txbxContent>
                    <w:p>
                      <w:pPr>
                        <w:snapToGrid w:val="0"/>
                        <w:jc w:val="center"/>
                        <w:rPr>
                          <w:rFonts w:ascii="宋体" w:hAnsi="宋体" w:eastAsia="宋体" w:cs="宋体"/>
                          <w:color w:val="000000"/>
                          <w:sz w:val="24"/>
                        </w:rPr>
                      </w:pPr>
                      <w:r>
                        <w:rPr>
                          <w:rFonts w:hint="eastAsia" w:ascii="宋体" w:hAnsi="宋体" w:eastAsia="宋体" w:cs="宋体"/>
                          <w:color w:val="000000"/>
                          <w:sz w:val="24"/>
                        </w:rPr>
                        <w:t>安全保证体系</w:t>
                      </w:r>
                    </w:p>
                  </w:txbxContent>
                </v:textbox>
                <w10:wrap type="square"/>
              </v:shape>
            </w:pict>
          </mc:Fallback>
        </mc:AlternateContent>
      </w:r>
    </w:p>
    <w:p>
      <w:pPr>
        <w:spacing w:line="360" w:lineRule="auto"/>
        <w:rPr>
          <w:rFonts w:ascii="宋体" w:hAnsi="宋体" w:eastAsia="宋体" w:cs="宋体"/>
          <w:w w:val="90"/>
          <w:sz w:val="24"/>
        </w:rPr>
      </w:pPr>
    </w:p>
    <w:p>
      <w:pPr>
        <w:pStyle w:val="49"/>
        <w:spacing w:line="360" w:lineRule="auto"/>
        <w:ind w:firstLine="480"/>
        <w:rPr>
          <w:rFonts w:ascii="宋体" w:hAnsi="宋体" w:eastAsia="宋体" w:cs="宋体"/>
          <w:sz w:val="24"/>
          <w:szCs w:val="24"/>
        </w:rPr>
      </w:pPr>
      <w:r>
        <w:rPr>
          <w:rFonts w:hint="eastAsia" w:ascii="宋体" w:hAnsi="宋体" w:eastAsia="宋体" w:cs="宋体"/>
          <w:sz w:val="24"/>
          <w:szCs w:val="24"/>
        </w:rPr>
        <mc:AlternateContent>
          <mc:Choice Requires="wps">
            <w:drawing>
              <wp:anchor distT="0" distB="0" distL="114300" distR="114300" simplePos="0" relativeHeight="251753472" behindDoc="0" locked="0" layoutInCell="0" allowOverlap="1">
                <wp:simplePos x="0" y="0"/>
                <wp:positionH relativeFrom="column">
                  <wp:posOffset>2867025</wp:posOffset>
                </wp:positionH>
                <wp:positionV relativeFrom="paragraph">
                  <wp:posOffset>-193040</wp:posOffset>
                </wp:positionV>
                <wp:extent cx="0" cy="688340"/>
                <wp:effectExtent l="4445" t="0" r="14605" b="16510"/>
                <wp:wrapNone/>
                <wp:docPr id="581" name="直接连接符 581"/>
                <wp:cNvGraphicFramePr/>
                <a:graphic xmlns:a="http://schemas.openxmlformats.org/drawingml/2006/main">
                  <a:graphicData uri="http://schemas.microsoft.com/office/word/2010/wordprocessingShape">
                    <wps:wsp>
                      <wps:cNvCnPr>
                        <a:cxnSpLocks noChangeShapeType="1"/>
                      </wps:cNvCnPr>
                      <wps:spPr bwMode="auto">
                        <a:xfrm>
                          <a:off x="0" y="0"/>
                          <a:ext cx="0" cy="68834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225.75pt;margin-top:-15.2pt;height:54.2pt;width:0pt;z-index:251753472;mso-width-relative:page;mso-height-relative:page;" filled="f" stroked="t" coordsize="21600,21600" o:allowincell="f" o:gfxdata="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FR4chHXAAAA&#10;CgEAAA8AAAAAAAAAAQAgAAAAIgAAAGRycy9kb3ducmV2LnhtbFBLAQIUABQAAAAIAIdO4kCM9EKy&#10;5QEAAK0DAAAOAAAAAAAAAAEAIAAAACYBAABkcnMvZTJvRG9jLnhtbFBLBQYAAAAABgAGAFkBAAB9&#10;BQAAAAA=&#10;">
                <v:fill on="f" focussize="0,0"/>
                <v:stroke color="#000000" joinstyle="round"/>
                <v:imagedata o:title=""/>
                <o:lock v:ext="edit" aspectratio="f"/>
              </v:line>
            </w:pict>
          </mc:Fallback>
        </mc:AlternateContent>
      </w:r>
      <w:r>
        <w:rPr>
          <w:rFonts w:hint="eastAsia" w:ascii="宋体" w:hAnsi="宋体" w:eastAsia="宋体" w:cs="宋体"/>
          <w:sz w:val="24"/>
          <w:szCs w:val="24"/>
        </w:rPr>
        <mc:AlternateContent>
          <mc:Choice Requires="wps">
            <w:drawing>
              <wp:anchor distT="0" distB="0" distL="114300" distR="114300" simplePos="0" relativeHeight="251768832" behindDoc="0" locked="0" layoutInCell="0" allowOverlap="1">
                <wp:simplePos x="0" y="0"/>
                <wp:positionH relativeFrom="column">
                  <wp:posOffset>4667250</wp:posOffset>
                </wp:positionH>
                <wp:positionV relativeFrom="paragraph">
                  <wp:posOffset>1188720</wp:posOffset>
                </wp:positionV>
                <wp:extent cx="0" cy="396240"/>
                <wp:effectExtent l="7620" t="10160" r="11430" b="12700"/>
                <wp:wrapNone/>
                <wp:docPr id="579" name="直接连接符 579"/>
                <wp:cNvGraphicFramePr/>
                <a:graphic xmlns:a="http://schemas.openxmlformats.org/drawingml/2006/main">
                  <a:graphicData uri="http://schemas.microsoft.com/office/word/2010/wordprocessingShape">
                    <wps:wsp>
                      <wps:cNvCnPr>
                        <a:cxnSpLocks noChangeShapeType="1"/>
                      </wps:cNvCnPr>
                      <wps:spPr bwMode="auto">
                        <a:xfrm>
                          <a:off x="0" y="0"/>
                          <a:ext cx="0" cy="39624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367.5pt;margin-top:93.6pt;height:31.2pt;width:0pt;z-index:251768832;mso-width-relative:page;mso-height-relative:page;" filled="f" stroked="t" coordsize="21600,21600" o:allowincell="f" o:gfxdata="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z3TVz2AAA&#10;AAsBAAAPAAAAAAAAAAEAIAAAACIAAABkcnMvZG93bnJldi54bWxQSwECFAAUAAAACACHTuJAOaOQ&#10;yeUBAACtAwAADgAAAAAAAAABACAAAAAnAQAAZHJzL2Uyb0RvYy54bWxQSwUGAAAAAAYABgBZAQAA&#10;fgUAAAAA&#10;">
                <v:fill on="f" focussize="0,0"/>
                <v:stroke color="#000000" joinstyle="round"/>
                <v:imagedata o:title=""/>
                <o:lock v:ext="edit" aspectratio="f"/>
              </v:line>
            </w:pict>
          </mc:Fallback>
        </mc:AlternateContent>
      </w:r>
      <w:r>
        <w:rPr>
          <w:rFonts w:hint="eastAsia" w:ascii="宋体" w:hAnsi="宋体" w:eastAsia="宋体" w:cs="宋体"/>
          <w:sz w:val="24"/>
          <w:szCs w:val="24"/>
        </w:rPr>
        <mc:AlternateContent>
          <mc:Choice Requires="wps">
            <w:drawing>
              <wp:anchor distT="0" distB="0" distL="114300" distR="114300" simplePos="0" relativeHeight="251767808" behindDoc="0" locked="0" layoutInCell="0" allowOverlap="1">
                <wp:simplePos x="0" y="0"/>
                <wp:positionH relativeFrom="column">
                  <wp:posOffset>4067175</wp:posOffset>
                </wp:positionH>
                <wp:positionV relativeFrom="paragraph">
                  <wp:posOffset>1584960</wp:posOffset>
                </wp:positionV>
                <wp:extent cx="0" cy="297180"/>
                <wp:effectExtent l="7620" t="6350" r="11430" b="10795"/>
                <wp:wrapNone/>
                <wp:docPr id="578" name="直接连接符 578"/>
                <wp:cNvGraphicFramePr/>
                <a:graphic xmlns:a="http://schemas.openxmlformats.org/drawingml/2006/main">
                  <a:graphicData uri="http://schemas.microsoft.com/office/word/2010/wordprocessingShape">
                    <wps:wsp>
                      <wps:cNvCnPr>
                        <a:cxnSpLocks noChangeShapeType="1"/>
                      </wps:cNvCnPr>
                      <wps:spPr bwMode="auto">
                        <a:xfrm>
                          <a:off x="0" y="0"/>
                          <a:ext cx="0" cy="29718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320.25pt;margin-top:124.8pt;height:23.4pt;width:0pt;z-index:251767808;mso-width-relative:page;mso-height-relative:page;" filled="f" stroked="t" coordsize="21600,21600" o:allowincell="f" o:gfxdata="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G3P7rjXAAAA&#10;CwEAAA8AAAAAAAAAAQAgAAAAIgAAAGRycy9kb3ducmV2LnhtbFBLAQIUABQAAAAIAIdO4kCWrguc&#10;5QEAAK0DAAAOAAAAAAAAAAEAIAAAACYBAABkcnMvZTJvRG9jLnhtbFBLBQYAAAAABgAGAFkBAAB9&#10;BQAAAAA=&#10;">
                <v:fill on="f" focussize="0,0"/>
                <v:stroke color="#000000" joinstyle="round"/>
                <v:imagedata o:title=""/>
                <o:lock v:ext="edit" aspectratio="f"/>
              </v:line>
            </w:pict>
          </mc:Fallback>
        </mc:AlternateContent>
      </w:r>
      <w:r>
        <w:rPr>
          <w:rFonts w:hint="eastAsia" w:ascii="宋体" w:hAnsi="宋体" w:eastAsia="宋体" w:cs="宋体"/>
          <w:sz w:val="24"/>
          <w:szCs w:val="24"/>
        </w:rPr>
        <mc:AlternateContent>
          <mc:Choice Requires="wps">
            <w:drawing>
              <wp:anchor distT="0" distB="0" distL="114300" distR="114300" simplePos="0" relativeHeight="251766784" behindDoc="0" locked="0" layoutInCell="0" allowOverlap="1">
                <wp:simplePos x="0" y="0"/>
                <wp:positionH relativeFrom="column">
                  <wp:posOffset>4467225</wp:posOffset>
                </wp:positionH>
                <wp:positionV relativeFrom="paragraph">
                  <wp:posOffset>1584960</wp:posOffset>
                </wp:positionV>
                <wp:extent cx="0" cy="297180"/>
                <wp:effectExtent l="7620" t="6350" r="11430" b="10795"/>
                <wp:wrapNone/>
                <wp:docPr id="577" name="直接连接符 577"/>
                <wp:cNvGraphicFramePr/>
                <a:graphic xmlns:a="http://schemas.openxmlformats.org/drawingml/2006/main">
                  <a:graphicData uri="http://schemas.microsoft.com/office/word/2010/wordprocessingShape">
                    <wps:wsp>
                      <wps:cNvCnPr>
                        <a:cxnSpLocks noChangeShapeType="1"/>
                      </wps:cNvCnPr>
                      <wps:spPr bwMode="auto">
                        <a:xfrm>
                          <a:off x="0" y="0"/>
                          <a:ext cx="0" cy="29718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351.75pt;margin-top:124.8pt;height:23.4pt;width:0pt;z-index:251766784;mso-width-relative:page;mso-height-relative:page;" filled="f" stroked="t" coordsize="21600,21600" o:allowincell="f" o:gfxdata="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8QZYg2AAA&#10;AAsBAAAPAAAAAAAAAAEAIAAAACIAAABkcnMvZG93bnJldi54bWxQSwECFAAUAAAACACHTuJA0YnX&#10;rOUBAACtAwAADgAAAAAAAAABACAAAAAnAQAAZHJzL2Uyb0RvYy54bWxQSwUGAAAAAAYABgBZAQAA&#10;fgUAAAAA&#10;">
                <v:fill on="f" focussize="0,0"/>
                <v:stroke color="#000000" joinstyle="round"/>
                <v:imagedata o:title=""/>
                <o:lock v:ext="edit" aspectratio="f"/>
              </v:line>
            </w:pict>
          </mc:Fallback>
        </mc:AlternateContent>
      </w:r>
      <w:r>
        <w:rPr>
          <w:rFonts w:hint="eastAsia" w:ascii="宋体" w:hAnsi="宋体" w:eastAsia="宋体" w:cs="宋体"/>
          <w:sz w:val="24"/>
          <w:szCs w:val="24"/>
        </w:rPr>
        <mc:AlternateContent>
          <mc:Choice Requires="wps">
            <w:drawing>
              <wp:anchor distT="0" distB="0" distL="114300" distR="114300" simplePos="0" relativeHeight="251765760" behindDoc="0" locked="0" layoutInCell="0" allowOverlap="1">
                <wp:simplePos x="0" y="0"/>
                <wp:positionH relativeFrom="column">
                  <wp:posOffset>4867275</wp:posOffset>
                </wp:positionH>
                <wp:positionV relativeFrom="paragraph">
                  <wp:posOffset>1584960</wp:posOffset>
                </wp:positionV>
                <wp:extent cx="0" cy="297180"/>
                <wp:effectExtent l="7620" t="6350" r="11430" b="10795"/>
                <wp:wrapNone/>
                <wp:docPr id="576" name="直接连接符 576"/>
                <wp:cNvGraphicFramePr/>
                <a:graphic xmlns:a="http://schemas.openxmlformats.org/drawingml/2006/main">
                  <a:graphicData uri="http://schemas.microsoft.com/office/word/2010/wordprocessingShape">
                    <wps:wsp>
                      <wps:cNvCnPr>
                        <a:cxnSpLocks noChangeShapeType="1"/>
                      </wps:cNvCnPr>
                      <wps:spPr bwMode="auto">
                        <a:xfrm>
                          <a:off x="0" y="0"/>
                          <a:ext cx="0" cy="29718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383.25pt;margin-top:124.8pt;height:23.4pt;width:0pt;z-index:251765760;mso-width-relative:page;mso-height-relative:page;" filled="f" stroked="t" coordsize="21600,21600" o:allowincell="f" o:gfxdata="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B+vUH2AAA&#10;AAsBAAAPAAAAAAAAAAEAIAAAACIAAABkcnMvZG93bnJldi54bWxQSwECFAAUAAAACACHTuJAbo61&#10;4OUBAACtAwAADgAAAAAAAAABACAAAAAnAQAAZHJzL2Uyb0RvYy54bWxQSwUGAAAAAAYABgBZAQAA&#10;fgUAAAAA&#10;">
                <v:fill on="f" focussize="0,0"/>
                <v:stroke color="#000000" joinstyle="round"/>
                <v:imagedata o:title=""/>
                <o:lock v:ext="edit" aspectratio="f"/>
              </v:line>
            </w:pict>
          </mc:Fallback>
        </mc:AlternateContent>
      </w:r>
      <w:r>
        <w:rPr>
          <w:rFonts w:hint="eastAsia" w:ascii="宋体" w:hAnsi="宋体" w:eastAsia="宋体" w:cs="宋体"/>
          <w:sz w:val="24"/>
          <w:szCs w:val="24"/>
        </w:rPr>
        <mc:AlternateContent>
          <mc:Choice Requires="wps">
            <w:drawing>
              <wp:anchor distT="0" distB="0" distL="114300" distR="114300" simplePos="0" relativeHeight="251764736" behindDoc="0" locked="0" layoutInCell="0" allowOverlap="1">
                <wp:simplePos x="0" y="0"/>
                <wp:positionH relativeFrom="column">
                  <wp:posOffset>5400675</wp:posOffset>
                </wp:positionH>
                <wp:positionV relativeFrom="paragraph">
                  <wp:posOffset>1584960</wp:posOffset>
                </wp:positionV>
                <wp:extent cx="0" cy="297180"/>
                <wp:effectExtent l="7620" t="6350" r="11430" b="10795"/>
                <wp:wrapNone/>
                <wp:docPr id="575" name="直接连接符 575"/>
                <wp:cNvGraphicFramePr/>
                <a:graphic xmlns:a="http://schemas.openxmlformats.org/drawingml/2006/main">
                  <a:graphicData uri="http://schemas.microsoft.com/office/word/2010/wordprocessingShape">
                    <wps:wsp>
                      <wps:cNvCnPr>
                        <a:cxnSpLocks noChangeShapeType="1"/>
                      </wps:cNvCnPr>
                      <wps:spPr bwMode="auto">
                        <a:xfrm>
                          <a:off x="0" y="0"/>
                          <a:ext cx="0" cy="29718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425.25pt;margin-top:124.8pt;height:23.4pt;width:0pt;z-index:251764736;mso-width-relative:page;mso-height-relative:page;" filled="f" stroked="t" coordsize="21600,21600" o:allowincell="f" o:gfxdata="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hd4Xc2AAA&#10;AAsBAAAPAAAAAAAAAAEAIAAAACIAAABkcnMvZG93bnJldi54bWxQSwECFAAUAAAACACHTuJAr4YT&#10;NOUBAACtAwAADgAAAAAAAAABACAAAAAnAQAAZHJzL2Uyb0RvYy54bWxQSwUGAAAAAAYABgBZAQAA&#10;fgUAAAAA&#10;">
                <v:fill on="f" focussize="0,0"/>
                <v:stroke color="#000000" joinstyle="round"/>
                <v:imagedata o:title=""/>
                <o:lock v:ext="edit" aspectratio="f"/>
              </v:line>
            </w:pict>
          </mc:Fallback>
        </mc:AlternateContent>
      </w:r>
      <w:r>
        <w:rPr>
          <w:rFonts w:hint="eastAsia" w:ascii="宋体" w:hAnsi="宋体" w:eastAsia="宋体" w:cs="宋体"/>
          <w:sz w:val="24"/>
          <w:szCs w:val="24"/>
        </w:rPr>
        <mc:AlternateContent>
          <mc:Choice Requires="wps">
            <w:drawing>
              <wp:anchor distT="0" distB="0" distL="114300" distR="114300" simplePos="0" relativeHeight="251763712" behindDoc="0" locked="0" layoutInCell="0" allowOverlap="1">
                <wp:simplePos x="0" y="0"/>
                <wp:positionH relativeFrom="column">
                  <wp:posOffset>3667125</wp:posOffset>
                </wp:positionH>
                <wp:positionV relativeFrom="paragraph">
                  <wp:posOffset>1584960</wp:posOffset>
                </wp:positionV>
                <wp:extent cx="1733550" cy="0"/>
                <wp:effectExtent l="7620" t="6350" r="11430" b="12700"/>
                <wp:wrapNone/>
                <wp:docPr id="574" name="直接连接符 574"/>
                <wp:cNvGraphicFramePr/>
                <a:graphic xmlns:a="http://schemas.openxmlformats.org/drawingml/2006/main">
                  <a:graphicData uri="http://schemas.microsoft.com/office/word/2010/wordprocessingShape">
                    <wps:wsp>
                      <wps:cNvCnPr>
                        <a:cxnSpLocks noChangeShapeType="1"/>
                      </wps:cNvCnPr>
                      <wps:spPr bwMode="auto">
                        <a:xfrm>
                          <a:off x="0" y="0"/>
                          <a:ext cx="173355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288.75pt;margin-top:124.8pt;height:0pt;width:136.5pt;z-index:251763712;mso-width-relative:page;mso-height-relative:page;" filled="f" stroked="t" coordsize="21600,21600" o:allowincell="f" o:gfxdata="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4pROvNcA&#10;AAALAQAADwAAAAAAAAABACAAAAAiAAAAZHJzL2Rvd25yZXYueG1sUEsBAhQAFAAAAAgAh07iQINO&#10;9eLnAQAArgMAAA4AAAAAAAAAAQAgAAAAJgEAAGRycy9lMm9Eb2MueG1sUEsFBgAAAAAGAAYAWQEA&#10;AH8FAAAAAA==&#10;">
                <v:fill on="f" focussize="0,0"/>
                <v:stroke color="#000000" joinstyle="round"/>
                <v:imagedata o:title=""/>
                <o:lock v:ext="edit" aspectratio="f"/>
              </v:line>
            </w:pict>
          </mc:Fallback>
        </mc:AlternateContent>
      </w:r>
      <w:r>
        <w:rPr>
          <w:rFonts w:hint="eastAsia" w:ascii="宋体" w:hAnsi="宋体" w:eastAsia="宋体" w:cs="宋体"/>
          <w:sz w:val="24"/>
          <w:szCs w:val="24"/>
        </w:rPr>
        <mc:AlternateContent>
          <mc:Choice Requires="wps">
            <w:drawing>
              <wp:anchor distT="0" distB="0" distL="114300" distR="114300" simplePos="0" relativeHeight="251762688" behindDoc="0" locked="0" layoutInCell="0" allowOverlap="1">
                <wp:simplePos x="0" y="0"/>
                <wp:positionH relativeFrom="column">
                  <wp:posOffset>3667125</wp:posOffset>
                </wp:positionH>
                <wp:positionV relativeFrom="paragraph">
                  <wp:posOffset>1584960</wp:posOffset>
                </wp:positionV>
                <wp:extent cx="0" cy="297180"/>
                <wp:effectExtent l="7620" t="6350" r="11430" b="10795"/>
                <wp:wrapNone/>
                <wp:docPr id="573" name="直接连接符 573"/>
                <wp:cNvGraphicFramePr/>
                <a:graphic xmlns:a="http://schemas.openxmlformats.org/drawingml/2006/main">
                  <a:graphicData uri="http://schemas.microsoft.com/office/word/2010/wordprocessingShape">
                    <wps:wsp>
                      <wps:cNvCnPr>
                        <a:cxnSpLocks noChangeShapeType="1"/>
                      </wps:cNvCnPr>
                      <wps:spPr bwMode="auto">
                        <a:xfrm flipV="1">
                          <a:off x="0" y="0"/>
                          <a:ext cx="0" cy="297180"/>
                        </a:xfrm>
                        <a:prstGeom prst="line">
                          <a:avLst/>
                        </a:prstGeom>
                        <a:noFill/>
                        <a:ln w="9525">
                          <a:solidFill>
                            <a:srgbClr val="000000"/>
                          </a:solidFill>
                          <a:round/>
                        </a:ln>
                      </wps:spPr>
                      <wps:bodyPr/>
                    </wps:wsp>
                  </a:graphicData>
                </a:graphic>
              </wp:anchor>
            </w:drawing>
          </mc:Choice>
          <mc:Fallback>
            <w:pict>
              <v:line id="_x0000_s1026" o:spid="_x0000_s1026" o:spt="20" style="position:absolute;left:0pt;flip:y;margin-left:288.75pt;margin-top:124.8pt;height:23.4pt;width:0pt;z-index:251762688;mso-width-relative:page;mso-height-relative:page;" filled="f" stroked="t" coordsize="21600,21600" o:allowincell="f" o:gfxdata="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sENyBtgAAAALAQAADwAAAAAAAAABACAAAAAiAAAAZHJzL2Rvd25yZXYueG1sUEsBAhQAFAAAAAgA&#10;h07iQBVJnP7sAQAAtwMAAA4AAAAAAAAAAQAgAAAAJwEAAGRycy9lMm9Eb2MueG1sUEsFBgAAAAAG&#10;AAYAWQEAAIUFAAAAAA==&#10;">
                <v:fill on="f" focussize="0,0"/>
                <v:stroke color="#000000" joinstyle="round"/>
                <v:imagedata o:title=""/>
                <o:lock v:ext="edit" aspectratio="f"/>
              </v:line>
            </w:pict>
          </mc:Fallback>
        </mc:AlternateContent>
      </w:r>
      <w:r>
        <w:rPr>
          <w:rFonts w:hint="eastAsia" w:ascii="宋体" w:hAnsi="宋体" w:eastAsia="宋体" w:cs="宋体"/>
          <w:sz w:val="24"/>
          <w:szCs w:val="24"/>
        </w:rPr>
        <mc:AlternateContent>
          <mc:Choice Requires="wps">
            <w:drawing>
              <wp:anchor distT="0" distB="0" distL="114300" distR="114300" simplePos="0" relativeHeight="251761664" behindDoc="0" locked="0" layoutInCell="0" allowOverlap="1">
                <wp:simplePos x="0" y="0"/>
                <wp:positionH relativeFrom="column">
                  <wp:posOffset>2133600</wp:posOffset>
                </wp:positionH>
                <wp:positionV relativeFrom="paragraph">
                  <wp:posOffset>1188720</wp:posOffset>
                </wp:positionV>
                <wp:extent cx="0" cy="396240"/>
                <wp:effectExtent l="7620" t="10160" r="11430" b="12700"/>
                <wp:wrapNone/>
                <wp:docPr id="572" name="直接连接符 572"/>
                <wp:cNvGraphicFramePr/>
                <a:graphic xmlns:a="http://schemas.openxmlformats.org/drawingml/2006/main">
                  <a:graphicData uri="http://schemas.microsoft.com/office/word/2010/wordprocessingShape">
                    <wps:wsp>
                      <wps:cNvCnPr>
                        <a:cxnSpLocks noChangeShapeType="1"/>
                      </wps:cNvCnPr>
                      <wps:spPr bwMode="auto">
                        <a:xfrm>
                          <a:off x="0" y="0"/>
                          <a:ext cx="0" cy="39624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168pt;margin-top:93.6pt;height:31.2pt;width:0pt;z-index:251761664;mso-width-relative:page;mso-height-relative:page;" filled="f" stroked="t" coordsize="21600,21600" o:allowincell="f" o:gfxdata="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7vtoG2AAA&#10;AAsBAAAPAAAAAAAAAAEAIAAAACIAAABkcnMvZG93bnJldi54bWxQSwECFAAUAAAACACHTuJAw5y1&#10;E+UBAACtAwAADgAAAAAAAAABACAAAAAnAQAAZHJzL2Uyb0RvYy54bWxQSwUGAAAAAAYABgBZAQAA&#10;fgUAAAAA&#10;">
                <v:fill on="f" focussize="0,0"/>
                <v:stroke color="#000000" joinstyle="round"/>
                <v:imagedata o:title=""/>
                <o:lock v:ext="edit" aspectratio="f"/>
              </v:line>
            </w:pict>
          </mc:Fallback>
        </mc:AlternateContent>
      </w:r>
      <w:r>
        <w:rPr>
          <w:rFonts w:hint="eastAsia" w:ascii="宋体" w:hAnsi="宋体" w:eastAsia="宋体" w:cs="宋体"/>
          <w:sz w:val="24"/>
          <w:szCs w:val="24"/>
        </w:rPr>
        <mc:AlternateContent>
          <mc:Choice Requires="wps">
            <w:drawing>
              <wp:anchor distT="0" distB="0" distL="114300" distR="114300" simplePos="0" relativeHeight="251760640" behindDoc="0" locked="0" layoutInCell="0" allowOverlap="1">
                <wp:simplePos x="0" y="0"/>
                <wp:positionH relativeFrom="column">
                  <wp:posOffset>2733675</wp:posOffset>
                </wp:positionH>
                <wp:positionV relativeFrom="paragraph">
                  <wp:posOffset>1584960</wp:posOffset>
                </wp:positionV>
                <wp:extent cx="0" cy="297180"/>
                <wp:effectExtent l="7620" t="6350" r="11430" b="10795"/>
                <wp:wrapNone/>
                <wp:docPr id="571" name="直接连接符 571"/>
                <wp:cNvGraphicFramePr/>
                <a:graphic xmlns:a="http://schemas.openxmlformats.org/drawingml/2006/main">
                  <a:graphicData uri="http://schemas.microsoft.com/office/word/2010/wordprocessingShape">
                    <wps:wsp>
                      <wps:cNvCnPr>
                        <a:cxnSpLocks noChangeShapeType="1"/>
                      </wps:cNvCnPr>
                      <wps:spPr bwMode="auto">
                        <a:xfrm>
                          <a:off x="0" y="0"/>
                          <a:ext cx="0" cy="29718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215.25pt;margin-top:124.8pt;height:23.4pt;width:0pt;z-index:251760640;mso-width-relative:page;mso-height-relative:page;" filled="f" stroked="t" coordsize="21600,21600" o:allowincell="f" o:gfxdata="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IRp12XXAAAA&#10;CwEAAA8AAAAAAAAAAQAgAAAAIgAAAGRycy9kb3ducmV2LnhtbFBLAQIUABQAAAAIAIdO4kASnure&#10;5QEAAK0DAAAOAAAAAAAAAAEAIAAAACYBAABkcnMvZTJvRG9jLnhtbFBLBQYAAAAABgAGAFkBAAB9&#10;BQAAAAA=&#10;">
                <v:fill on="f" focussize="0,0"/>
                <v:stroke color="#000000" joinstyle="round"/>
                <v:imagedata o:title=""/>
                <o:lock v:ext="edit" aspectratio="f"/>
              </v:line>
            </w:pict>
          </mc:Fallback>
        </mc:AlternateContent>
      </w:r>
      <w:r>
        <w:rPr>
          <w:rFonts w:hint="eastAsia" w:ascii="宋体" w:hAnsi="宋体" w:eastAsia="宋体" w:cs="宋体"/>
          <w:sz w:val="24"/>
          <w:szCs w:val="24"/>
        </w:rPr>
        <mc:AlternateContent>
          <mc:Choice Requires="wps">
            <w:drawing>
              <wp:anchor distT="0" distB="0" distL="114300" distR="114300" simplePos="0" relativeHeight="251759616" behindDoc="0" locked="0" layoutInCell="0" allowOverlap="1">
                <wp:simplePos x="0" y="0"/>
                <wp:positionH relativeFrom="column">
                  <wp:posOffset>1466850</wp:posOffset>
                </wp:positionH>
                <wp:positionV relativeFrom="paragraph">
                  <wp:posOffset>1584960</wp:posOffset>
                </wp:positionV>
                <wp:extent cx="1266825" cy="0"/>
                <wp:effectExtent l="7620" t="6350" r="11430" b="12700"/>
                <wp:wrapNone/>
                <wp:docPr id="570" name="直接连接符 570"/>
                <wp:cNvGraphicFramePr/>
                <a:graphic xmlns:a="http://schemas.openxmlformats.org/drawingml/2006/main">
                  <a:graphicData uri="http://schemas.microsoft.com/office/word/2010/wordprocessingShape">
                    <wps:wsp>
                      <wps:cNvCnPr>
                        <a:cxnSpLocks noChangeShapeType="1"/>
                      </wps:cNvCnPr>
                      <wps:spPr bwMode="auto">
                        <a:xfrm>
                          <a:off x="0" y="0"/>
                          <a:ext cx="1266825"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115.5pt;margin-top:124.8pt;height:0pt;width:99.75pt;z-index:251759616;mso-width-relative:page;mso-height-relative:page;" filled="f" stroked="t" coordsize="21600,21600" o:allowincell="f" o:gfxdata="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FIf4YtgAAAAL&#10;AQAADwAAAAAAAAABACAAAAAiAAAAZHJzL2Rvd25yZXYueG1sUEsBAhQAFAAAAAgAh07iQF/KmoXj&#10;AQAArgMAAA4AAAAAAAAAAQAgAAAAJwEAAGRycy9lMm9Eb2MueG1sUEsFBgAAAAAGAAYAWQEAAHwF&#10;AAAAAA==&#10;">
                <v:fill on="f" focussize="0,0"/>
                <v:stroke color="#000000" joinstyle="round"/>
                <v:imagedata o:title=""/>
                <o:lock v:ext="edit" aspectratio="f"/>
              </v:line>
            </w:pict>
          </mc:Fallback>
        </mc:AlternateContent>
      </w:r>
      <w:r>
        <w:rPr>
          <w:rFonts w:hint="eastAsia" w:ascii="宋体" w:hAnsi="宋体" w:eastAsia="宋体" w:cs="宋体"/>
          <w:sz w:val="24"/>
          <w:szCs w:val="24"/>
        </w:rPr>
        <mc:AlternateContent>
          <mc:Choice Requires="wps">
            <w:drawing>
              <wp:anchor distT="0" distB="0" distL="114300" distR="114300" simplePos="0" relativeHeight="251758592" behindDoc="0" locked="0" layoutInCell="0" allowOverlap="1">
                <wp:simplePos x="0" y="0"/>
                <wp:positionH relativeFrom="column">
                  <wp:posOffset>1466850</wp:posOffset>
                </wp:positionH>
                <wp:positionV relativeFrom="paragraph">
                  <wp:posOffset>1584960</wp:posOffset>
                </wp:positionV>
                <wp:extent cx="0" cy="297180"/>
                <wp:effectExtent l="7620" t="6350" r="11430" b="10795"/>
                <wp:wrapNone/>
                <wp:docPr id="569" name="直接连接符 569"/>
                <wp:cNvGraphicFramePr/>
                <a:graphic xmlns:a="http://schemas.openxmlformats.org/drawingml/2006/main">
                  <a:graphicData uri="http://schemas.microsoft.com/office/word/2010/wordprocessingShape">
                    <wps:wsp>
                      <wps:cNvCnPr>
                        <a:cxnSpLocks noChangeShapeType="1"/>
                      </wps:cNvCnPr>
                      <wps:spPr bwMode="auto">
                        <a:xfrm flipV="1">
                          <a:off x="0" y="0"/>
                          <a:ext cx="0" cy="297180"/>
                        </a:xfrm>
                        <a:prstGeom prst="line">
                          <a:avLst/>
                        </a:prstGeom>
                        <a:noFill/>
                        <a:ln w="9525">
                          <a:solidFill>
                            <a:srgbClr val="000000"/>
                          </a:solidFill>
                          <a:round/>
                        </a:ln>
                      </wps:spPr>
                      <wps:bodyPr/>
                    </wps:wsp>
                  </a:graphicData>
                </a:graphic>
              </wp:anchor>
            </w:drawing>
          </mc:Choice>
          <mc:Fallback>
            <w:pict>
              <v:line id="_x0000_s1026" o:spid="_x0000_s1026" o:spt="20" style="position:absolute;left:0pt;flip:y;margin-left:115.5pt;margin-top:124.8pt;height:23.4pt;width:0pt;z-index:251758592;mso-width-relative:page;mso-height-relative:page;" filled="f" stroked="t" coordsize="21600,21600" o:allowincell="f" o:gfxdata="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F0w&#10;EVLXAAAACwEAAA8AAAAAAAAAAQAgAAAAIgAAAGRycy9kb3ducmV2LnhtbFBLAQIUABQAAAAIAIdO&#10;4kB1gK6e6wEAALcDAAAOAAAAAAAAAAEAIAAAACYBAABkcnMvZTJvRG9jLnhtbFBLBQYAAAAABgAG&#10;AFkBAACDBQAAAAA=&#10;">
                <v:fill on="f" focussize="0,0"/>
                <v:stroke color="#000000" joinstyle="round"/>
                <v:imagedata o:title=""/>
                <o:lock v:ext="edit" aspectratio="f"/>
              </v:line>
            </w:pict>
          </mc:Fallback>
        </mc:AlternateContent>
      </w:r>
      <w:r>
        <w:rPr>
          <w:rFonts w:hint="eastAsia" w:ascii="宋体" w:hAnsi="宋体" w:eastAsia="宋体" w:cs="宋体"/>
          <w:sz w:val="24"/>
          <w:szCs w:val="24"/>
        </w:rPr>
        <mc:AlternateContent>
          <mc:Choice Requires="wps">
            <w:drawing>
              <wp:anchor distT="0" distB="0" distL="114300" distR="114300" simplePos="0" relativeHeight="251757568" behindDoc="0" locked="0" layoutInCell="0" allowOverlap="1">
                <wp:simplePos x="0" y="0"/>
                <wp:positionH relativeFrom="column">
                  <wp:posOffset>2133600</wp:posOffset>
                </wp:positionH>
                <wp:positionV relativeFrom="paragraph">
                  <wp:posOffset>495300</wp:posOffset>
                </wp:positionV>
                <wp:extent cx="0" cy="396240"/>
                <wp:effectExtent l="7620" t="12065" r="11430" b="10795"/>
                <wp:wrapNone/>
                <wp:docPr id="568" name="直接连接符 568"/>
                <wp:cNvGraphicFramePr/>
                <a:graphic xmlns:a="http://schemas.openxmlformats.org/drawingml/2006/main">
                  <a:graphicData uri="http://schemas.microsoft.com/office/word/2010/wordprocessingShape">
                    <wps:wsp>
                      <wps:cNvCnPr>
                        <a:cxnSpLocks noChangeShapeType="1"/>
                      </wps:cNvCnPr>
                      <wps:spPr bwMode="auto">
                        <a:xfrm>
                          <a:off x="0" y="0"/>
                          <a:ext cx="0" cy="39624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168pt;margin-top:39pt;height:31.2pt;width:0pt;z-index:251757568;mso-width-relative:page;mso-height-relative:page;" filled="f" stroked="t" coordsize="21600,21600" o:allowincell="f" o:gfxdata="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JHleljXAAAA&#10;CgEAAA8AAAAAAAAAAQAgAAAAIgAAAGRycy9kb3ducmV2LnhtbFBLAQIUABQAAAAIAIdO4kCcaGDe&#10;5QEAAK0DAAAOAAAAAAAAAAEAIAAAACYBAABkcnMvZTJvRG9jLnhtbFBLBQYAAAAABgAGAFkBAAB9&#10;BQAAAAA=&#10;">
                <v:fill on="f" focussize="0,0"/>
                <v:stroke color="#000000" joinstyle="round"/>
                <v:imagedata o:title=""/>
                <o:lock v:ext="edit" aspectratio="f"/>
              </v:line>
            </w:pict>
          </mc:Fallback>
        </mc:AlternateContent>
      </w:r>
      <w:r>
        <w:rPr>
          <w:rFonts w:hint="eastAsia" w:ascii="宋体" w:hAnsi="宋体" w:eastAsia="宋体" w:cs="宋体"/>
          <w:sz w:val="24"/>
          <w:szCs w:val="24"/>
        </w:rPr>
        <mc:AlternateContent>
          <mc:Choice Requires="wps">
            <w:drawing>
              <wp:anchor distT="0" distB="0" distL="114300" distR="114300" simplePos="0" relativeHeight="251731968" behindDoc="0" locked="0" layoutInCell="0" allowOverlap="1">
                <wp:simplePos x="0" y="0"/>
                <wp:positionH relativeFrom="column">
                  <wp:posOffset>1800225</wp:posOffset>
                </wp:positionH>
                <wp:positionV relativeFrom="paragraph">
                  <wp:posOffset>891540</wp:posOffset>
                </wp:positionV>
                <wp:extent cx="666750" cy="297180"/>
                <wp:effectExtent l="17145" t="8255" r="11430" b="8890"/>
                <wp:wrapNone/>
                <wp:docPr id="567" name="文本框 567"/>
                <wp:cNvGraphicFramePr/>
                <a:graphic xmlns:a="http://schemas.openxmlformats.org/drawingml/2006/main">
                  <a:graphicData uri="http://schemas.microsoft.com/office/word/2010/wordprocessingShape">
                    <wps:wsp>
                      <wps:cNvSpPr txBox="1">
                        <a:spLocks noChangeArrowheads="1"/>
                      </wps:cNvSpPr>
                      <wps:spPr bwMode="auto">
                        <a:xfrm>
                          <a:off x="0" y="0"/>
                          <a:ext cx="666750" cy="297180"/>
                        </a:xfrm>
                        <a:prstGeom prst="rect">
                          <a:avLst/>
                        </a:prstGeom>
                        <a:solidFill>
                          <a:srgbClr val="FFFFFF"/>
                        </a:solidFill>
                        <a:ln w="15875">
                          <a:solidFill>
                            <a:srgbClr val="000000"/>
                          </a:solidFill>
                          <a:miter lim="800000"/>
                        </a:ln>
                      </wps:spPr>
                      <wps:txbx>
                        <w:txbxContent>
                          <w:p>
                            <w:pPr>
                              <w:spacing w:line="360" w:lineRule="auto"/>
                              <w:jc w:val="center"/>
                              <w:rPr>
                                <w:rFonts w:ascii="宋体" w:hAnsi="宋体" w:eastAsia="宋体" w:cs="宋体"/>
                              </w:rPr>
                            </w:pPr>
                            <w:r>
                              <w:rPr>
                                <w:rFonts w:hint="eastAsia" w:ascii="宋体" w:hAnsi="宋体" w:eastAsia="宋体" w:cs="宋体"/>
                              </w:rPr>
                              <w:t>工作保证</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141.75pt;margin-top:70.2pt;height:23.4pt;width:52.5pt;z-index:251731968;mso-width-relative:page;mso-height-relative:page;" fillcolor="#FFFFFF" filled="t" stroked="t" coordsize="21600,21600" o:allowincell="f" o:gfxdata="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FuWZXnXAAAACwEAAA8AAAAAAAAAAQAgAAAAIgAAAGRycy9kb3du&#10;cmV2LnhtbFBLAQIUABQAAAAIAIdO4kB5HnBbOQIAAHsEAAAOAAAAAAAAAAEAIAAAACYBAABkcnMv&#10;ZTJvRG9jLnhtbFBLBQYAAAAABgAGAFkBAADRBQAAAAA=&#10;">
                <v:fill on="t" focussize="0,0"/>
                <v:stroke weight="1.25pt" color="#000000" miterlimit="8" joinstyle="miter"/>
                <v:imagedata o:title=""/>
                <o:lock v:ext="edit" aspectratio="f"/>
                <v:textbox inset="0mm,0mm,0mm,0mm">
                  <w:txbxContent>
                    <w:p>
                      <w:pPr>
                        <w:spacing w:line="360" w:lineRule="auto"/>
                        <w:jc w:val="center"/>
                        <w:rPr>
                          <w:rFonts w:ascii="宋体" w:hAnsi="宋体" w:eastAsia="宋体" w:cs="宋体"/>
                        </w:rPr>
                      </w:pPr>
                      <w:r>
                        <w:rPr>
                          <w:rFonts w:hint="eastAsia" w:ascii="宋体" w:hAnsi="宋体" w:eastAsia="宋体" w:cs="宋体"/>
                        </w:rPr>
                        <w:t>工作保证</w:t>
                      </w:r>
                    </w:p>
                  </w:txbxContent>
                </v:textbox>
              </v:shape>
            </w:pict>
          </mc:Fallback>
        </mc:AlternateContent>
      </w:r>
      <w:r>
        <w:rPr>
          <w:rFonts w:hint="eastAsia" w:ascii="宋体" w:hAnsi="宋体" w:eastAsia="宋体" w:cs="宋体"/>
          <w:sz w:val="24"/>
          <w:szCs w:val="24"/>
        </w:rPr>
        <mc:AlternateContent>
          <mc:Choice Requires="wps">
            <w:drawing>
              <wp:anchor distT="0" distB="0" distL="114300" distR="114300" simplePos="0" relativeHeight="251755520" behindDoc="0" locked="0" layoutInCell="0" allowOverlap="1">
                <wp:simplePos x="0" y="0"/>
                <wp:positionH relativeFrom="column">
                  <wp:posOffset>266700</wp:posOffset>
                </wp:positionH>
                <wp:positionV relativeFrom="paragraph">
                  <wp:posOffset>495300</wp:posOffset>
                </wp:positionV>
                <wp:extent cx="4400550" cy="0"/>
                <wp:effectExtent l="7620" t="12065" r="11430" b="6985"/>
                <wp:wrapNone/>
                <wp:docPr id="566" name="直接连接符 566"/>
                <wp:cNvGraphicFramePr/>
                <a:graphic xmlns:a="http://schemas.openxmlformats.org/drawingml/2006/main">
                  <a:graphicData uri="http://schemas.microsoft.com/office/word/2010/wordprocessingShape">
                    <wps:wsp>
                      <wps:cNvCnPr>
                        <a:cxnSpLocks noChangeShapeType="1"/>
                      </wps:cNvCnPr>
                      <wps:spPr bwMode="auto">
                        <a:xfrm>
                          <a:off x="0" y="0"/>
                          <a:ext cx="440055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21pt;margin-top:39pt;height:0pt;width:346.5pt;z-index:251755520;mso-width-relative:page;mso-height-relative:page;" filled="f" stroked="t" coordsize="21600,21600" o:allowincell="f" o:gfxdata="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jTT63dUAAAAI&#10;AQAADwAAAAAAAAABACAAAAAiAAAAZHJzL2Rvd25yZXYueG1sUEsBAhQAFAAAAAgAh07iQDJGuOfm&#10;AQAArgMAAA4AAAAAAAAAAQAgAAAAJAEAAGRycy9lMm9Eb2MueG1sUEsFBgAAAAAGAAYAWQEAAHwF&#10;AAAAAA==&#10;">
                <v:fill on="f" focussize="0,0"/>
                <v:stroke color="#000000" joinstyle="round"/>
                <v:imagedata o:title=""/>
                <o:lock v:ext="edit" aspectratio="f"/>
              </v:line>
            </w:pict>
          </mc:Fallback>
        </mc:AlternateContent>
      </w:r>
      <w:r>
        <w:rPr>
          <w:rFonts w:hint="eastAsia" w:ascii="宋体" w:hAnsi="宋体" w:eastAsia="宋体" w:cs="宋体"/>
          <w:sz w:val="24"/>
          <w:szCs w:val="24"/>
        </w:rPr>
        <mc:AlternateContent>
          <mc:Choice Requires="wps">
            <w:drawing>
              <wp:anchor distT="0" distB="0" distL="114300" distR="114300" simplePos="0" relativeHeight="251754496" behindDoc="0" locked="0" layoutInCell="0" allowOverlap="1">
                <wp:simplePos x="0" y="0"/>
                <wp:positionH relativeFrom="column">
                  <wp:posOffset>266700</wp:posOffset>
                </wp:positionH>
                <wp:positionV relativeFrom="paragraph">
                  <wp:posOffset>495300</wp:posOffset>
                </wp:positionV>
                <wp:extent cx="2540" cy="198755"/>
                <wp:effectExtent l="4445" t="0" r="12065" b="10795"/>
                <wp:wrapNone/>
                <wp:docPr id="565" name="直接连接符 565"/>
                <wp:cNvGraphicFramePr/>
                <a:graphic xmlns:a="http://schemas.openxmlformats.org/drawingml/2006/main">
                  <a:graphicData uri="http://schemas.microsoft.com/office/word/2010/wordprocessingShape">
                    <wps:wsp>
                      <wps:cNvCnPr>
                        <a:cxnSpLocks noChangeShapeType="1"/>
                      </wps:cNvCnPr>
                      <wps:spPr bwMode="auto">
                        <a:xfrm flipH="1" flipV="1">
                          <a:off x="0" y="0"/>
                          <a:ext cx="2540" cy="198755"/>
                        </a:xfrm>
                        <a:prstGeom prst="line">
                          <a:avLst/>
                        </a:prstGeom>
                        <a:noFill/>
                        <a:ln w="9525">
                          <a:solidFill>
                            <a:srgbClr val="000000"/>
                          </a:solidFill>
                          <a:round/>
                        </a:ln>
                      </wps:spPr>
                      <wps:bodyPr/>
                    </wps:wsp>
                  </a:graphicData>
                </a:graphic>
              </wp:anchor>
            </w:drawing>
          </mc:Choice>
          <mc:Fallback>
            <w:pict>
              <v:line id="_x0000_s1026" o:spid="_x0000_s1026" o:spt="20" style="position:absolute;left:0pt;flip:x y;margin-left:21pt;margin-top:39pt;height:15.65pt;width:0.2pt;z-index:251754496;mso-width-relative:page;mso-height-relative:page;" filled="f" stroked="t" coordsize="21600,21600" o:allowincell="f" o:gfxdata="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7EWsV1AAAAAgBAAAPAAAAAAAAAAEAIAAAACIAAABkcnMvZG93bnJldi54bWxQSwECFAAU&#10;AAAACACHTuJAUnC7rvUBAADEAwAADgAAAAAAAAABACAAAAAjAQAAZHJzL2Uyb0RvYy54bWxQSwUG&#10;AAAAAAYABgBZAQAAigUAAAAA&#10;">
                <v:fill on="f" focussize="0,0"/>
                <v:stroke color="#000000" joinstyle="round"/>
                <v:imagedata o:title=""/>
                <o:lock v:ext="edit" aspectratio="f"/>
              </v:line>
            </w:pict>
          </mc:Fallback>
        </mc:AlternateContent>
      </w:r>
      <w:r>
        <w:rPr>
          <w:rFonts w:hint="eastAsia" w:ascii="宋体" w:hAnsi="宋体" w:eastAsia="宋体" w:cs="宋体"/>
          <w:sz w:val="24"/>
          <w:szCs w:val="24"/>
        </w:rPr>
        <mc:AlternateContent>
          <mc:Choice Requires="wps">
            <w:drawing>
              <wp:anchor distT="0" distB="0" distL="114300" distR="114300" simplePos="0" relativeHeight="251735040" behindDoc="0" locked="0" layoutInCell="0" allowOverlap="1">
                <wp:simplePos x="0" y="0"/>
                <wp:positionH relativeFrom="column">
                  <wp:posOffset>2600325</wp:posOffset>
                </wp:positionH>
                <wp:positionV relativeFrom="paragraph">
                  <wp:posOffset>1882140</wp:posOffset>
                </wp:positionV>
                <wp:extent cx="266700" cy="1035050"/>
                <wp:effectExtent l="17145" t="8255" r="11430" b="13970"/>
                <wp:wrapNone/>
                <wp:docPr id="564" name="文本框 564"/>
                <wp:cNvGraphicFramePr/>
                <a:graphic xmlns:a="http://schemas.openxmlformats.org/drawingml/2006/main">
                  <a:graphicData uri="http://schemas.microsoft.com/office/word/2010/wordprocessingShape">
                    <wps:wsp>
                      <wps:cNvSpPr txBox="1">
                        <a:spLocks noChangeArrowheads="1"/>
                      </wps:cNvSpPr>
                      <wps:spPr bwMode="auto">
                        <a:xfrm>
                          <a:off x="0" y="0"/>
                          <a:ext cx="266700" cy="1035050"/>
                        </a:xfrm>
                        <a:prstGeom prst="rect">
                          <a:avLst/>
                        </a:prstGeom>
                        <a:solidFill>
                          <a:srgbClr val="FFFFFF"/>
                        </a:solidFill>
                        <a:ln w="15875">
                          <a:solidFill>
                            <a:srgbClr val="000000"/>
                          </a:solidFill>
                          <a:miter lim="800000"/>
                        </a:ln>
                      </wps:spPr>
                      <wps:txbx>
                        <w:txbxContent>
                          <w:p>
                            <w:pPr>
                              <w:jc w:val="center"/>
                              <w:rPr>
                                <w:rFonts w:ascii="宋体" w:hAnsi="宋体" w:eastAsia="宋体" w:cs="宋体"/>
                              </w:rPr>
                            </w:pPr>
                            <w:r>
                              <w:rPr>
                                <w:rFonts w:hint="eastAsia" w:ascii="宋体" w:hAnsi="宋体" w:eastAsia="宋体" w:cs="宋体"/>
                              </w:rPr>
                              <w:t>基础工作</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204.75pt;margin-top:148.2pt;height:81.5pt;width:21pt;z-index:251735040;mso-width-relative:page;mso-height-relative:page;" fillcolor="#FFFFFF" filled="t" stroked="t" coordsize="21600,21600" o:allowincell="f" o:gfxdata="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IxTn4XWAAAACwEAAA8AAAAAAAAAAQAgAAAAIgAAAGRycy9kb3du&#10;cmV2LnhtbFBLAQIUABQAAAAIAIdO4kCJmcELOgIAAHwEAAAOAAAAAAAAAAEAIAAAACUBAABkcnMv&#10;ZTJvRG9jLnhtbFBLBQYAAAAABgAGAFkBAADRBQAAAAA=&#10;">
                <v:fill on="t" focussize="0,0"/>
                <v:stroke weight="1.25pt" color="#000000" miterlimit="8" joinstyle="miter"/>
                <v:imagedata o:title=""/>
                <o:lock v:ext="edit" aspectratio="f"/>
                <v:textbox inset="0mm,0mm,0mm,0mm">
                  <w:txbxContent>
                    <w:p>
                      <w:pPr>
                        <w:jc w:val="center"/>
                        <w:rPr>
                          <w:rFonts w:ascii="宋体" w:hAnsi="宋体" w:eastAsia="宋体" w:cs="宋体"/>
                        </w:rPr>
                      </w:pPr>
                      <w:r>
                        <w:rPr>
                          <w:rFonts w:hint="eastAsia" w:ascii="宋体" w:hAnsi="宋体" w:eastAsia="宋体" w:cs="宋体"/>
                        </w:rPr>
                        <w:t>基础工作</w:t>
                      </w:r>
                    </w:p>
                  </w:txbxContent>
                </v:textbox>
              </v:shape>
            </w:pict>
          </mc:Fallback>
        </mc:AlternateContent>
      </w:r>
      <w:r>
        <w:rPr>
          <w:rFonts w:hint="eastAsia" w:ascii="宋体" w:hAnsi="宋体" w:eastAsia="宋体" w:cs="宋体"/>
          <w:sz w:val="24"/>
          <w:szCs w:val="24"/>
        </w:rPr>
        <mc:AlternateContent>
          <mc:Choice Requires="wps">
            <w:drawing>
              <wp:anchor distT="0" distB="0" distL="114300" distR="114300" simplePos="0" relativeHeight="251756544" behindDoc="0" locked="0" layoutInCell="0" allowOverlap="1">
                <wp:simplePos x="0" y="0"/>
                <wp:positionH relativeFrom="column">
                  <wp:posOffset>4667250</wp:posOffset>
                </wp:positionH>
                <wp:positionV relativeFrom="paragraph">
                  <wp:posOffset>495300</wp:posOffset>
                </wp:positionV>
                <wp:extent cx="3175" cy="198755"/>
                <wp:effectExtent l="4445" t="0" r="11430" b="10795"/>
                <wp:wrapNone/>
                <wp:docPr id="563" name="直接连接符 563"/>
                <wp:cNvGraphicFramePr/>
                <a:graphic xmlns:a="http://schemas.openxmlformats.org/drawingml/2006/main">
                  <a:graphicData uri="http://schemas.microsoft.com/office/word/2010/wordprocessingShape">
                    <wps:wsp>
                      <wps:cNvCnPr>
                        <a:cxnSpLocks noChangeShapeType="1"/>
                      </wps:cNvCnPr>
                      <wps:spPr bwMode="auto">
                        <a:xfrm>
                          <a:off x="0" y="0"/>
                          <a:ext cx="3175" cy="198755"/>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367.5pt;margin-top:39pt;height:15.65pt;width:0.25pt;z-index:251756544;mso-width-relative:page;mso-height-relative:page;" filled="f" stroked="t" coordsize="21600,21600" o:allowincell="f" o:gfxdata="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BFZaRfW&#10;AAAACgEAAA8AAAAAAAAAAQAgAAAAIgAAAGRycy9kb3ducmV2LnhtbFBLAQIUABQAAAAIAIdO4kA6&#10;zKgE6QEAALADAAAOAAAAAAAAAAEAIAAAACUBAABkcnMvZTJvRG9jLnhtbFBLBQYAAAAABgAGAFkB&#10;AACABQAAAAA=&#10;">
                <v:fill on="f" focussize="0,0"/>
                <v:stroke color="#000000" joinstyle="round"/>
                <v:imagedata o:title=""/>
                <o:lock v:ext="edit" aspectratio="f"/>
              </v:line>
            </w:pict>
          </mc:Fallback>
        </mc:AlternateContent>
      </w:r>
      <w:r>
        <w:rPr>
          <w:rFonts w:hint="eastAsia" w:ascii="宋体" w:hAnsi="宋体" w:eastAsia="宋体" w:cs="宋体"/>
          <w:sz w:val="24"/>
          <w:szCs w:val="24"/>
        </w:rPr>
        <mc:AlternateContent>
          <mc:Choice Requires="wps">
            <w:drawing>
              <wp:anchor distT="0" distB="0" distL="114300" distR="114300" simplePos="0" relativeHeight="251734016" behindDoc="0" locked="0" layoutInCell="0" allowOverlap="1">
                <wp:simplePos x="0" y="0"/>
                <wp:positionH relativeFrom="column">
                  <wp:posOffset>3533775</wp:posOffset>
                </wp:positionH>
                <wp:positionV relativeFrom="paragraph">
                  <wp:posOffset>1882140</wp:posOffset>
                </wp:positionV>
                <wp:extent cx="266700" cy="1035050"/>
                <wp:effectExtent l="17145" t="8255" r="11430" b="13970"/>
                <wp:wrapNone/>
                <wp:docPr id="558" name="文本框 558"/>
                <wp:cNvGraphicFramePr/>
                <a:graphic xmlns:a="http://schemas.openxmlformats.org/drawingml/2006/main">
                  <a:graphicData uri="http://schemas.microsoft.com/office/word/2010/wordprocessingShape">
                    <wps:wsp>
                      <wps:cNvSpPr txBox="1">
                        <a:spLocks noChangeArrowheads="1"/>
                      </wps:cNvSpPr>
                      <wps:spPr bwMode="auto">
                        <a:xfrm>
                          <a:off x="0" y="0"/>
                          <a:ext cx="266700" cy="1035050"/>
                        </a:xfrm>
                        <a:prstGeom prst="rect">
                          <a:avLst/>
                        </a:prstGeom>
                        <a:solidFill>
                          <a:srgbClr val="FFFFFF"/>
                        </a:solidFill>
                        <a:ln w="15875">
                          <a:solidFill>
                            <a:srgbClr val="000000"/>
                          </a:solidFill>
                          <a:miter lim="800000"/>
                        </a:ln>
                      </wps:spPr>
                      <wps:txbx>
                        <w:txbxContent>
                          <w:p>
                            <w:pPr>
                              <w:jc w:val="center"/>
                              <w:rPr>
                                <w:rFonts w:ascii="宋体" w:hAnsi="宋体" w:eastAsia="宋体" w:cs="宋体"/>
                              </w:rPr>
                            </w:pPr>
                            <w:r>
                              <w:rPr>
                                <w:rFonts w:hint="eastAsia" w:ascii="宋体" w:hAnsi="宋体" w:eastAsia="宋体" w:cs="宋体"/>
                              </w:rPr>
                              <w:t>安全奖罚制</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278.25pt;margin-top:148.2pt;height:81.5pt;width:21pt;z-index:251734016;mso-width-relative:page;mso-height-relative:page;" fillcolor="#FFFFFF" filled="t" stroked="t" coordsize="21600,21600" o:allowincell="f" o:gfxdata="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CVJEzz2AAAAAsBAAAPAAAAAAAAAAEAIAAAACIAAABkcnMvZG93&#10;bnJldi54bWxQSwECFAAUAAAACACHTuJAYTaAJjkCAAB8BAAADgAAAAAAAAABACAAAAAnAQAAZHJz&#10;L2Uyb0RvYy54bWxQSwUGAAAAAAYABgBZAQAA0gUAAAAA&#10;">
                <v:fill on="t" focussize="0,0"/>
                <v:stroke weight="1.25pt" color="#000000" miterlimit="8" joinstyle="miter"/>
                <v:imagedata o:title=""/>
                <o:lock v:ext="edit" aspectratio="f"/>
                <v:textbox inset="0mm,0mm,0mm,0mm">
                  <w:txbxContent>
                    <w:p>
                      <w:pPr>
                        <w:jc w:val="center"/>
                        <w:rPr>
                          <w:rFonts w:ascii="宋体" w:hAnsi="宋体" w:eastAsia="宋体" w:cs="宋体"/>
                        </w:rPr>
                      </w:pPr>
                      <w:r>
                        <w:rPr>
                          <w:rFonts w:hint="eastAsia" w:ascii="宋体" w:hAnsi="宋体" w:eastAsia="宋体" w:cs="宋体"/>
                        </w:rPr>
                        <w:t>安全奖罚制</w:t>
                      </w:r>
                    </w:p>
                  </w:txbxContent>
                </v:textbox>
              </v:shape>
            </w:pict>
          </mc:Fallback>
        </mc:AlternateContent>
      </w:r>
      <w:r>
        <w:rPr>
          <w:rFonts w:hint="eastAsia" w:ascii="宋体" w:hAnsi="宋体" w:eastAsia="宋体" w:cs="宋体"/>
          <w:sz w:val="24"/>
          <w:szCs w:val="24"/>
        </w:rPr>
        <mc:AlternateContent>
          <mc:Choice Requires="wps">
            <w:drawing>
              <wp:anchor distT="0" distB="0" distL="114300" distR="114300" simplePos="0" relativeHeight="251737088" behindDoc="0" locked="0" layoutInCell="0" allowOverlap="1">
                <wp:simplePos x="0" y="0"/>
                <wp:positionH relativeFrom="column">
                  <wp:posOffset>3933825</wp:posOffset>
                </wp:positionH>
                <wp:positionV relativeFrom="paragraph">
                  <wp:posOffset>1882140</wp:posOffset>
                </wp:positionV>
                <wp:extent cx="266700" cy="1035050"/>
                <wp:effectExtent l="17145" t="8255" r="11430" b="13970"/>
                <wp:wrapNone/>
                <wp:docPr id="557" name="文本框 557"/>
                <wp:cNvGraphicFramePr/>
                <a:graphic xmlns:a="http://schemas.openxmlformats.org/drawingml/2006/main">
                  <a:graphicData uri="http://schemas.microsoft.com/office/word/2010/wordprocessingShape">
                    <wps:wsp>
                      <wps:cNvSpPr txBox="1">
                        <a:spLocks noChangeArrowheads="1"/>
                      </wps:cNvSpPr>
                      <wps:spPr bwMode="auto">
                        <a:xfrm>
                          <a:off x="0" y="0"/>
                          <a:ext cx="266700" cy="1035050"/>
                        </a:xfrm>
                        <a:prstGeom prst="rect">
                          <a:avLst/>
                        </a:prstGeom>
                        <a:solidFill>
                          <a:srgbClr val="FFFFFF"/>
                        </a:solidFill>
                        <a:ln w="15875">
                          <a:solidFill>
                            <a:srgbClr val="000000"/>
                          </a:solidFill>
                          <a:miter lim="800000"/>
                        </a:ln>
                      </wps:spPr>
                      <wps:txbx>
                        <w:txbxContent>
                          <w:p>
                            <w:pPr>
                              <w:pStyle w:val="7"/>
                              <w:snapToGrid/>
                              <w:rPr>
                                <w:rFonts w:ascii="宋体" w:hAnsi="宋体" w:cs="宋体"/>
                                <w:w w:val="100"/>
                              </w:rPr>
                            </w:pPr>
                            <w:r>
                              <w:rPr>
                                <w:rFonts w:hint="eastAsia" w:ascii="宋体" w:hAnsi="宋体" w:cs="宋体"/>
                                <w:w w:val="100"/>
                              </w:rPr>
                              <w:t>安全检查制</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309.75pt;margin-top:148.2pt;height:81.5pt;width:21pt;z-index:251737088;mso-width-relative:page;mso-height-relative:page;" fillcolor="#FFFFFF" filled="t" stroked="t" coordsize="21600,21600" o:allowincell="f" o:gfxdata="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CNE4Ek1wAAAAsBAAAPAAAAAAAAAAEAIAAAACIAAABkcnMvZG93&#10;bnJldi54bWxQSwECFAAUAAAACACHTuJA0OFLWToCAAB8BAAADgAAAAAAAAABACAAAAAmAQAAZHJz&#10;L2Uyb0RvYy54bWxQSwUGAAAAAAYABgBZAQAA0gUAAAAA&#10;">
                <v:fill on="t" focussize="0,0"/>
                <v:stroke weight="1.25pt" color="#000000" miterlimit="8" joinstyle="miter"/>
                <v:imagedata o:title=""/>
                <o:lock v:ext="edit" aspectratio="f"/>
                <v:textbox inset="0mm,0mm,0mm,0mm">
                  <w:txbxContent>
                    <w:p>
                      <w:pPr>
                        <w:pStyle w:val="7"/>
                        <w:snapToGrid/>
                        <w:rPr>
                          <w:rFonts w:ascii="宋体" w:hAnsi="宋体" w:cs="宋体"/>
                          <w:w w:val="100"/>
                        </w:rPr>
                      </w:pPr>
                      <w:r>
                        <w:rPr>
                          <w:rFonts w:hint="eastAsia" w:ascii="宋体" w:hAnsi="宋体" w:cs="宋体"/>
                          <w:w w:val="100"/>
                        </w:rPr>
                        <w:t>安全检查制</w:t>
                      </w:r>
                    </w:p>
                  </w:txbxContent>
                </v:textbox>
              </v:shape>
            </w:pict>
          </mc:Fallback>
        </mc:AlternateContent>
      </w:r>
      <w:r>
        <w:rPr>
          <w:rFonts w:hint="eastAsia" w:ascii="宋体" w:hAnsi="宋体" w:eastAsia="宋体" w:cs="宋体"/>
          <w:sz w:val="24"/>
          <w:szCs w:val="24"/>
        </w:rPr>
        <mc:AlternateContent>
          <mc:Choice Requires="wps">
            <w:drawing>
              <wp:anchor distT="0" distB="0" distL="114300" distR="114300" simplePos="0" relativeHeight="251738112" behindDoc="0" locked="0" layoutInCell="0" allowOverlap="1">
                <wp:simplePos x="0" y="0"/>
                <wp:positionH relativeFrom="column">
                  <wp:posOffset>4333875</wp:posOffset>
                </wp:positionH>
                <wp:positionV relativeFrom="paragraph">
                  <wp:posOffset>1882140</wp:posOffset>
                </wp:positionV>
                <wp:extent cx="266700" cy="1035050"/>
                <wp:effectExtent l="17145" t="8255" r="11430" b="13970"/>
                <wp:wrapNone/>
                <wp:docPr id="556" name="文本框 556"/>
                <wp:cNvGraphicFramePr/>
                <a:graphic xmlns:a="http://schemas.openxmlformats.org/drawingml/2006/main">
                  <a:graphicData uri="http://schemas.microsoft.com/office/word/2010/wordprocessingShape">
                    <wps:wsp>
                      <wps:cNvSpPr txBox="1">
                        <a:spLocks noChangeArrowheads="1"/>
                      </wps:cNvSpPr>
                      <wps:spPr bwMode="auto">
                        <a:xfrm>
                          <a:off x="0" y="0"/>
                          <a:ext cx="266700" cy="1035050"/>
                        </a:xfrm>
                        <a:prstGeom prst="rect">
                          <a:avLst/>
                        </a:prstGeom>
                        <a:solidFill>
                          <a:srgbClr val="FFFFFF"/>
                        </a:solidFill>
                        <a:ln w="15875">
                          <a:solidFill>
                            <a:srgbClr val="000000"/>
                          </a:solidFill>
                          <a:miter lim="800000"/>
                        </a:ln>
                      </wps:spPr>
                      <wps:txbx>
                        <w:txbxContent>
                          <w:p>
                            <w:pPr>
                              <w:jc w:val="center"/>
                              <w:rPr>
                                <w:rFonts w:ascii="宋体" w:hAnsi="宋体" w:eastAsia="宋体" w:cs="宋体"/>
                              </w:rPr>
                            </w:pPr>
                            <w:r>
                              <w:rPr>
                                <w:rFonts w:hint="eastAsia" w:ascii="宋体" w:hAnsi="宋体" w:eastAsia="宋体" w:cs="宋体"/>
                              </w:rPr>
                              <w:t>安全挂牌制</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341.25pt;margin-top:148.2pt;height:81.5pt;width:21pt;z-index:251738112;mso-width-relative:page;mso-height-relative:page;" fillcolor="#FFFFFF" filled="t" stroked="t" coordsize="21600,21600" o:allowincell="f" o:gfxdata="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DxCmKi2AAAAAsBAAAPAAAAAAAAAAEAIAAAACIAAABkcnMvZG93&#10;bnJldi54bWxQSwECFAAUAAAACACHTuJAM/fGUTkCAAB8BAAADgAAAAAAAAABACAAAAAnAQAAZHJz&#10;L2Uyb0RvYy54bWxQSwUGAAAAAAYABgBZAQAA0gUAAAAA&#10;">
                <v:fill on="t" focussize="0,0"/>
                <v:stroke weight="1.25pt" color="#000000" miterlimit="8" joinstyle="miter"/>
                <v:imagedata o:title=""/>
                <o:lock v:ext="edit" aspectratio="f"/>
                <v:textbox inset="0mm,0mm,0mm,0mm">
                  <w:txbxContent>
                    <w:p>
                      <w:pPr>
                        <w:jc w:val="center"/>
                        <w:rPr>
                          <w:rFonts w:ascii="宋体" w:hAnsi="宋体" w:eastAsia="宋体" w:cs="宋体"/>
                        </w:rPr>
                      </w:pPr>
                      <w:r>
                        <w:rPr>
                          <w:rFonts w:hint="eastAsia" w:ascii="宋体" w:hAnsi="宋体" w:eastAsia="宋体" w:cs="宋体"/>
                        </w:rPr>
                        <w:t>安全挂牌制</w:t>
                      </w:r>
                    </w:p>
                  </w:txbxContent>
                </v:textbox>
              </v:shape>
            </w:pict>
          </mc:Fallback>
        </mc:AlternateContent>
      </w:r>
      <w:r>
        <w:rPr>
          <w:rFonts w:hint="eastAsia" w:ascii="宋体" w:hAnsi="宋体" w:eastAsia="宋体" w:cs="宋体"/>
          <w:sz w:val="24"/>
          <w:szCs w:val="24"/>
        </w:rPr>
        <mc:AlternateContent>
          <mc:Choice Requires="wps">
            <w:drawing>
              <wp:anchor distT="0" distB="0" distL="114300" distR="114300" simplePos="0" relativeHeight="251739136" behindDoc="0" locked="0" layoutInCell="0" allowOverlap="1">
                <wp:simplePos x="0" y="0"/>
                <wp:positionH relativeFrom="column">
                  <wp:posOffset>4733925</wp:posOffset>
                </wp:positionH>
                <wp:positionV relativeFrom="paragraph">
                  <wp:posOffset>1882140</wp:posOffset>
                </wp:positionV>
                <wp:extent cx="266700" cy="1035050"/>
                <wp:effectExtent l="17145" t="8255" r="11430" b="13970"/>
                <wp:wrapNone/>
                <wp:docPr id="555" name="文本框 555"/>
                <wp:cNvGraphicFramePr/>
                <a:graphic xmlns:a="http://schemas.openxmlformats.org/drawingml/2006/main">
                  <a:graphicData uri="http://schemas.microsoft.com/office/word/2010/wordprocessingShape">
                    <wps:wsp>
                      <wps:cNvSpPr txBox="1">
                        <a:spLocks noChangeArrowheads="1"/>
                      </wps:cNvSpPr>
                      <wps:spPr bwMode="auto">
                        <a:xfrm>
                          <a:off x="0" y="0"/>
                          <a:ext cx="266700" cy="1035050"/>
                        </a:xfrm>
                        <a:prstGeom prst="rect">
                          <a:avLst/>
                        </a:prstGeom>
                        <a:solidFill>
                          <a:srgbClr val="FFFFFF"/>
                        </a:solidFill>
                        <a:ln w="15875">
                          <a:solidFill>
                            <a:srgbClr val="000000"/>
                          </a:solidFill>
                          <a:miter lim="800000"/>
                        </a:ln>
                      </wps:spPr>
                      <wps:txbx>
                        <w:txbxContent>
                          <w:p>
                            <w:pPr>
                              <w:jc w:val="center"/>
                              <w:rPr>
                                <w:rFonts w:ascii="宋体" w:hAnsi="宋体" w:eastAsia="宋体" w:cs="宋体"/>
                              </w:rPr>
                            </w:pPr>
                            <w:r>
                              <w:rPr>
                                <w:rFonts w:hint="eastAsia" w:ascii="宋体" w:hAnsi="宋体" w:eastAsia="宋体" w:cs="宋体"/>
                              </w:rPr>
                              <w:t>交接班制</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372.75pt;margin-top:148.2pt;height:81.5pt;width:21pt;z-index:251739136;mso-width-relative:page;mso-height-relative:page;" fillcolor="#FFFFFF" filled="t" stroked="t" coordsize="21600,21600" o:allowincell="f" o:gfxdata="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A0c6LN2AAAAAsBAAAPAAAAAAAAAAEAIAAAACIAAABkcnMvZG93&#10;bnJldi54bWxQSwECFAAUAAAACACHTuJAFsxRSDkCAAB8BAAADgAAAAAAAAABACAAAAAnAQAAZHJz&#10;L2Uyb0RvYy54bWxQSwUGAAAAAAYABgBZAQAA0gUAAAAA&#10;">
                <v:fill on="t" focussize="0,0"/>
                <v:stroke weight="1.25pt" color="#000000" miterlimit="8" joinstyle="miter"/>
                <v:imagedata o:title=""/>
                <o:lock v:ext="edit" aspectratio="f"/>
                <v:textbox inset="0mm,0mm,0mm,0mm">
                  <w:txbxContent>
                    <w:p>
                      <w:pPr>
                        <w:jc w:val="center"/>
                        <w:rPr>
                          <w:rFonts w:ascii="宋体" w:hAnsi="宋体" w:eastAsia="宋体" w:cs="宋体"/>
                        </w:rPr>
                      </w:pPr>
                      <w:r>
                        <w:rPr>
                          <w:rFonts w:hint="eastAsia" w:ascii="宋体" w:hAnsi="宋体" w:eastAsia="宋体" w:cs="宋体"/>
                        </w:rPr>
                        <w:t>交接班制</w:t>
                      </w:r>
                    </w:p>
                  </w:txbxContent>
                </v:textbox>
              </v:shape>
            </w:pict>
          </mc:Fallback>
        </mc:AlternateContent>
      </w:r>
      <w:r>
        <w:rPr>
          <w:rFonts w:hint="eastAsia" w:ascii="宋体" w:hAnsi="宋体" w:eastAsia="宋体" w:cs="宋体"/>
          <w:sz w:val="24"/>
          <w:szCs w:val="24"/>
        </w:rPr>
        <mc:AlternateContent>
          <mc:Choice Requires="wps">
            <w:drawing>
              <wp:anchor distT="0" distB="0" distL="114300" distR="114300" simplePos="0" relativeHeight="251736064" behindDoc="0" locked="0" layoutInCell="0" allowOverlap="1">
                <wp:simplePos x="0" y="0"/>
                <wp:positionH relativeFrom="column">
                  <wp:posOffset>1333500</wp:posOffset>
                </wp:positionH>
                <wp:positionV relativeFrom="paragraph">
                  <wp:posOffset>1882140</wp:posOffset>
                </wp:positionV>
                <wp:extent cx="266700" cy="1035050"/>
                <wp:effectExtent l="17145" t="8255" r="11430" b="13970"/>
                <wp:wrapNone/>
                <wp:docPr id="554" name="文本框 554"/>
                <wp:cNvGraphicFramePr/>
                <a:graphic xmlns:a="http://schemas.openxmlformats.org/drawingml/2006/main">
                  <a:graphicData uri="http://schemas.microsoft.com/office/word/2010/wordprocessingShape">
                    <wps:wsp>
                      <wps:cNvSpPr txBox="1">
                        <a:spLocks noChangeArrowheads="1"/>
                      </wps:cNvSpPr>
                      <wps:spPr bwMode="auto">
                        <a:xfrm>
                          <a:off x="0" y="0"/>
                          <a:ext cx="266700" cy="1035050"/>
                        </a:xfrm>
                        <a:prstGeom prst="rect">
                          <a:avLst/>
                        </a:prstGeom>
                        <a:solidFill>
                          <a:srgbClr val="FFFFFF"/>
                        </a:solidFill>
                        <a:ln w="15875">
                          <a:solidFill>
                            <a:srgbClr val="000000"/>
                          </a:solidFill>
                          <a:miter lim="800000"/>
                        </a:ln>
                      </wps:spPr>
                      <wps:txbx>
                        <w:txbxContent>
                          <w:p>
                            <w:pPr>
                              <w:jc w:val="center"/>
                              <w:rPr>
                                <w:rFonts w:ascii="宋体" w:hAnsi="宋体" w:eastAsia="宋体" w:cs="宋体"/>
                              </w:rPr>
                            </w:pPr>
                            <w:r>
                              <w:rPr>
                                <w:rFonts w:hint="eastAsia" w:ascii="宋体" w:hAnsi="宋体" w:eastAsia="宋体" w:cs="宋体"/>
                              </w:rPr>
                              <w:t>安全目标</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105pt;margin-top:148.2pt;height:81.5pt;width:21pt;z-index:251736064;mso-width-relative:page;mso-height-relative:page;" fillcolor="#FFFFFF" filled="t" stroked="t" coordsize="21600,21600" o:allowincell="f" o:gfxdata="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AK7utm1wAAAAsBAAAPAAAAAAAAAAEAIAAAACIAAABkcnMvZG93&#10;bnJldi54bWxQSwECFAAUAAAACACHTuJA9drcQDoCAAB8BAAADgAAAAAAAAABACAAAAAmAQAAZHJz&#10;L2Uyb0RvYy54bWxQSwUGAAAAAAYABgBZAQAA0gUAAAAA&#10;">
                <v:fill on="t" focussize="0,0"/>
                <v:stroke weight="1.25pt" color="#000000" miterlimit="8" joinstyle="miter"/>
                <v:imagedata o:title=""/>
                <o:lock v:ext="edit" aspectratio="f"/>
                <v:textbox inset="0mm,0mm,0mm,0mm">
                  <w:txbxContent>
                    <w:p>
                      <w:pPr>
                        <w:jc w:val="center"/>
                        <w:rPr>
                          <w:rFonts w:ascii="宋体" w:hAnsi="宋体" w:eastAsia="宋体" w:cs="宋体"/>
                        </w:rPr>
                      </w:pPr>
                      <w:r>
                        <w:rPr>
                          <w:rFonts w:hint="eastAsia" w:ascii="宋体" w:hAnsi="宋体" w:eastAsia="宋体" w:cs="宋体"/>
                        </w:rPr>
                        <w:t>安全目标</w:t>
                      </w:r>
                    </w:p>
                  </w:txbxContent>
                </v:textbox>
              </v:shape>
            </w:pict>
          </mc:Fallback>
        </mc:AlternateContent>
      </w:r>
    </w:p>
    <w:p>
      <w:pPr>
        <w:spacing w:line="360" w:lineRule="auto"/>
        <w:rPr>
          <w:rFonts w:ascii="宋体" w:hAnsi="宋体" w:eastAsia="宋体" w:cs="宋体"/>
          <w:sz w:val="24"/>
        </w:rPr>
      </w:pPr>
    </w:p>
    <w:p>
      <w:pPr>
        <w:spacing w:line="360" w:lineRule="auto"/>
        <w:rPr>
          <w:rFonts w:ascii="宋体" w:hAnsi="宋体" w:eastAsia="宋体" w:cs="宋体"/>
          <w:sz w:val="24"/>
        </w:rPr>
      </w:pPr>
      <w:r>
        <w:rPr>
          <w:rFonts w:hint="eastAsia" w:ascii="宋体" w:hAnsi="宋体" w:eastAsia="宋体" w:cs="宋体"/>
          <w:sz w:val="24"/>
        </w:rPr>
        <mc:AlternateContent>
          <mc:Choice Requires="wps">
            <w:drawing>
              <wp:anchor distT="0" distB="0" distL="114300" distR="114300" simplePos="0" relativeHeight="251732992" behindDoc="0" locked="0" layoutInCell="1" allowOverlap="1">
                <wp:simplePos x="0" y="0"/>
                <wp:positionH relativeFrom="column">
                  <wp:posOffset>4333240</wp:posOffset>
                </wp:positionH>
                <wp:positionV relativeFrom="paragraph">
                  <wp:posOffset>99060</wp:posOffset>
                </wp:positionV>
                <wp:extent cx="666750" cy="297180"/>
                <wp:effectExtent l="16510" t="8255" r="12065" b="8890"/>
                <wp:wrapNone/>
                <wp:docPr id="553" name="文本框 553"/>
                <wp:cNvGraphicFramePr/>
                <a:graphic xmlns:a="http://schemas.openxmlformats.org/drawingml/2006/main">
                  <a:graphicData uri="http://schemas.microsoft.com/office/word/2010/wordprocessingShape">
                    <wps:wsp>
                      <wps:cNvSpPr txBox="1">
                        <a:spLocks noChangeArrowheads="1"/>
                      </wps:cNvSpPr>
                      <wps:spPr bwMode="auto">
                        <a:xfrm>
                          <a:off x="0" y="0"/>
                          <a:ext cx="666750" cy="297180"/>
                        </a:xfrm>
                        <a:prstGeom prst="rect">
                          <a:avLst/>
                        </a:prstGeom>
                        <a:solidFill>
                          <a:srgbClr val="FFFFFF"/>
                        </a:solidFill>
                        <a:ln w="15875">
                          <a:solidFill>
                            <a:srgbClr val="000000"/>
                          </a:solidFill>
                          <a:miter lim="800000"/>
                        </a:ln>
                      </wps:spPr>
                      <wps:txbx>
                        <w:txbxContent>
                          <w:p>
                            <w:pPr>
                              <w:spacing w:line="360" w:lineRule="auto"/>
                              <w:jc w:val="center"/>
                              <w:rPr>
                                <w:rFonts w:ascii="宋体" w:hAnsi="宋体" w:eastAsia="宋体" w:cs="宋体"/>
                              </w:rPr>
                            </w:pPr>
                            <w:r>
                              <w:rPr>
                                <w:rFonts w:hint="eastAsia" w:ascii="宋体" w:hAnsi="宋体" w:eastAsia="宋体" w:cs="宋体"/>
                              </w:rPr>
                              <w:t>组织保证</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341.2pt;margin-top:7.8pt;height:23.4pt;width:52.5pt;z-index:251732992;mso-width-relative:page;mso-height-relative:page;" fillcolor="#FFFFFF" filled="t" stroked="t" coordsize="21600,21600" o:gfxdata="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D7FmsG1AAAAAkBAAAPAAAAAAAAAAEAIAAAACIAAABkcnMvZG93bnJl&#10;di54bWxQSwECFAAUAAAACACHTuJA6hCqdDoCAAB7BAAADgAAAAAAAAABACAAAAAjAQAAZHJzL2Uy&#10;b0RvYy54bWxQSwUGAAAAAAYABgBZAQAAzwUAAAAA&#10;">
                <v:fill on="t" focussize="0,0"/>
                <v:stroke weight="1.25pt" color="#000000" miterlimit="8" joinstyle="miter"/>
                <v:imagedata o:title=""/>
                <o:lock v:ext="edit" aspectratio="f"/>
                <v:textbox inset="0mm,0mm,0mm,0mm">
                  <w:txbxContent>
                    <w:p>
                      <w:pPr>
                        <w:spacing w:line="360" w:lineRule="auto"/>
                        <w:jc w:val="center"/>
                        <w:rPr>
                          <w:rFonts w:ascii="宋体" w:hAnsi="宋体" w:eastAsia="宋体" w:cs="宋体"/>
                        </w:rPr>
                      </w:pPr>
                      <w:r>
                        <w:rPr>
                          <w:rFonts w:hint="eastAsia" w:ascii="宋体" w:hAnsi="宋体" w:eastAsia="宋体" w:cs="宋体"/>
                        </w:rPr>
                        <w:t>组织保证</w:t>
                      </w:r>
                    </w:p>
                  </w:txbxContent>
                </v:textbox>
              </v:shape>
            </w:pict>
          </mc:Fallback>
        </mc:AlternateContent>
      </w:r>
      <w:r>
        <w:rPr>
          <w:rFonts w:hint="eastAsia" w:ascii="宋体" w:hAnsi="宋体" w:eastAsia="宋体" w:cs="宋体"/>
          <w:sz w:val="24"/>
        </w:rPr>
        <mc:AlternateContent>
          <mc:Choice Requires="wps">
            <w:drawing>
              <wp:anchor distT="0" distB="0" distL="114300" distR="114300" simplePos="0" relativeHeight="251730944" behindDoc="0" locked="0" layoutInCell="1" allowOverlap="1">
                <wp:simplePos x="0" y="0"/>
                <wp:positionH relativeFrom="column">
                  <wp:posOffset>-60325</wp:posOffset>
                </wp:positionH>
                <wp:positionV relativeFrom="paragraph">
                  <wp:posOffset>99060</wp:posOffset>
                </wp:positionV>
                <wp:extent cx="666750" cy="297180"/>
                <wp:effectExtent l="13970" t="8255" r="14605" b="8890"/>
                <wp:wrapNone/>
                <wp:docPr id="552" name="文本框 552"/>
                <wp:cNvGraphicFramePr/>
                <a:graphic xmlns:a="http://schemas.openxmlformats.org/drawingml/2006/main">
                  <a:graphicData uri="http://schemas.microsoft.com/office/word/2010/wordprocessingShape">
                    <wps:wsp>
                      <wps:cNvSpPr txBox="1">
                        <a:spLocks noChangeArrowheads="1"/>
                      </wps:cNvSpPr>
                      <wps:spPr bwMode="auto">
                        <a:xfrm>
                          <a:off x="0" y="0"/>
                          <a:ext cx="666750" cy="297180"/>
                        </a:xfrm>
                        <a:prstGeom prst="rect">
                          <a:avLst/>
                        </a:prstGeom>
                        <a:solidFill>
                          <a:srgbClr val="FFFFFF"/>
                        </a:solidFill>
                        <a:ln w="15875">
                          <a:solidFill>
                            <a:srgbClr val="000000"/>
                          </a:solidFill>
                          <a:miter lim="800000"/>
                        </a:ln>
                      </wps:spPr>
                      <wps:txbx>
                        <w:txbxContent>
                          <w:p>
                            <w:pPr>
                              <w:spacing w:line="360" w:lineRule="auto"/>
                              <w:jc w:val="center"/>
                              <w:rPr>
                                <w:rFonts w:ascii="宋体" w:hAnsi="宋体" w:eastAsia="宋体" w:cs="宋体"/>
                              </w:rPr>
                            </w:pPr>
                            <w:r>
                              <w:rPr>
                                <w:rFonts w:hint="eastAsia" w:ascii="宋体" w:hAnsi="宋体" w:eastAsia="宋体" w:cs="宋体"/>
                              </w:rPr>
                              <w:t>制度保证</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4.75pt;margin-top:7.8pt;height:23.4pt;width:52.5pt;z-index:251730944;mso-width-relative:page;mso-height-relative:page;" fillcolor="#FFFFFF" filled="t" stroked="t" coordsize="21600,21600" o:gfxdata="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GVq4zDSAAAABwEAAA8AAAAAAAAAAQAgAAAAIgAAAGRycy9kb3ducmV2Lnht&#10;bFBLAQIUABQAAAAIAIdO4kCn3oGUOAIAAHsEAAAOAAAAAAAAAAEAIAAAACEBAABkcnMvZTJvRG9j&#10;LnhtbFBLBQYAAAAABgAGAFkBAADLBQAAAAA=&#10;">
                <v:fill on="t" focussize="0,0"/>
                <v:stroke weight="1.25pt" color="#000000" miterlimit="8" joinstyle="miter"/>
                <v:imagedata o:title=""/>
                <o:lock v:ext="edit" aspectratio="f"/>
                <v:textbox inset="0mm,0mm,0mm,0mm">
                  <w:txbxContent>
                    <w:p>
                      <w:pPr>
                        <w:spacing w:line="360" w:lineRule="auto"/>
                        <w:jc w:val="center"/>
                        <w:rPr>
                          <w:rFonts w:ascii="宋体" w:hAnsi="宋体" w:eastAsia="宋体" w:cs="宋体"/>
                        </w:rPr>
                      </w:pPr>
                      <w:r>
                        <w:rPr>
                          <w:rFonts w:hint="eastAsia" w:ascii="宋体" w:hAnsi="宋体" w:eastAsia="宋体" w:cs="宋体"/>
                        </w:rPr>
                        <w:t>制度保证</w:t>
                      </w:r>
                    </w:p>
                  </w:txbxContent>
                </v:textbox>
              </v:shape>
            </w:pict>
          </mc:Fallback>
        </mc:AlternateContent>
      </w:r>
    </w:p>
    <w:p>
      <w:pPr>
        <w:spacing w:line="360" w:lineRule="auto"/>
        <w:rPr>
          <w:rFonts w:ascii="宋体" w:hAnsi="宋体" w:eastAsia="宋体" w:cs="宋体"/>
          <w:sz w:val="24"/>
        </w:rPr>
      </w:pPr>
      <w:r>
        <w:rPr>
          <w:rFonts w:hint="eastAsia" w:ascii="宋体" w:hAnsi="宋体" w:eastAsia="宋体" w:cs="宋体"/>
          <w:sz w:val="24"/>
        </w:rPr>
        <mc:AlternateContent>
          <mc:Choice Requires="wps">
            <w:drawing>
              <wp:anchor distT="0" distB="0" distL="114300" distR="114300" simplePos="0" relativeHeight="251769856" behindDoc="0" locked="0" layoutInCell="0" allowOverlap="1">
                <wp:simplePos x="0" y="0"/>
                <wp:positionH relativeFrom="column">
                  <wp:posOffset>269240</wp:posOffset>
                </wp:positionH>
                <wp:positionV relativeFrom="paragraph">
                  <wp:posOffset>99060</wp:posOffset>
                </wp:positionV>
                <wp:extent cx="3810" cy="2476500"/>
                <wp:effectExtent l="4445" t="0" r="10795" b="0"/>
                <wp:wrapNone/>
                <wp:docPr id="580" name="直接连接符 580"/>
                <wp:cNvGraphicFramePr/>
                <a:graphic xmlns:a="http://schemas.openxmlformats.org/drawingml/2006/main">
                  <a:graphicData uri="http://schemas.microsoft.com/office/word/2010/wordprocessingShape">
                    <wps:wsp>
                      <wps:cNvCnPr>
                        <a:cxnSpLocks noChangeShapeType="1"/>
                      </wps:cNvCnPr>
                      <wps:spPr bwMode="auto">
                        <a:xfrm flipH="1">
                          <a:off x="0" y="0"/>
                          <a:ext cx="3810" cy="2476500"/>
                        </a:xfrm>
                        <a:prstGeom prst="line">
                          <a:avLst/>
                        </a:prstGeom>
                        <a:noFill/>
                        <a:ln w="9525">
                          <a:solidFill>
                            <a:srgbClr val="000000"/>
                          </a:solidFill>
                          <a:round/>
                        </a:ln>
                      </wps:spPr>
                      <wps:bodyPr/>
                    </wps:wsp>
                  </a:graphicData>
                </a:graphic>
              </wp:anchor>
            </w:drawing>
          </mc:Choice>
          <mc:Fallback>
            <w:pict>
              <v:line id="_x0000_s1026" o:spid="_x0000_s1026" o:spt="20" style="position:absolute;left:0pt;flip:x;margin-left:21.2pt;margin-top:7.8pt;height:195pt;width:0.3pt;z-index:251769856;mso-width-relative:page;mso-height-relative:page;" filled="f" stroked="t" coordsize="21600,21600" o:allowincell="f" o:gfxdata="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Ai05K/UAAAACAEAAA8AAAAAAAAAAQAgAAAAIgAAAGRycy9kb3ducmV2LnhtbFBLAQIUABQAAAAI&#10;AIdO4kCuQq6o8QEAALsDAAAOAAAAAAAAAAEAIAAAACMBAABkcnMvZTJvRG9jLnhtbFBLBQYAAAAA&#10;BgAGAFkBAACGBQAAAAA=&#10;">
                <v:fill on="f" focussize="0,0"/>
                <v:stroke color="#000000" joinstyle="round"/>
                <v:imagedata o:title=""/>
                <o:lock v:ext="edit" aspectratio="f"/>
              </v:line>
            </w:pict>
          </mc:Fallback>
        </mc:AlternateContent>
      </w:r>
    </w:p>
    <w:p>
      <w:pPr>
        <w:spacing w:line="360" w:lineRule="auto"/>
        <w:rPr>
          <w:rFonts w:ascii="宋体" w:hAnsi="宋体" w:eastAsia="宋体" w:cs="宋体"/>
          <w:sz w:val="24"/>
        </w:rPr>
      </w:pPr>
    </w:p>
    <w:p>
      <w:pPr>
        <w:spacing w:line="360" w:lineRule="auto"/>
        <w:rPr>
          <w:rFonts w:ascii="宋体" w:hAnsi="宋体" w:eastAsia="宋体" w:cs="宋体"/>
          <w:sz w:val="24"/>
        </w:rPr>
      </w:pPr>
    </w:p>
    <w:p>
      <w:pPr>
        <w:spacing w:line="360" w:lineRule="auto"/>
        <w:rPr>
          <w:rFonts w:ascii="宋体" w:hAnsi="宋体" w:eastAsia="宋体" w:cs="宋体"/>
          <w:sz w:val="24"/>
        </w:rPr>
      </w:pPr>
      <w:r>
        <w:rPr>
          <w:rFonts w:hint="eastAsia" w:ascii="宋体" w:hAnsi="宋体" w:eastAsia="宋体" w:cs="宋体"/>
          <w:sz w:val="24"/>
        </w:rPr>
        <mc:AlternateContent>
          <mc:Choice Requires="wps">
            <w:drawing>
              <wp:anchor distT="0" distB="0" distL="114300" distR="114300" simplePos="0" relativeHeight="251740160" behindDoc="0" locked="0" layoutInCell="1" allowOverlap="1">
                <wp:simplePos x="0" y="0"/>
                <wp:positionH relativeFrom="column">
                  <wp:posOffset>5272405</wp:posOffset>
                </wp:positionH>
                <wp:positionV relativeFrom="paragraph">
                  <wp:posOffset>92075</wp:posOffset>
                </wp:positionV>
                <wp:extent cx="266700" cy="1035050"/>
                <wp:effectExtent l="17145" t="16510" r="11430" b="15240"/>
                <wp:wrapNone/>
                <wp:docPr id="551" name="文本框 551"/>
                <wp:cNvGraphicFramePr/>
                <a:graphic xmlns:a="http://schemas.openxmlformats.org/drawingml/2006/main">
                  <a:graphicData uri="http://schemas.microsoft.com/office/word/2010/wordprocessingShape">
                    <wps:wsp>
                      <wps:cNvSpPr txBox="1">
                        <a:spLocks noChangeArrowheads="1"/>
                      </wps:cNvSpPr>
                      <wps:spPr bwMode="auto">
                        <a:xfrm>
                          <a:off x="0" y="0"/>
                          <a:ext cx="266700" cy="1035050"/>
                        </a:xfrm>
                        <a:prstGeom prst="rect">
                          <a:avLst/>
                        </a:prstGeom>
                        <a:solidFill>
                          <a:srgbClr val="FFFFFF"/>
                        </a:solidFill>
                        <a:ln w="15875">
                          <a:solidFill>
                            <a:srgbClr val="000000"/>
                          </a:solidFill>
                          <a:miter lim="800000"/>
                        </a:ln>
                      </wps:spPr>
                      <wps:txbx>
                        <w:txbxContent>
                          <w:p>
                            <w:pPr>
                              <w:jc w:val="center"/>
                              <w:rPr>
                                <w:rFonts w:ascii="宋体" w:hAnsi="宋体" w:eastAsia="宋体" w:cs="宋体"/>
                              </w:rPr>
                            </w:pPr>
                            <w:r>
                              <w:rPr>
                                <w:rFonts w:hint="eastAsia" w:ascii="宋体" w:hAnsi="宋体" w:eastAsia="宋体" w:cs="宋体"/>
                              </w:rPr>
                              <w:t>安全责任制</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415.15pt;margin-top:7.25pt;height:81.5pt;width:21pt;z-index:251740160;mso-width-relative:page;mso-height-relative:page;" fillcolor="#FFFFFF" filled="t" stroked="t" coordsize="21600,21600" o:gfxdata="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m4jSoNYAAAAKAQAADwAAAAAAAAABACAAAAAiAAAAZHJzL2Rv&#10;d25yZXYueG1sUEsBAhQAFAAAAAgAh07iQJqXZWo8AgAAfAQAAA4AAAAAAAAAAQAgAAAAJQEAAGRy&#10;cy9lMm9Eb2MueG1sUEsFBgAAAAAGAAYAWQEAANMFAAAAAA==&#10;">
                <v:fill on="t" focussize="0,0"/>
                <v:stroke weight="1.25pt" color="#000000" miterlimit="8" joinstyle="miter"/>
                <v:imagedata o:title=""/>
                <o:lock v:ext="edit" aspectratio="f"/>
                <v:textbox inset="0mm,0mm,0mm,0mm">
                  <w:txbxContent>
                    <w:p>
                      <w:pPr>
                        <w:jc w:val="center"/>
                        <w:rPr>
                          <w:rFonts w:ascii="宋体" w:hAnsi="宋体" w:eastAsia="宋体" w:cs="宋体"/>
                        </w:rPr>
                      </w:pPr>
                      <w:r>
                        <w:rPr>
                          <w:rFonts w:hint="eastAsia" w:ascii="宋体" w:hAnsi="宋体" w:eastAsia="宋体" w:cs="宋体"/>
                        </w:rPr>
                        <w:t>安全责任制</w:t>
                      </w:r>
                    </w:p>
                  </w:txbxContent>
                </v:textbox>
              </v:shape>
            </w:pict>
          </mc:Fallback>
        </mc:AlternateContent>
      </w:r>
    </w:p>
    <w:p>
      <w:pPr>
        <w:spacing w:line="360" w:lineRule="auto"/>
        <w:rPr>
          <w:rFonts w:ascii="宋体" w:hAnsi="宋体" w:eastAsia="宋体" w:cs="宋体"/>
          <w:sz w:val="24"/>
        </w:rPr>
      </w:pPr>
      <w:r>
        <w:rPr>
          <w:rFonts w:hint="eastAsia" w:ascii="宋体" w:hAnsi="宋体" w:eastAsia="宋体" w:cs="宋体"/>
          <w:sz w:val="24"/>
        </w:rPr>
        <mc:AlternateContent>
          <mc:Choice Requires="wps">
            <w:drawing>
              <wp:anchor distT="0" distB="0" distL="114300" distR="114300" simplePos="0" relativeHeight="251776000" behindDoc="0" locked="0" layoutInCell="1" allowOverlap="1">
                <wp:simplePos x="0" y="0"/>
                <wp:positionH relativeFrom="column">
                  <wp:posOffset>2733675</wp:posOffset>
                </wp:positionH>
                <wp:positionV relativeFrom="paragraph">
                  <wp:posOffset>838200</wp:posOffset>
                </wp:positionV>
                <wp:extent cx="1905" cy="107315"/>
                <wp:effectExtent l="4445" t="0" r="12700" b="6985"/>
                <wp:wrapNone/>
                <wp:docPr id="550" name="直接连接符 550"/>
                <wp:cNvGraphicFramePr/>
                <a:graphic xmlns:a="http://schemas.openxmlformats.org/drawingml/2006/main">
                  <a:graphicData uri="http://schemas.microsoft.com/office/word/2010/wordprocessingShape">
                    <wps:wsp>
                      <wps:cNvCnPr>
                        <a:cxnSpLocks noChangeShapeType="1"/>
                      </wps:cNvCnPr>
                      <wps:spPr bwMode="auto">
                        <a:xfrm>
                          <a:off x="0" y="0"/>
                          <a:ext cx="1905" cy="107315"/>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215.25pt;margin-top:66pt;height:8.45pt;width:0.15pt;z-index:251776000;mso-width-relative:page;mso-height-relative:page;" filled="f" stroked="t" coordsize="21600,21600" o:gfxdata="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6XBZhtcA&#10;AAALAQAADwAAAAAAAAABACAAAAAiAAAAZHJzL2Rvd25yZXYueG1sUEsBAhQAFAAAAAgAh07iQPQq&#10;4XDnAQAAsAMAAA4AAAAAAAAAAQAgAAAAJgEAAGRycy9lMm9Eb2MueG1sUEsFBgAAAAAGAAYAWQEA&#10;AH8FAAAAAA==&#10;">
                <v:fill on="f" focussize="0,0"/>
                <v:stroke color="#000000" joinstyle="round"/>
                <v:imagedata o:title=""/>
                <o:lock v:ext="edit" aspectratio="f"/>
              </v:line>
            </w:pict>
          </mc:Fallback>
        </mc:AlternateContent>
      </w:r>
    </w:p>
    <w:p>
      <w:pPr>
        <w:spacing w:line="360" w:lineRule="auto"/>
        <w:rPr>
          <w:rFonts w:ascii="宋体" w:hAnsi="宋体" w:eastAsia="宋体" w:cs="宋体"/>
          <w:sz w:val="24"/>
        </w:rPr>
      </w:pPr>
    </w:p>
    <w:p>
      <w:pPr>
        <w:spacing w:line="360" w:lineRule="auto"/>
        <w:rPr>
          <w:rFonts w:ascii="宋体" w:hAnsi="宋体" w:eastAsia="宋体" w:cs="宋体"/>
          <w:sz w:val="24"/>
        </w:rPr>
      </w:pPr>
      <w:r>
        <w:rPr>
          <w:rFonts w:hint="eastAsia" w:ascii="宋体" w:hAnsi="宋体" w:eastAsia="宋体" w:cs="宋体"/>
          <w:sz w:val="24"/>
        </w:rPr>
        <mc:AlternateContent>
          <mc:Choice Requires="wps">
            <w:drawing>
              <wp:anchor distT="0" distB="0" distL="114300" distR="114300" simplePos="0" relativeHeight="251783168" behindDoc="0" locked="0" layoutInCell="1" allowOverlap="1">
                <wp:simplePos x="0" y="0"/>
                <wp:positionH relativeFrom="column">
                  <wp:posOffset>5398135</wp:posOffset>
                </wp:positionH>
                <wp:positionV relativeFrom="paragraph">
                  <wp:posOffset>240665</wp:posOffset>
                </wp:positionV>
                <wp:extent cx="0" cy="120650"/>
                <wp:effectExtent l="4445" t="0" r="14605" b="12700"/>
                <wp:wrapNone/>
                <wp:docPr id="548" name="直接连接符 548"/>
                <wp:cNvGraphicFramePr/>
                <a:graphic xmlns:a="http://schemas.openxmlformats.org/drawingml/2006/main">
                  <a:graphicData uri="http://schemas.microsoft.com/office/word/2010/wordprocessingShape">
                    <wps:wsp>
                      <wps:cNvCnPr>
                        <a:cxnSpLocks noChangeShapeType="1"/>
                      </wps:cNvCnPr>
                      <wps:spPr bwMode="auto">
                        <a:xfrm>
                          <a:off x="0" y="0"/>
                          <a:ext cx="0" cy="12065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425.05pt;margin-top:18.95pt;height:9.5pt;width:0pt;z-index:251783168;mso-width-relative:page;mso-height-relative:page;" filled="f" stroked="t" coordsize="21600,21600" o:gfxdata="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P2nv1gAAAAkB&#10;AAAPAAAAAAAAAAEAIAAAACIAAABkcnMvZG93bnJldi54bWxQSwECFAAUAAAACACHTuJAIp2JO+QB&#10;AACtAwAADgAAAAAAAAABACAAAAAlAQAAZHJzL2Uyb0RvYy54bWxQSwUGAAAAAAYABgBZAQAAewUA&#10;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780096" behindDoc="0" locked="0" layoutInCell="1" allowOverlap="1">
                <wp:simplePos x="0" y="0"/>
                <wp:positionH relativeFrom="column">
                  <wp:posOffset>2698115</wp:posOffset>
                </wp:positionH>
                <wp:positionV relativeFrom="paragraph">
                  <wp:posOffset>361315</wp:posOffset>
                </wp:positionV>
                <wp:extent cx="7620" cy="391795"/>
                <wp:effectExtent l="4445" t="0" r="6985" b="8255"/>
                <wp:wrapNone/>
                <wp:docPr id="539" name="直接连接符 539"/>
                <wp:cNvGraphicFramePr/>
                <a:graphic xmlns:a="http://schemas.openxmlformats.org/drawingml/2006/main">
                  <a:graphicData uri="http://schemas.microsoft.com/office/word/2010/wordprocessingShape">
                    <wps:wsp>
                      <wps:cNvCnPr>
                        <a:cxnSpLocks noChangeShapeType="1"/>
                      </wps:cNvCnPr>
                      <wps:spPr bwMode="auto">
                        <a:xfrm flipH="1">
                          <a:off x="0" y="0"/>
                          <a:ext cx="7620" cy="391795"/>
                        </a:xfrm>
                        <a:prstGeom prst="line">
                          <a:avLst/>
                        </a:prstGeom>
                        <a:noFill/>
                        <a:ln w="9525">
                          <a:solidFill>
                            <a:srgbClr val="000000"/>
                          </a:solidFill>
                          <a:round/>
                        </a:ln>
                      </wps:spPr>
                      <wps:bodyPr/>
                    </wps:wsp>
                  </a:graphicData>
                </a:graphic>
              </wp:anchor>
            </w:drawing>
          </mc:Choice>
          <mc:Fallback>
            <w:pict>
              <v:line id="_x0000_s1026" o:spid="_x0000_s1026" o:spt="20" style="position:absolute;left:0pt;flip:x;margin-left:212.45pt;margin-top:28.45pt;height:30.85pt;width:0.6pt;z-index:251780096;mso-width-relative:page;mso-height-relative:page;" filled="f" stroked="t" coordsize="21600,21600" o:gfxdata="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CQ+RnbYAAAACgEAAA8AAAAAAAAAAQAgAAAAIgAAAGRycy9kb3ducmV2LnhtbFBLAQIUABQA&#10;AAAIAIdO4kDZdKgN8AEAALoDAAAOAAAAAAAAAAEAIAAAACcBAABkcnMvZTJvRG9jLnhtbFBLBQYA&#10;AAAABgAGAFkBAACJBQA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774976" behindDoc="0" locked="0" layoutInCell="1" allowOverlap="1">
                <wp:simplePos x="0" y="0"/>
                <wp:positionH relativeFrom="column">
                  <wp:posOffset>1467485</wp:posOffset>
                </wp:positionH>
                <wp:positionV relativeFrom="paragraph">
                  <wp:posOffset>243205</wp:posOffset>
                </wp:positionV>
                <wp:extent cx="635" cy="490855"/>
                <wp:effectExtent l="4445" t="0" r="13970" b="4445"/>
                <wp:wrapNone/>
                <wp:docPr id="549" name="直接连接符 549"/>
                <wp:cNvGraphicFramePr/>
                <a:graphic xmlns:a="http://schemas.openxmlformats.org/drawingml/2006/main">
                  <a:graphicData uri="http://schemas.microsoft.com/office/word/2010/wordprocessingShape">
                    <wps:wsp>
                      <wps:cNvCnPr>
                        <a:cxnSpLocks noChangeShapeType="1"/>
                      </wps:cNvCnPr>
                      <wps:spPr bwMode="auto">
                        <a:xfrm>
                          <a:off x="0" y="0"/>
                          <a:ext cx="635" cy="490855"/>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115.55pt;margin-top:19.15pt;height:38.65pt;width:0.05pt;z-index:251774976;mso-width-relative:page;mso-height-relative:page;" filled="f" stroked="t" coordsize="21600,21600" o:gfxdata="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obiT9NYA&#10;AAAKAQAADwAAAAAAAAABACAAAAAiAAAAZHJzL2Rvd25yZXYueG1sUEsBAhQAFAAAAAgAh07iQDMh&#10;q9noAQAArwMAAA4AAAAAAAAAAQAgAAAAJQEAAGRycy9lMm9Eb2MueG1sUEsFBgAAAAAGAAYAWQEA&#10;AH8FAA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770880" behindDoc="0" locked="0" layoutInCell="1" allowOverlap="1">
                <wp:simplePos x="0" y="0"/>
                <wp:positionH relativeFrom="column">
                  <wp:posOffset>-133350</wp:posOffset>
                </wp:positionH>
                <wp:positionV relativeFrom="paragraph">
                  <wp:posOffset>363220</wp:posOffset>
                </wp:positionV>
                <wp:extent cx="0" cy="412750"/>
                <wp:effectExtent l="4445" t="0" r="14605" b="6350"/>
                <wp:wrapNone/>
                <wp:docPr id="547" name="直接连接符 547"/>
                <wp:cNvGraphicFramePr/>
                <a:graphic xmlns:a="http://schemas.openxmlformats.org/drawingml/2006/main">
                  <a:graphicData uri="http://schemas.microsoft.com/office/word/2010/wordprocessingShape">
                    <wps:wsp>
                      <wps:cNvCnPr>
                        <a:cxnSpLocks noChangeShapeType="1"/>
                      </wps:cNvCnPr>
                      <wps:spPr bwMode="auto">
                        <a:xfrm flipV="1">
                          <a:off x="0" y="0"/>
                          <a:ext cx="0" cy="412750"/>
                        </a:xfrm>
                        <a:prstGeom prst="line">
                          <a:avLst/>
                        </a:prstGeom>
                        <a:noFill/>
                        <a:ln w="9525">
                          <a:solidFill>
                            <a:srgbClr val="000000"/>
                          </a:solidFill>
                          <a:round/>
                        </a:ln>
                      </wps:spPr>
                      <wps:bodyPr/>
                    </wps:wsp>
                  </a:graphicData>
                </a:graphic>
              </wp:anchor>
            </w:drawing>
          </mc:Choice>
          <mc:Fallback>
            <w:pict>
              <v:line id="_x0000_s1026" o:spid="_x0000_s1026" o:spt="20" style="position:absolute;left:0pt;flip:y;margin-left:-10.5pt;margin-top:28.6pt;height:32.5pt;width:0pt;z-index:251770880;mso-width-relative:page;mso-height-relative:page;" filled="f" stroked="t" coordsize="21600,21600" o:gfxdata="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EbkJe&#10;1QAAAAoBAAAPAAAAAAAAAAEAIAAAACIAAABkcnMvZG93bnJldi54bWxQSwECFAAUAAAACACHTuJA&#10;Ek9/I+sBAAC3AwAADgAAAAAAAAABACAAAAAkAQAAZHJzL2Uyb0RvYy54bWxQSwUGAAAAAAYABgBZ&#10;AQAAgQUA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772928" behindDoc="0" locked="0" layoutInCell="1" allowOverlap="1">
                <wp:simplePos x="0" y="0"/>
                <wp:positionH relativeFrom="column">
                  <wp:posOffset>666750</wp:posOffset>
                </wp:positionH>
                <wp:positionV relativeFrom="paragraph">
                  <wp:posOffset>363220</wp:posOffset>
                </wp:positionV>
                <wp:extent cx="0" cy="404495"/>
                <wp:effectExtent l="5080" t="0" r="13970" b="14605"/>
                <wp:wrapNone/>
                <wp:docPr id="546" name="直接连接符 546"/>
                <wp:cNvGraphicFramePr/>
                <a:graphic xmlns:a="http://schemas.openxmlformats.org/drawingml/2006/main">
                  <a:graphicData uri="http://schemas.microsoft.com/office/word/2010/wordprocessingShape">
                    <wps:wsp>
                      <wps:cNvCnPr>
                        <a:cxnSpLocks noChangeShapeType="1"/>
                      </wps:cNvCnPr>
                      <wps:spPr bwMode="auto">
                        <a:xfrm>
                          <a:off x="0" y="0"/>
                          <a:ext cx="0" cy="404495"/>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52.5pt;margin-top:28.6pt;height:31.85pt;width:0pt;z-index:251772928;mso-width-relative:page;mso-height-relative:page;" filled="f" stroked="t" coordsize="21600,21600" o:gfxdata="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LvwLD1gAAAAoB&#10;AAAPAAAAAAAAAAEAIAAAACIAAABkcnMvZG93bnJldi54bWxQSwECFAAUAAAACACHTuJAIiYPwuQB&#10;AACtAwAADgAAAAAAAAABACAAAAAlAQAAZHJzL2Uyb0RvYy54bWxQSwUGAAAAAAYABgBZAQAAewUA&#10;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771904" behindDoc="0" locked="0" layoutInCell="1" allowOverlap="1">
                <wp:simplePos x="0" y="0"/>
                <wp:positionH relativeFrom="column">
                  <wp:posOffset>-133350</wp:posOffset>
                </wp:positionH>
                <wp:positionV relativeFrom="paragraph">
                  <wp:posOffset>354965</wp:posOffset>
                </wp:positionV>
                <wp:extent cx="800100" cy="0"/>
                <wp:effectExtent l="7620" t="8890" r="11430" b="10160"/>
                <wp:wrapNone/>
                <wp:docPr id="545" name="直接连接符 545"/>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10.5pt;margin-top:27.95pt;height:0pt;width:63pt;z-index:251771904;mso-width-relative:page;mso-height-relative:page;" filled="f" stroked="t" coordsize="21600,21600" o:gfxdata="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AiU2pD1gAAAAkB&#10;AAAPAAAAAAAAAAEAIAAAACIAAABkcnMvZG93bnJldi54bWxQSwECFAAUAAAACACHTuJAIArAPOQB&#10;AACtAwAADgAAAAAAAAABACAAAAAlAQAAZHJzL2Uyb0RvYy54bWxQSwUGAAAAAAYABgBZAQAAewUA&#10;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781120" behindDoc="0" locked="0" layoutInCell="1" allowOverlap="1">
                <wp:simplePos x="0" y="0"/>
                <wp:positionH relativeFrom="column">
                  <wp:posOffset>3067050</wp:posOffset>
                </wp:positionH>
                <wp:positionV relativeFrom="paragraph">
                  <wp:posOffset>354965</wp:posOffset>
                </wp:positionV>
                <wp:extent cx="0" cy="404495"/>
                <wp:effectExtent l="5080" t="0" r="13970" b="14605"/>
                <wp:wrapNone/>
                <wp:docPr id="543" name="直接连接符 543"/>
                <wp:cNvGraphicFramePr/>
                <a:graphic xmlns:a="http://schemas.openxmlformats.org/drawingml/2006/main">
                  <a:graphicData uri="http://schemas.microsoft.com/office/word/2010/wordprocessingShape">
                    <wps:wsp>
                      <wps:cNvCnPr>
                        <a:cxnSpLocks noChangeShapeType="1"/>
                      </wps:cNvCnPr>
                      <wps:spPr bwMode="auto">
                        <a:xfrm>
                          <a:off x="0" y="0"/>
                          <a:ext cx="0" cy="404495"/>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241.5pt;margin-top:27.95pt;height:31.85pt;width:0pt;z-index:251781120;mso-width-relative:page;mso-height-relative:page;" filled="f" stroked="t" coordsize="21600,21600" o:gfxdata="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On7bzTYAAAA&#10;CgEAAA8AAAAAAAAAAQAgAAAAIgAAAGRycy9kb3ducmV2LnhtbFBLAQIUABQAAAAIAIdO4kAgOZRk&#10;5AEAAK0DAAAOAAAAAAAAAAEAIAAAACcBAABkcnMvZTJvRG9jLnhtbFBLBQYAAAAABgAGAFkBAAB9&#10;BQA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782144" behindDoc="0" locked="0" layoutInCell="1" allowOverlap="1">
                <wp:simplePos x="0" y="0"/>
                <wp:positionH relativeFrom="column">
                  <wp:posOffset>2264410</wp:posOffset>
                </wp:positionH>
                <wp:positionV relativeFrom="paragraph">
                  <wp:posOffset>354965</wp:posOffset>
                </wp:positionV>
                <wp:extent cx="2540" cy="382270"/>
                <wp:effectExtent l="4445" t="0" r="12065" b="17780"/>
                <wp:wrapNone/>
                <wp:docPr id="542" name="直接连接符 542"/>
                <wp:cNvGraphicFramePr/>
                <a:graphic xmlns:a="http://schemas.openxmlformats.org/drawingml/2006/main">
                  <a:graphicData uri="http://schemas.microsoft.com/office/word/2010/wordprocessingShape">
                    <wps:wsp>
                      <wps:cNvCnPr>
                        <a:cxnSpLocks noChangeShapeType="1"/>
                      </wps:cNvCnPr>
                      <wps:spPr bwMode="auto">
                        <a:xfrm flipH="1">
                          <a:off x="0" y="0"/>
                          <a:ext cx="2540" cy="382270"/>
                        </a:xfrm>
                        <a:prstGeom prst="line">
                          <a:avLst/>
                        </a:prstGeom>
                        <a:noFill/>
                        <a:ln w="9525">
                          <a:solidFill>
                            <a:srgbClr val="000000"/>
                          </a:solidFill>
                          <a:round/>
                        </a:ln>
                      </wps:spPr>
                      <wps:bodyPr/>
                    </wps:wsp>
                  </a:graphicData>
                </a:graphic>
              </wp:anchor>
            </w:drawing>
          </mc:Choice>
          <mc:Fallback>
            <w:pict>
              <v:line id="_x0000_s1026" o:spid="_x0000_s1026" o:spt="20" style="position:absolute;left:0pt;flip:x;margin-left:178.3pt;margin-top:27.95pt;height:30.1pt;width:0.2pt;z-index:251782144;mso-width-relative:page;mso-height-relative:page;" filled="f" stroked="t" coordsize="21600,21600" o:gfxdata="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DQ6jHd2AAAAAoBAAAPAAAAAAAAAAEAIAAAACIAAABkcnMvZG93bnJldi54bWxQSwECFAAU&#10;AAAACACHTuJARYx8//EBAAC6AwAADgAAAAAAAAABACAAAAAnAQAAZHJzL2Uyb0RvYy54bWxQSwUG&#10;AAAAAAYABgBZAQAAigUA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777024" behindDoc="0" locked="0" layoutInCell="1" allowOverlap="1">
                <wp:simplePos x="0" y="0"/>
                <wp:positionH relativeFrom="column">
                  <wp:posOffset>1866900</wp:posOffset>
                </wp:positionH>
                <wp:positionV relativeFrom="paragraph">
                  <wp:posOffset>354965</wp:posOffset>
                </wp:positionV>
                <wp:extent cx="0" cy="377825"/>
                <wp:effectExtent l="4445" t="0" r="14605" b="3175"/>
                <wp:wrapNone/>
                <wp:docPr id="541" name="直接连接符 541"/>
                <wp:cNvGraphicFramePr/>
                <a:graphic xmlns:a="http://schemas.openxmlformats.org/drawingml/2006/main">
                  <a:graphicData uri="http://schemas.microsoft.com/office/word/2010/wordprocessingShape">
                    <wps:wsp>
                      <wps:cNvCnPr>
                        <a:cxnSpLocks noChangeShapeType="1"/>
                      </wps:cNvCnPr>
                      <wps:spPr bwMode="auto">
                        <a:xfrm flipV="1">
                          <a:off x="0" y="0"/>
                          <a:ext cx="0" cy="377825"/>
                        </a:xfrm>
                        <a:prstGeom prst="line">
                          <a:avLst/>
                        </a:prstGeom>
                        <a:noFill/>
                        <a:ln w="9525">
                          <a:solidFill>
                            <a:srgbClr val="000000"/>
                          </a:solidFill>
                          <a:round/>
                        </a:ln>
                      </wps:spPr>
                      <wps:bodyPr/>
                    </wps:wsp>
                  </a:graphicData>
                </a:graphic>
              </wp:anchor>
            </w:drawing>
          </mc:Choice>
          <mc:Fallback>
            <w:pict>
              <v:line id="_x0000_s1026" o:spid="_x0000_s1026" o:spt="20" style="position:absolute;left:0pt;flip:y;margin-left:147pt;margin-top:27.95pt;height:29.75pt;width:0pt;z-index:251777024;mso-width-relative:page;mso-height-relative:page;" filled="f" stroked="t" coordsize="21600,21600" o:gfxdata="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k2ED&#10;ENcAAAAKAQAADwAAAAAAAAABACAAAAAiAAAAZHJzL2Rvd25yZXYueG1sUEsBAhQAFAAAAAgAh07i&#10;QOrJaGfqAQAAtwMAAA4AAAAAAAAAAQAgAAAAJgEAAGRycy9lMm9Eb2MueG1sUEsFBgAAAAAGAAYA&#10;WQEAAIIFAA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778048" behindDoc="0" locked="0" layoutInCell="1" allowOverlap="1">
                <wp:simplePos x="0" y="0"/>
                <wp:positionH relativeFrom="column">
                  <wp:posOffset>1866900</wp:posOffset>
                </wp:positionH>
                <wp:positionV relativeFrom="paragraph">
                  <wp:posOffset>354965</wp:posOffset>
                </wp:positionV>
                <wp:extent cx="1600200" cy="0"/>
                <wp:effectExtent l="7620" t="8890" r="11430" b="10160"/>
                <wp:wrapNone/>
                <wp:docPr id="540" name="直接连接符 540"/>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147pt;margin-top:27.95pt;height:0pt;width:126pt;z-index:251778048;mso-width-relative:page;mso-height-relative:page;" filled="f" stroked="t" coordsize="21600,21600" o:gfxdata="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CGN4XbXAAAA&#10;CQEAAA8AAAAAAAAAAQAgAAAAIgAAAGRycy9kb3ducmV2LnhtbFBLAQIUABQAAAAIAIdO4kAuqKC6&#10;5QEAAK4DAAAOAAAAAAAAAAEAIAAAACYBAABkcnMvZTJvRG9jLnhtbFBLBQYAAAAABgAGAFkBAAB9&#10;BQA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785216" behindDoc="0" locked="0" layoutInCell="1" allowOverlap="1">
                <wp:simplePos x="0" y="0"/>
                <wp:positionH relativeFrom="column">
                  <wp:posOffset>4364990</wp:posOffset>
                </wp:positionH>
                <wp:positionV relativeFrom="paragraph">
                  <wp:posOffset>353695</wp:posOffset>
                </wp:positionV>
                <wp:extent cx="1302385" cy="1270"/>
                <wp:effectExtent l="0" t="0" r="0" b="0"/>
                <wp:wrapNone/>
                <wp:docPr id="534" name="直接连接符 534"/>
                <wp:cNvGraphicFramePr/>
                <a:graphic xmlns:a="http://schemas.openxmlformats.org/drawingml/2006/main">
                  <a:graphicData uri="http://schemas.microsoft.com/office/word/2010/wordprocessingShape">
                    <wps:wsp>
                      <wps:cNvCnPr>
                        <a:cxnSpLocks noChangeShapeType="1"/>
                      </wps:cNvCnPr>
                      <wps:spPr bwMode="auto">
                        <a:xfrm>
                          <a:off x="0" y="0"/>
                          <a:ext cx="1302385" cy="127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343.7pt;margin-top:27.85pt;height:0.1pt;width:102.55pt;z-index:251785216;mso-width-relative:page;mso-height-relative:page;" filled="f" stroked="t" coordsize="21600,21600" o:gfxdata="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KZv&#10;jD/XAAAACQEAAA8AAAAAAAAAAQAgAAAAIgAAAGRycy9kb3ducmV2LnhtbFBLAQIUABQAAAAIAIdO&#10;4kAsUOue6wEAALEDAAAOAAAAAAAAAAEAIAAAACYBAABkcnMvZTJvRG9jLnhtbFBLBQYAAAAABgAG&#10;AFkBAACDBQAAAAA=&#10;">
                <v:fill on="f" focussize="0,0"/>
                <v:stroke color="#000000" joinstyle="round"/>
                <v:imagedata o:title=""/>
                <o:lock v:ext="edit" aspectratio="f"/>
              </v:line>
            </w:pict>
          </mc:Fallback>
        </mc:AlternateContent>
      </w:r>
    </w:p>
    <w:p>
      <w:pPr>
        <w:spacing w:line="360" w:lineRule="auto"/>
        <w:rPr>
          <w:rFonts w:ascii="宋体" w:hAnsi="宋体" w:eastAsia="宋体" w:cs="宋体"/>
          <w:sz w:val="24"/>
        </w:rPr>
      </w:pPr>
      <w:r>
        <w:rPr>
          <w:rFonts w:hint="eastAsia" w:ascii="宋体" w:hAnsi="宋体" w:eastAsia="宋体" w:cs="宋体"/>
          <w:sz w:val="24"/>
        </w:rPr>
        <mc:AlternateContent>
          <mc:Choice Requires="wps">
            <w:drawing>
              <wp:anchor distT="0" distB="0" distL="114300" distR="114300" simplePos="0" relativeHeight="251779072" behindDoc="0" locked="0" layoutInCell="1" allowOverlap="1">
                <wp:simplePos x="0" y="0"/>
                <wp:positionH relativeFrom="column">
                  <wp:posOffset>3467100</wp:posOffset>
                </wp:positionH>
                <wp:positionV relativeFrom="paragraph">
                  <wp:posOffset>57785</wp:posOffset>
                </wp:positionV>
                <wp:extent cx="0" cy="404495"/>
                <wp:effectExtent l="5080" t="0" r="13970" b="14605"/>
                <wp:wrapNone/>
                <wp:docPr id="544" name="直接连接符 544"/>
                <wp:cNvGraphicFramePr/>
                <a:graphic xmlns:a="http://schemas.openxmlformats.org/drawingml/2006/main">
                  <a:graphicData uri="http://schemas.microsoft.com/office/word/2010/wordprocessingShape">
                    <wps:wsp>
                      <wps:cNvCnPr>
                        <a:cxnSpLocks noChangeShapeType="1"/>
                      </wps:cNvCnPr>
                      <wps:spPr bwMode="auto">
                        <a:xfrm>
                          <a:off x="0" y="0"/>
                          <a:ext cx="0" cy="404495"/>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273pt;margin-top:4.55pt;height:31.85pt;width:0pt;z-index:251779072;mso-width-relative:page;mso-height-relative:page;" filled="f" stroked="t" coordsize="21600,21600" o:gfxdata="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AkUrxo1gAAAAgB&#10;AAAPAAAAAAAAAAEAIAAAACIAAABkcnMvZG93bnJldi54bWxQSwECFAAUAAAACACHTuJAXCnLWuQB&#10;AACtAwAADgAAAAAAAAABACAAAAAlAQAAZHJzL2Uyb0RvYy54bWxQSwUGAAAAAAYABgBZAQAAewUA&#10;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784192" behindDoc="0" locked="0" layoutInCell="1" allowOverlap="1">
                <wp:simplePos x="0" y="0"/>
                <wp:positionH relativeFrom="column">
                  <wp:posOffset>4365625</wp:posOffset>
                </wp:positionH>
                <wp:positionV relativeFrom="paragraph">
                  <wp:posOffset>61595</wp:posOffset>
                </wp:positionV>
                <wp:extent cx="4445" cy="386715"/>
                <wp:effectExtent l="4445" t="0" r="10160" b="13335"/>
                <wp:wrapNone/>
                <wp:docPr id="535" name="直接连接符 535"/>
                <wp:cNvGraphicFramePr/>
                <a:graphic xmlns:a="http://schemas.openxmlformats.org/drawingml/2006/main">
                  <a:graphicData uri="http://schemas.microsoft.com/office/word/2010/wordprocessingShape">
                    <wps:wsp>
                      <wps:cNvCnPr>
                        <a:cxnSpLocks noChangeShapeType="1"/>
                      </wps:cNvCnPr>
                      <wps:spPr bwMode="auto">
                        <a:xfrm flipV="1">
                          <a:off x="0" y="0"/>
                          <a:ext cx="4445" cy="386715"/>
                        </a:xfrm>
                        <a:prstGeom prst="line">
                          <a:avLst/>
                        </a:prstGeom>
                        <a:noFill/>
                        <a:ln w="9525">
                          <a:solidFill>
                            <a:srgbClr val="000000"/>
                          </a:solidFill>
                          <a:round/>
                        </a:ln>
                      </wps:spPr>
                      <wps:bodyPr/>
                    </wps:wsp>
                  </a:graphicData>
                </a:graphic>
              </wp:anchor>
            </w:drawing>
          </mc:Choice>
          <mc:Fallback>
            <w:pict>
              <v:line id="_x0000_s1026" o:spid="_x0000_s1026" o:spt="20" style="position:absolute;left:0pt;flip:y;margin-left:343.75pt;margin-top:4.85pt;height:30.45pt;width:0.35pt;z-index:251784192;mso-width-relative:page;mso-height-relative:page;" filled="f" stroked="t" coordsize="21600,21600" o:gfxdata="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dqccUtcAAAAIAQAADwAAAAAAAAABACAAAAAiAAAAZHJzL2Rvd25yZXYueG1sUEsBAhQAFAAA&#10;AAgAh07iQOto07PwAQAAugMAAA4AAAAAAAAAAQAgAAAAJgEAAGRycy9lMm9Eb2MueG1sUEsFBgAA&#10;AAAGAAYAWQEAAIgFAA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788288" behindDoc="0" locked="0" layoutInCell="1" allowOverlap="1">
                <wp:simplePos x="0" y="0"/>
                <wp:positionH relativeFrom="column">
                  <wp:posOffset>4791075</wp:posOffset>
                </wp:positionH>
                <wp:positionV relativeFrom="paragraph">
                  <wp:posOffset>51435</wp:posOffset>
                </wp:positionV>
                <wp:extent cx="4445" cy="401320"/>
                <wp:effectExtent l="4445" t="0" r="10160" b="17780"/>
                <wp:wrapNone/>
                <wp:docPr id="536" name="直接连接符 536"/>
                <wp:cNvGraphicFramePr/>
                <a:graphic xmlns:a="http://schemas.openxmlformats.org/drawingml/2006/main">
                  <a:graphicData uri="http://schemas.microsoft.com/office/word/2010/wordprocessingShape">
                    <wps:wsp>
                      <wps:cNvCnPr>
                        <a:cxnSpLocks noChangeShapeType="1"/>
                      </wps:cNvCnPr>
                      <wps:spPr bwMode="auto">
                        <a:xfrm>
                          <a:off x="0" y="0"/>
                          <a:ext cx="4445" cy="40132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377.25pt;margin-top:4.05pt;height:31.6pt;width:0.35pt;z-index:251788288;mso-width-relative:page;mso-height-relative:page;" filled="f" stroked="t" coordsize="21600,21600" o:gfxdata="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tPlq&#10;odcAAAAIAQAADwAAAAAAAAABACAAAAAiAAAAZHJzL2Rvd25yZXYueG1sUEsBAhQAFAAAAAgAh07i&#10;QIG27TPqAQAAsAMAAA4AAAAAAAAAAQAgAAAAJgEAAGRycy9lMm9Eb2MueG1sUEsFBgAAAAAGAAYA&#10;WQEAAIIFAA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787264" behindDoc="0" locked="0" layoutInCell="1" allowOverlap="1">
                <wp:simplePos x="0" y="0"/>
                <wp:positionH relativeFrom="column">
                  <wp:posOffset>5252085</wp:posOffset>
                </wp:positionH>
                <wp:positionV relativeFrom="paragraph">
                  <wp:posOffset>61595</wp:posOffset>
                </wp:positionV>
                <wp:extent cx="3810" cy="386715"/>
                <wp:effectExtent l="4445" t="0" r="10795" b="13335"/>
                <wp:wrapNone/>
                <wp:docPr id="537" name="直接连接符 537"/>
                <wp:cNvGraphicFramePr/>
                <a:graphic xmlns:a="http://schemas.openxmlformats.org/drawingml/2006/main">
                  <a:graphicData uri="http://schemas.microsoft.com/office/word/2010/wordprocessingShape">
                    <wps:wsp>
                      <wps:cNvCnPr>
                        <a:cxnSpLocks noChangeShapeType="1"/>
                      </wps:cNvCnPr>
                      <wps:spPr bwMode="auto">
                        <a:xfrm>
                          <a:off x="0" y="0"/>
                          <a:ext cx="3810" cy="386715"/>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413.55pt;margin-top:4.85pt;height:30.45pt;width:0.3pt;z-index:251787264;mso-width-relative:page;mso-height-relative:page;" filled="f" stroked="t" coordsize="21600,21600" o:gfxdata="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N7PxknW&#10;AAAACAEAAA8AAAAAAAAAAQAgAAAAIgAAAGRycy9kb3ducmV2LnhtbFBLAQIUABQAAAAIAIdO4kB0&#10;BuVc6QEAALADAAAOAAAAAAAAAAEAIAAAACUBAABkcnMvZTJvRG9jLnhtbFBLBQYAAAAABgAGAFkB&#10;AACABQA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786240" behindDoc="0" locked="0" layoutInCell="1" allowOverlap="1">
                <wp:simplePos x="0" y="0"/>
                <wp:positionH relativeFrom="column">
                  <wp:posOffset>5655945</wp:posOffset>
                </wp:positionH>
                <wp:positionV relativeFrom="paragraph">
                  <wp:posOffset>66675</wp:posOffset>
                </wp:positionV>
                <wp:extent cx="7620" cy="376555"/>
                <wp:effectExtent l="4445" t="0" r="6985" b="4445"/>
                <wp:wrapNone/>
                <wp:docPr id="538" name="直接连接符 538"/>
                <wp:cNvGraphicFramePr/>
                <a:graphic xmlns:a="http://schemas.openxmlformats.org/drawingml/2006/main">
                  <a:graphicData uri="http://schemas.microsoft.com/office/word/2010/wordprocessingShape">
                    <wps:wsp>
                      <wps:cNvCnPr>
                        <a:cxnSpLocks noChangeShapeType="1"/>
                      </wps:cNvCnPr>
                      <wps:spPr bwMode="auto">
                        <a:xfrm flipH="1">
                          <a:off x="0" y="0"/>
                          <a:ext cx="7620" cy="376555"/>
                        </a:xfrm>
                        <a:prstGeom prst="line">
                          <a:avLst/>
                        </a:prstGeom>
                        <a:noFill/>
                        <a:ln w="9525">
                          <a:solidFill>
                            <a:srgbClr val="000000"/>
                          </a:solidFill>
                          <a:round/>
                        </a:ln>
                      </wps:spPr>
                      <wps:bodyPr/>
                    </wps:wsp>
                  </a:graphicData>
                </a:graphic>
              </wp:anchor>
            </w:drawing>
          </mc:Choice>
          <mc:Fallback>
            <w:pict>
              <v:line id="_x0000_s1026" o:spid="_x0000_s1026" o:spt="20" style="position:absolute;left:0pt;flip:x;margin-left:445.35pt;margin-top:5.25pt;height:29.65pt;width:0.6pt;z-index:251786240;mso-width-relative:page;mso-height-relative:page;" filled="f" stroked="t" coordsize="21600,21600" o:gfxdata="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MIh4vXWAAAACQEAAA8AAAAAAAAAAQAgAAAAIgAAAGRycy9kb3ducmV2LnhtbFBLAQIUABQAAAAI&#10;AIdO4kD5YndY7wEAALoDAAAOAAAAAAAAAAEAIAAAACUBAABkcnMvZTJvRG9jLnhtbFBLBQYAAAAA&#10;BgAGAFkBAACGBQAAAAA=&#10;">
                <v:fill on="f" focussize="0,0"/>
                <v:stroke color="#000000" joinstyle="round"/>
                <v:imagedata o:title=""/>
                <o:lock v:ext="edit" aspectratio="f"/>
              </v:line>
            </w:pict>
          </mc:Fallback>
        </mc:AlternateContent>
      </w:r>
    </w:p>
    <w:p>
      <w:pPr>
        <w:spacing w:line="360" w:lineRule="auto"/>
        <w:rPr>
          <w:rFonts w:ascii="宋体" w:hAnsi="宋体" w:eastAsia="宋体" w:cs="宋体"/>
          <w:sz w:val="24"/>
        </w:rPr>
      </w:pPr>
      <w:r>
        <w:rPr>
          <w:rFonts w:hint="eastAsia" w:ascii="宋体" w:hAnsi="宋体" w:eastAsia="宋体" w:cs="宋体"/>
          <w:sz w:val="24"/>
        </w:rPr>
        <mc:AlternateContent>
          <mc:Choice Requires="wps">
            <w:drawing>
              <wp:anchor distT="0" distB="0" distL="114300" distR="114300" simplePos="0" relativeHeight="251745280" behindDoc="0" locked="0" layoutInCell="1" allowOverlap="1">
                <wp:simplePos x="0" y="0"/>
                <wp:positionH relativeFrom="column">
                  <wp:posOffset>3333750</wp:posOffset>
                </wp:positionH>
                <wp:positionV relativeFrom="paragraph">
                  <wp:posOffset>165100</wp:posOffset>
                </wp:positionV>
                <wp:extent cx="266700" cy="2794635"/>
                <wp:effectExtent l="17145" t="11430" r="11430" b="13335"/>
                <wp:wrapNone/>
                <wp:docPr id="530" name="文本框 530"/>
                <wp:cNvGraphicFramePr/>
                <a:graphic xmlns:a="http://schemas.openxmlformats.org/drawingml/2006/main">
                  <a:graphicData uri="http://schemas.microsoft.com/office/word/2010/wordprocessingShape">
                    <wps:wsp>
                      <wps:cNvSpPr txBox="1">
                        <a:spLocks noChangeArrowheads="1"/>
                      </wps:cNvSpPr>
                      <wps:spPr bwMode="auto">
                        <a:xfrm>
                          <a:off x="0" y="0"/>
                          <a:ext cx="266700" cy="2794635"/>
                        </a:xfrm>
                        <a:prstGeom prst="rect">
                          <a:avLst/>
                        </a:prstGeom>
                        <a:solidFill>
                          <a:srgbClr val="FFFFFF"/>
                        </a:solidFill>
                        <a:ln w="15875">
                          <a:solidFill>
                            <a:srgbClr val="000000"/>
                          </a:solidFill>
                          <a:miter lim="800000"/>
                        </a:ln>
                      </wps:spPr>
                      <wps:txbx>
                        <w:txbxContent>
                          <w:p>
                            <w:pPr>
                              <w:jc w:val="center"/>
                              <w:rPr>
                                <w:rFonts w:ascii="宋体" w:hAnsi="宋体" w:eastAsia="宋体" w:cs="宋体"/>
                              </w:rPr>
                            </w:pPr>
                            <w:r>
                              <w:rPr>
                                <w:rFonts w:hint="eastAsia" w:ascii="宋体" w:hAnsi="宋体" w:eastAsia="宋体" w:cs="宋体"/>
                              </w:rPr>
                              <w:t>严格执行民工管理规定</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262.5pt;margin-top:13pt;height:220.05pt;width:21pt;z-index:251745280;mso-width-relative:page;mso-height-relative:page;" fillcolor="#FFFFFF" filled="t" stroked="t" coordsize="21600,21600" o:gfxdata="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G4HivdcAAAAKAQAADwAAAAAAAAABACAAAAAiAAAAZHJzL2Rv&#10;d25yZXYueG1sUEsBAhQAFAAAAAgAh07iQHaBhZk7AgAAfAQAAA4AAAAAAAAAAQAgAAAAJgEAAGRy&#10;cy9lMm9Eb2MueG1sUEsFBgAAAAAGAAYAWQEAANMFAAAAAA==&#10;">
                <v:fill on="t" focussize="0,0"/>
                <v:stroke weight="1.25pt" color="#000000" miterlimit="8" joinstyle="miter"/>
                <v:imagedata o:title=""/>
                <o:lock v:ext="edit" aspectratio="f"/>
                <v:textbox inset="0mm,0mm,0mm,0mm">
                  <w:txbxContent>
                    <w:p>
                      <w:pPr>
                        <w:jc w:val="center"/>
                        <w:rPr>
                          <w:rFonts w:ascii="宋体" w:hAnsi="宋体" w:eastAsia="宋体" w:cs="宋体"/>
                        </w:rPr>
                      </w:pPr>
                      <w:r>
                        <w:rPr>
                          <w:rFonts w:hint="eastAsia" w:ascii="宋体" w:hAnsi="宋体" w:eastAsia="宋体" w:cs="宋体"/>
                        </w:rPr>
                        <w:t>严格执行民工管理规定</w:t>
                      </w:r>
                    </w:p>
                  </w:txbxContent>
                </v:textbox>
              </v:shape>
            </w:pict>
          </mc:Fallback>
        </mc:AlternateContent>
      </w:r>
      <w:r>
        <w:rPr>
          <w:rFonts w:hint="eastAsia" w:ascii="宋体" w:hAnsi="宋体" w:eastAsia="宋体" w:cs="宋体"/>
          <w:sz w:val="24"/>
        </w:rPr>
        <mc:AlternateContent>
          <mc:Choice Requires="wps">
            <w:drawing>
              <wp:anchor distT="0" distB="0" distL="114300" distR="114300" simplePos="0" relativeHeight="251742208" behindDoc="0" locked="0" layoutInCell="0" allowOverlap="1">
                <wp:simplePos x="0" y="0"/>
                <wp:positionH relativeFrom="column">
                  <wp:posOffset>5122545</wp:posOffset>
                </wp:positionH>
                <wp:positionV relativeFrom="paragraph">
                  <wp:posOffset>151130</wp:posOffset>
                </wp:positionV>
                <wp:extent cx="266700" cy="2794635"/>
                <wp:effectExtent l="17145" t="15875" r="11430" b="8890"/>
                <wp:wrapNone/>
                <wp:docPr id="561" name="文本框 561"/>
                <wp:cNvGraphicFramePr/>
                <a:graphic xmlns:a="http://schemas.openxmlformats.org/drawingml/2006/main">
                  <a:graphicData uri="http://schemas.microsoft.com/office/word/2010/wordprocessingShape">
                    <wps:wsp>
                      <wps:cNvSpPr txBox="1">
                        <a:spLocks noChangeArrowheads="1"/>
                      </wps:cNvSpPr>
                      <wps:spPr bwMode="auto">
                        <a:xfrm>
                          <a:off x="0" y="0"/>
                          <a:ext cx="266700" cy="2794635"/>
                        </a:xfrm>
                        <a:prstGeom prst="rect">
                          <a:avLst/>
                        </a:prstGeom>
                        <a:solidFill>
                          <a:srgbClr val="FFFFFF"/>
                        </a:solidFill>
                        <a:ln w="15875">
                          <a:solidFill>
                            <a:srgbClr val="000000"/>
                          </a:solidFill>
                          <a:miter lim="800000"/>
                        </a:ln>
                      </wps:spPr>
                      <wps:txbx>
                        <w:txbxContent>
                          <w:p>
                            <w:pPr>
                              <w:jc w:val="center"/>
                              <w:rPr>
                                <w:rFonts w:ascii="宋体" w:hAnsi="宋体" w:eastAsia="宋体" w:cs="宋体"/>
                              </w:rPr>
                            </w:pPr>
                            <w:r>
                              <w:rPr>
                                <w:rFonts w:hint="eastAsia" w:ascii="宋体" w:hAnsi="宋体" w:eastAsia="宋体" w:cs="宋体"/>
                              </w:rPr>
                              <w:t>兼职安全员责任制</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403.35pt;margin-top:11.9pt;height:220.05pt;width:21pt;z-index:251742208;mso-width-relative:page;mso-height-relative:page;" fillcolor="#FFFFFF" filled="t" stroked="t" coordsize="21600,21600" o:allowincell="f" o:gfxdata="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A0VChNcAAAAKAQAADwAAAAAAAAABACAAAAAiAAAAZHJzL2Rv&#10;d25yZXYueG1sUEsBAhQAFAAAAAgAh07iQBFSL0w7AgAAfAQAAA4AAAAAAAAAAQAgAAAAJgEAAGRy&#10;cy9lMm9Eb2MueG1sUEsFBgAAAAAGAAYAWQEAANMFAAAAAA==&#10;">
                <v:fill on="t" focussize="0,0"/>
                <v:stroke weight="1.25pt" color="#000000" miterlimit="8" joinstyle="miter"/>
                <v:imagedata o:title=""/>
                <o:lock v:ext="edit" aspectratio="f"/>
                <v:textbox inset="0mm,0mm,0mm,0mm">
                  <w:txbxContent>
                    <w:p>
                      <w:pPr>
                        <w:jc w:val="center"/>
                        <w:rPr>
                          <w:rFonts w:ascii="宋体" w:hAnsi="宋体" w:eastAsia="宋体" w:cs="宋体"/>
                        </w:rPr>
                      </w:pPr>
                      <w:r>
                        <w:rPr>
                          <w:rFonts w:hint="eastAsia" w:ascii="宋体" w:hAnsi="宋体" w:eastAsia="宋体" w:cs="宋体"/>
                        </w:rPr>
                        <w:t>兼职安全员责任制</w:t>
                      </w:r>
                    </w:p>
                  </w:txbxContent>
                </v:textbox>
              </v:shape>
            </w:pict>
          </mc:Fallback>
        </mc:AlternateContent>
      </w:r>
      <w:r>
        <w:rPr>
          <w:rFonts w:hint="eastAsia" w:ascii="宋体" w:hAnsi="宋体" w:eastAsia="宋体" w:cs="宋体"/>
          <w:sz w:val="24"/>
        </w:rPr>
        <mc:AlternateContent>
          <mc:Choice Requires="wps">
            <w:drawing>
              <wp:anchor distT="0" distB="0" distL="114300" distR="114300" simplePos="0" relativeHeight="251741184" behindDoc="0" locked="0" layoutInCell="0" allowOverlap="1">
                <wp:simplePos x="0" y="0"/>
                <wp:positionH relativeFrom="column">
                  <wp:posOffset>5522595</wp:posOffset>
                </wp:positionH>
                <wp:positionV relativeFrom="paragraph">
                  <wp:posOffset>146050</wp:posOffset>
                </wp:positionV>
                <wp:extent cx="266700" cy="2794635"/>
                <wp:effectExtent l="17145" t="15875" r="11430" b="8890"/>
                <wp:wrapNone/>
                <wp:docPr id="562" name="文本框 562"/>
                <wp:cNvGraphicFramePr/>
                <a:graphic xmlns:a="http://schemas.openxmlformats.org/drawingml/2006/main">
                  <a:graphicData uri="http://schemas.microsoft.com/office/word/2010/wordprocessingShape">
                    <wps:wsp>
                      <wps:cNvSpPr txBox="1">
                        <a:spLocks noChangeArrowheads="1"/>
                      </wps:cNvSpPr>
                      <wps:spPr bwMode="auto">
                        <a:xfrm>
                          <a:off x="0" y="0"/>
                          <a:ext cx="266700" cy="2794635"/>
                        </a:xfrm>
                        <a:prstGeom prst="rect">
                          <a:avLst/>
                        </a:prstGeom>
                        <a:solidFill>
                          <a:srgbClr val="FFFFFF"/>
                        </a:solidFill>
                        <a:ln w="15875">
                          <a:solidFill>
                            <a:srgbClr val="000000"/>
                          </a:solidFill>
                          <a:miter lim="800000"/>
                        </a:ln>
                      </wps:spPr>
                      <wps:txbx>
                        <w:txbxContent>
                          <w:p>
                            <w:pPr>
                              <w:jc w:val="center"/>
                              <w:rPr>
                                <w:rFonts w:ascii="宋体" w:hAnsi="宋体" w:eastAsia="宋体" w:cs="宋体"/>
                              </w:rPr>
                            </w:pPr>
                            <w:r>
                              <w:rPr>
                                <w:rFonts w:hint="eastAsia" w:ascii="宋体" w:hAnsi="宋体" w:eastAsia="宋体" w:cs="宋体"/>
                              </w:rPr>
                              <w:t>操作工人安全责任制</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434.85pt;margin-top:11.5pt;height:220.05pt;width:21pt;z-index:251741184;mso-width-relative:page;mso-height-relative:page;" fillcolor="#FFFFFF" filled="t" stroked="t" coordsize="21600,21600" o:allowincell="f" o:gfxdata="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OkdeH9cAAAAKAQAADwAAAAAAAAABACAAAAAiAAAAZHJzL2Rv&#10;d25yZXYueG1sUEsBAhQAFAAAAAgAh07iQDRpuFU7AgAAfAQAAA4AAAAAAAAAAQAgAAAAJgEAAGRy&#10;cy9lMm9Eb2MueG1sUEsFBgAAAAAGAAYAWQEAANMFAAAAAA==&#10;">
                <v:fill on="t" focussize="0,0"/>
                <v:stroke weight="1.25pt" color="#000000" miterlimit="8" joinstyle="miter"/>
                <v:imagedata o:title=""/>
                <o:lock v:ext="edit" aspectratio="f"/>
                <v:textbox inset="0mm,0mm,0mm,0mm">
                  <w:txbxContent>
                    <w:p>
                      <w:pPr>
                        <w:jc w:val="center"/>
                        <w:rPr>
                          <w:rFonts w:ascii="宋体" w:hAnsi="宋体" w:eastAsia="宋体" w:cs="宋体"/>
                        </w:rPr>
                      </w:pPr>
                      <w:r>
                        <w:rPr>
                          <w:rFonts w:hint="eastAsia" w:ascii="宋体" w:hAnsi="宋体" w:eastAsia="宋体" w:cs="宋体"/>
                        </w:rPr>
                        <w:t>操作工人安全责任制</w:t>
                      </w:r>
                    </w:p>
                  </w:txbxContent>
                </v:textbox>
              </v:shape>
            </w:pict>
          </mc:Fallback>
        </mc:AlternateContent>
      </w:r>
      <w:r>
        <w:rPr>
          <w:rFonts w:hint="eastAsia" w:ascii="宋体" w:hAnsi="宋体" w:eastAsia="宋体" w:cs="宋体"/>
          <w:sz w:val="24"/>
        </w:rPr>
        <mc:AlternateContent>
          <mc:Choice Requires="wps">
            <w:drawing>
              <wp:anchor distT="0" distB="0" distL="114300" distR="114300" simplePos="0" relativeHeight="251743232" behindDoc="0" locked="0" layoutInCell="0" allowOverlap="1">
                <wp:simplePos x="0" y="0"/>
                <wp:positionH relativeFrom="column">
                  <wp:posOffset>4662170</wp:posOffset>
                </wp:positionH>
                <wp:positionV relativeFrom="paragraph">
                  <wp:posOffset>155575</wp:posOffset>
                </wp:positionV>
                <wp:extent cx="266700" cy="2794635"/>
                <wp:effectExtent l="17145" t="15875" r="11430" b="8890"/>
                <wp:wrapNone/>
                <wp:docPr id="560" name="文本框 560"/>
                <wp:cNvGraphicFramePr/>
                <a:graphic xmlns:a="http://schemas.openxmlformats.org/drawingml/2006/main">
                  <a:graphicData uri="http://schemas.microsoft.com/office/word/2010/wordprocessingShape">
                    <wps:wsp>
                      <wps:cNvSpPr txBox="1">
                        <a:spLocks noChangeArrowheads="1"/>
                      </wps:cNvSpPr>
                      <wps:spPr bwMode="auto">
                        <a:xfrm>
                          <a:off x="0" y="0"/>
                          <a:ext cx="266700" cy="2794635"/>
                        </a:xfrm>
                        <a:prstGeom prst="rect">
                          <a:avLst/>
                        </a:prstGeom>
                        <a:solidFill>
                          <a:srgbClr val="FFFFFF"/>
                        </a:solidFill>
                        <a:ln w="15875">
                          <a:solidFill>
                            <a:srgbClr val="000000"/>
                          </a:solidFill>
                          <a:miter lim="800000"/>
                        </a:ln>
                      </wps:spPr>
                      <wps:txbx>
                        <w:txbxContent>
                          <w:p>
                            <w:pPr>
                              <w:jc w:val="center"/>
                              <w:rPr>
                                <w:rFonts w:ascii="宋体" w:hAnsi="宋体" w:eastAsia="宋体" w:cs="宋体"/>
                              </w:rPr>
                            </w:pPr>
                            <w:r>
                              <w:rPr>
                                <w:rFonts w:hint="eastAsia" w:ascii="宋体" w:hAnsi="宋体" w:eastAsia="宋体" w:cs="宋体"/>
                              </w:rPr>
                              <w:t>总工程师安全责任制</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367.1pt;margin-top:12.25pt;height:220.05pt;width:21pt;z-index:251743232;mso-width-relative:page;mso-height-relative:page;" fillcolor="#FFFFFF" filled="t" stroked="t" coordsize="21600,21600" o:allowincell="f" o:gfxdata="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2s6co9cAAAAKAQAADwAAAAAAAAABACAAAAAiAAAAZHJzL2Rv&#10;d25yZXYueG1sUEsBAhQAFAAAAAgAh07iQPJEokQ7AgAAfAQAAA4AAAAAAAAAAQAgAAAAJgEAAGRy&#10;cy9lMm9Eb2MueG1sUEsFBgAAAAAGAAYAWQEAANMFAAAAAA==&#10;">
                <v:fill on="t" focussize="0,0"/>
                <v:stroke weight="1.25pt" color="#000000" miterlimit="8" joinstyle="miter"/>
                <v:imagedata o:title=""/>
                <o:lock v:ext="edit" aspectratio="f"/>
                <v:textbox inset="0mm,0mm,0mm,0mm">
                  <w:txbxContent>
                    <w:p>
                      <w:pPr>
                        <w:jc w:val="center"/>
                        <w:rPr>
                          <w:rFonts w:ascii="宋体" w:hAnsi="宋体" w:eastAsia="宋体" w:cs="宋体"/>
                        </w:rPr>
                      </w:pPr>
                      <w:r>
                        <w:rPr>
                          <w:rFonts w:hint="eastAsia" w:ascii="宋体" w:hAnsi="宋体" w:eastAsia="宋体" w:cs="宋体"/>
                        </w:rPr>
                        <w:t>总工程师安全责任制</w:t>
                      </w:r>
                    </w:p>
                  </w:txbxContent>
                </v:textbox>
              </v:shape>
            </w:pict>
          </mc:Fallback>
        </mc:AlternateContent>
      </w:r>
      <w:r>
        <w:rPr>
          <w:rFonts w:hint="eastAsia" w:ascii="宋体" w:hAnsi="宋体" w:eastAsia="宋体" w:cs="宋体"/>
          <w:sz w:val="24"/>
        </w:rPr>
        <mc:AlternateContent>
          <mc:Choice Requires="wps">
            <w:drawing>
              <wp:anchor distT="0" distB="0" distL="114300" distR="114300" simplePos="0" relativeHeight="251744256" behindDoc="0" locked="0" layoutInCell="0" allowOverlap="1">
                <wp:simplePos x="0" y="0"/>
                <wp:positionH relativeFrom="column">
                  <wp:posOffset>4232275</wp:posOffset>
                </wp:positionH>
                <wp:positionV relativeFrom="paragraph">
                  <wp:posOffset>151130</wp:posOffset>
                </wp:positionV>
                <wp:extent cx="266700" cy="2794635"/>
                <wp:effectExtent l="17145" t="15875" r="11430" b="8890"/>
                <wp:wrapNone/>
                <wp:docPr id="559" name="文本框 559"/>
                <wp:cNvGraphicFramePr/>
                <a:graphic xmlns:a="http://schemas.openxmlformats.org/drawingml/2006/main">
                  <a:graphicData uri="http://schemas.microsoft.com/office/word/2010/wordprocessingShape">
                    <wps:wsp>
                      <wps:cNvSpPr txBox="1">
                        <a:spLocks noChangeArrowheads="1"/>
                      </wps:cNvSpPr>
                      <wps:spPr bwMode="auto">
                        <a:xfrm>
                          <a:off x="0" y="0"/>
                          <a:ext cx="266700" cy="2794635"/>
                        </a:xfrm>
                        <a:prstGeom prst="rect">
                          <a:avLst/>
                        </a:prstGeom>
                        <a:solidFill>
                          <a:srgbClr val="FFFFFF"/>
                        </a:solidFill>
                        <a:ln w="15875">
                          <a:solidFill>
                            <a:srgbClr val="000000"/>
                          </a:solidFill>
                          <a:miter lim="800000"/>
                        </a:ln>
                      </wps:spPr>
                      <wps:txbx>
                        <w:txbxContent>
                          <w:p>
                            <w:pPr>
                              <w:jc w:val="center"/>
                              <w:rPr>
                                <w:rFonts w:ascii="宋体" w:hAnsi="宋体" w:eastAsia="宋体" w:cs="宋体"/>
                              </w:rPr>
                            </w:pPr>
                            <w:r>
                              <w:rPr>
                                <w:rFonts w:hint="eastAsia" w:ascii="宋体" w:hAnsi="宋体" w:eastAsia="宋体" w:cs="宋体"/>
                              </w:rPr>
                              <w:t>项目经理安全责任制</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333.25pt;margin-top:11.9pt;height:220.05pt;width:21pt;z-index:251744256;mso-width-relative:page;mso-height-relative:page;" fillcolor="#FFFFFF" filled="t" stroked="t" coordsize="21600,21600" o:allowincell="f" o:gfxdata="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CY5CotcAAAAKAQAADwAAAAAAAAABACAAAAAiAAAAZHJzL2Rv&#10;d25yZXYueG1sUEsBAhQAFAAAAAgAh07iQHWmWkM7AgAAfAQAAA4AAAAAAAAAAQAgAAAAJgEAAGRy&#10;cy9lMm9Eb2MueG1sUEsFBgAAAAAGAAYAWQEAANMFAAAAAA==&#10;">
                <v:fill on="t" focussize="0,0"/>
                <v:stroke weight="1.25pt" color="#000000" miterlimit="8" joinstyle="miter"/>
                <v:imagedata o:title=""/>
                <o:lock v:ext="edit" aspectratio="f"/>
                <v:textbox inset="0mm,0mm,0mm,0mm">
                  <w:txbxContent>
                    <w:p>
                      <w:pPr>
                        <w:jc w:val="center"/>
                        <w:rPr>
                          <w:rFonts w:ascii="宋体" w:hAnsi="宋体" w:eastAsia="宋体" w:cs="宋体"/>
                        </w:rPr>
                      </w:pPr>
                      <w:r>
                        <w:rPr>
                          <w:rFonts w:hint="eastAsia" w:ascii="宋体" w:hAnsi="宋体" w:eastAsia="宋体" w:cs="宋体"/>
                        </w:rPr>
                        <w:t>项目经理安全责任制</w:t>
                      </w:r>
                    </w:p>
                  </w:txbxContent>
                </v:textbox>
              </v:shape>
            </w:pict>
          </mc:Fallback>
        </mc:AlternateContent>
      </w:r>
      <w:r>
        <w:rPr>
          <w:rFonts w:hint="eastAsia" w:ascii="宋体" w:hAnsi="宋体" w:eastAsia="宋体" w:cs="宋体"/>
          <w:sz w:val="24"/>
        </w:rPr>
        <mc:AlternateContent>
          <mc:Choice Requires="wps">
            <w:drawing>
              <wp:anchor distT="0" distB="0" distL="114300" distR="114300" simplePos="0" relativeHeight="251747328" behindDoc="0" locked="0" layoutInCell="1" allowOverlap="1">
                <wp:simplePos x="0" y="0"/>
                <wp:positionH relativeFrom="column">
                  <wp:posOffset>2564765</wp:posOffset>
                </wp:positionH>
                <wp:positionV relativeFrom="paragraph">
                  <wp:posOffset>158750</wp:posOffset>
                </wp:positionV>
                <wp:extent cx="266700" cy="2831465"/>
                <wp:effectExtent l="0" t="0" r="19050" b="26670"/>
                <wp:wrapNone/>
                <wp:docPr id="528" name="文本框 528"/>
                <wp:cNvGraphicFramePr/>
                <a:graphic xmlns:a="http://schemas.openxmlformats.org/drawingml/2006/main">
                  <a:graphicData uri="http://schemas.microsoft.com/office/word/2010/wordprocessingShape">
                    <wps:wsp>
                      <wps:cNvSpPr txBox="1">
                        <a:spLocks noChangeArrowheads="1"/>
                      </wps:cNvSpPr>
                      <wps:spPr bwMode="auto">
                        <a:xfrm>
                          <a:off x="0" y="0"/>
                          <a:ext cx="266700" cy="2831292"/>
                        </a:xfrm>
                        <a:prstGeom prst="rect">
                          <a:avLst/>
                        </a:prstGeom>
                        <a:solidFill>
                          <a:srgbClr val="FFFFFF"/>
                        </a:solidFill>
                        <a:ln w="15875">
                          <a:solidFill>
                            <a:srgbClr val="000000"/>
                          </a:solidFill>
                          <a:miter lim="800000"/>
                        </a:ln>
                      </wps:spPr>
                      <wps:txbx>
                        <w:txbxContent>
                          <w:p>
                            <w:pPr>
                              <w:jc w:val="center"/>
                              <w:rPr>
                                <w:rFonts w:ascii="宋体" w:hAnsi="宋体" w:eastAsia="宋体" w:cs="宋体"/>
                              </w:rPr>
                            </w:pPr>
                            <w:r>
                              <w:rPr>
                                <w:rFonts w:hint="eastAsia" w:ascii="宋体" w:hAnsi="宋体" w:eastAsia="宋体" w:cs="宋体"/>
                              </w:rPr>
                              <w:t>加强职工岗位培训,</w:t>
                            </w:r>
                          </w:p>
                          <w:p>
                            <w:pPr>
                              <w:jc w:val="center"/>
                              <w:rPr>
                                <w:rFonts w:ascii="宋体" w:hAnsi="宋体" w:eastAsia="宋体" w:cs="宋体"/>
                              </w:rPr>
                            </w:pPr>
                            <w:r>
                              <w:rPr>
                                <w:rFonts w:hint="eastAsia" w:ascii="宋体" w:hAnsi="宋体" w:eastAsia="宋体" w:cs="宋体"/>
                              </w:rPr>
                              <w:t>坚持持证上岗</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201.95pt;margin-top:12.5pt;height:222.95pt;width:21pt;z-index:251747328;mso-width-relative:page;mso-height-relative:page;" fillcolor="#FFFFFF" filled="t" stroked="t" coordsize="21600,21600" o:gfxdata="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AY15bV1wAAAAoBAAAPAAAAAAAAAAEAIAAAACIAAABkcnMvZG93&#10;bnJldi54bWxQSwECFAAUAAAACACHTuJA6yosADoCAAB8BAAADgAAAAAAAAABACAAAAAmAQAAZHJz&#10;L2Uyb0RvYy54bWxQSwUGAAAAAAYABgBZAQAA0gUAAAAA&#10;">
                <v:fill on="t" focussize="0,0"/>
                <v:stroke weight="1.25pt" color="#000000" miterlimit="8" joinstyle="miter"/>
                <v:imagedata o:title=""/>
                <o:lock v:ext="edit" aspectratio="f"/>
                <v:textbox inset="0mm,0mm,0mm,0mm">
                  <w:txbxContent>
                    <w:p>
                      <w:pPr>
                        <w:jc w:val="center"/>
                        <w:rPr>
                          <w:rFonts w:ascii="宋体" w:hAnsi="宋体" w:eastAsia="宋体" w:cs="宋体"/>
                        </w:rPr>
                      </w:pPr>
                      <w:r>
                        <w:rPr>
                          <w:rFonts w:hint="eastAsia" w:ascii="宋体" w:hAnsi="宋体" w:eastAsia="宋体" w:cs="宋体"/>
                        </w:rPr>
                        <w:t>加强职工岗位培训,</w:t>
                      </w:r>
                    </w:p>
                    <w:p>
                      <w:pPr>
                        <w:jc w:val="center"/>
                        <w:rPr>
                          <w:rFonts w:ascii="宋体" w:hAnsi="宋体" w:eastAsia="宋体" w:cs="宋体"/>
                        </w:rPr>
                      </w:pPr>
                      <w:r>
                        <w:rPr>
                          <w:rFonts w:hint="eastAsia" w:ascii="宋体" w:hAnsi="宋体" w:eastAsia="宋体" w:cs="宋体"/>
                        </w:rPr>
                        <w:t>坚持持证上岗</w:t>
                      </w:r>
                    </w:p>
                  </w:txbxContent>
                </v:textbox>
              </v:shape>
            </w:pict>
          </mc:Fallback>
        </mc:AlternateContent>
      </w:r>
      <w:r>
        <w:rPr>
          <w:rFonts w:hint="eastAsia" w:ascii="宋体" w:hAnsi="宋体" w:eastAsia="宋体" w:cs="宋体"/>
          <w:sz w:val="24"/>
        </w:rPr>
        <mc:AlternateContent>
          <mc:Choice Requires="wps">
            <w:drawing>
              <wp:anchor distT="0" distB="0" distL="114300" distR="114300" simplePos="0" relativeHeight="251749376" behindDoc="0" locked="0" layoutInCell="1" allowOverlap="1">
                <wp:simplePos x="0" y="0"/>
                <wp:positionH relativeFrom="column">
                  <wp:posOffset>1733550</wp:posOffset>
                </wp:positionH>
                <wp:positionV relativeFrom="paragraph">
                  <wp:posOffset>138430</wp:posOffset>
                </wp:positionV>
                <wp:extent cx="266700" cy="2867660"/>
                <wp:effectExtent l="0" t="0" r="19050" b="27940"/>
                <wp:wrapNone/>
                <wp:docPr id="526" name="文本框 526"/>
                <wp:cNvGraphicFramePr/>
                <a:graphic xmlns:a="http://schemas.openxmlformats.org/drawingml/2006/main">
                  <a:graphicData uri="http://schemas.microsoft.com/office/word/2010/wordprocessingShape">
                    <wps:wsp>
                      <wps:cNvSpPr txBox="1">
                        <a:spLocks noChangeArrowheads="1"/>
                      </wps:cNvSpPr>
                      <wps:spPr bwMode="auto">
                        <a:xfrm>
                          <a:off x="0" y="0"/>
                          <a:ext cx="266700" cy="2867891"/>
                        </a:xfrm>
                        <a:prstGeom prst="rect">
                          <a:avLst/>
                        </a:prstGeom>
                        <a:solidFill>
                          <a:srgbClr val="FFFFFF"/>
                        </a:solidFill>
                        <a:ln w="15875">
                          <a:solidFill>
                            <a:srgbClr val="000000"/>
                          </a:solidFill>
                          <a:miter lim="800000"/>
                        </a:ln>
                      </wps:spPr>
                      <wps:txbx>
                        <w:txbxContent>
                          <w:p>
                            <w:pPr>
                              <w:jc w:val="center"/>
                              <w:rPr>
                                <w:rFonts w:ascii="宋体" w:hAnsi="宋体" w:eastAsia="宋体" w:cs="宋体"/>
                              </w:rPr>
                            </w:pPr>
                            <w:r>
                              <w:rPr>
                                <w:rFonts w:hint="eastAsia" w:ascii="宋体" w:hAnsi="宋体" w:eastAsia="宋体" w:cs="宋体"/>
                              </w:rPr>
                              <w:t>抓好预      防预想、预测</w:t>
                            </w:r>
                          </w:p>
                          <w:p>
                            <w:pPr>
                              <w:jc w:val="center"/>
                              <w:rPr>
                                <w:rFonts w:ascii="宋体" w:hAnsi="宋体" w:eastAsia="宋体" w:cs="宋体"/>
                              </w:rPr>
                            </w:pPr>
                            <w:r>
                              <w:rPr>
                                <w:rFonts w:hint="eastAsia" w:ascii="宋体" w:hAnsi="宋体" w:eastAsia="宋体" w:cs="宋体"/>
                              </w:rPr>
                              <w:t>、</w:t>
                            </w:r>
                          </w:p>
                          <w:p>
                            <w:pPr>
                              <w:jc w:val="center"/>
                              <w:rPr>
                                <w:rFonts w:ascii="宋体" w:hAnsi="宋体" w:eastAsia="宋体" w:cs="宋体"/>
                              </w:rPr>
                            </w:pPr>
                            <w:r>
                              <w:rPr>
                                <w:rFonts w:hint="eastAsia" w:ascii="宋体" w:hAnsi="宋体" w:eastAsia="宋体" w:cs="宋体"/>
                              </w:rPr>
                              <w:t>预防活动</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136.5pt;margin-top:10.9pt;height:225.8pt;width:21pt;z-index:251749376;mso-width-relative:page;mso-height-relative:page;" fillcolor="#FFFFFF" filled="t" stroked="t" coordsize="21600,21600" o:gfxdata="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GufhtTXAAAACgEAAA8AAAAAAAAAAQAgAAAAIgAAAGRycy9kb3du&#10;cmV2LnhtbFBLAQIUABQAAAAIAIdO4kBOuDgyOQIAAHwEAAAOAAAAAAAAAAEAIAAAACYBAABkcnMv&#10;ZTJvRG9jLnhtbFBLBQYAAAAABgAGAFkBAADRBQAAAAA=&#10;">
                <v:fill on="t" focussize="0,0"/>
                <v:stroke weight="1.25pt" color="#000000" miterlimit="8" joinstyle="miter"/>
                <v:imagedata o:title=""/>
                <o:lock v:ext="edit" aspectratio="f"/>
                <v:textbox inset="0mm,0mm,0mm,0mm">
                  <w:txbxContent>
                    <w:p>
                      <w:pPr>
                        <w:jc w:val="center"/>
                        <w:rPr>
                          <w:rFonts w:ascii="宋体" w:hAnsi="宋体" w:eastAsia="宋体" w:cs="宋体"/>
                        </w:rPr>
                      </w:pPr>
                      <w:r>
                        <w:rPr>
                          <w:rFonts w:hint="eastAsia" w:ascii="宋体" w:hAnsi="宋体" w:eastAsia="宋体" w:cs="宋体"/>
                        </w:rPr>
                        <w:t>抓好预      防预想、预测</w:t>
                      </w:r>
                    </w:p>
                    <w:p>
                      <w:pPr>
                        <w:jc w:val="center"/>
                        <w:rPr>
                          <w:rFonts w:ascii="宋体" w:hAnsi="宋体" w:eastAsia="宋体" w:cs="宋体"/>
                        </w:rPr>
                      </w:pPr>
                      <w:r>
                        <w:rPr>
                          <w:rFonts w:hint="eastAsia" w:ascii="宋体" w:hAnsi="宋体" w:eastAsia="宋体" w:cs="宋体"/>
                        </w:rPr>
                        <w:t>、</w:t>
                      </w:r>
                    </w:p>
                    <w:p>
                      <w:pPr>
                        <w:jc w:val="center"/>
                        <w:rPr>
                          <w:rFonts w:ascii="宋体" w:hAnsi="宋体" w:eastAsia="宋体" w:cs="宋体"/>
                        </w:rPr>
                      </w:pPr>
                      <w:r>
                        <w:rPr>
                          <w:rFonts w:hint="eastAsia" w:ascii="宋体" w:hAnsi="宋体" w:eastAsia="宋体" w:cs="宋体"/>
                        </w:rPr>
                        <w:t>预防活动</w:t>
                      </w:r>
                    </w:p>
                  </w:txbxContent>
                </v:textbox>
              </v:shape>
            </w:pict>
          </mc:Fallback>
        </mc:AlternateContent>
      </w:r>
      <w:r>
        <w:rPr>
          <w:rFonts w:hint="eastAsia" w:ascii="宋体" w:hAnsi="宋体" w:eastAsia="宋体" w:cs="宋体"/>
          <w:sz w:val="24"/>
        </w:rPr>
        <mc:AlternateContent>
          <mc:Choice Requires="wps">
            <w:drawing>
              <wp:anchor distT="0" distB="0" distL="114300" distR="114300" simplePos="0" relativeHeight="251748352" behindDoc="0" locked="0" layoutInCell="1" allowOverlap="1">
                <wp:simplePos x="0" y="0"/>
                <wp:positionH relativeFrom="column">
                  <wp:posOffset>2131695</wp:posOffset>
                </wp:positionH>
                <wp:positionV relativeFrom="paragraph">
                  <wp:posOffset>145415</wp:posOffset>
                </wp:positionV>
                <wp:extent cx="266700" cy="2844800"/>
                <wp:effectExtent l="0" t="0" r="19050" b="12700"/>
                <wp:wrapNone/>
                <wp:docPr id="527" name="文本框 527"/>
                <wp:cNvGraphicFramePr/>
                <a:graphic xmlns:a="http://schemas.openxmlformats.org/drawingml/2006/main">
                  <a:graphicData uri="http://schemas.microsoft.com/office/word/2010/wordprocessingShape">
                    <wps:wsp>
                      <wps:cNvSpPr txBox="1">
                        <a:spLocks noChangeArrowheads="1"/>
                      </wps:cNvSpPr>
                      <wps:spPr bwMode="auto">
                        <a:xfrm>
                          <a:off x="0" y="0"/>
                          <a:ext cx="266700" cy="2845031"/>
                        </a:xfrm>
                        <a:prstGeom prst="rect">
                          <a:avLst/>
                        </a:prstGeom>
                        <a:solidFill>
                          <a:srgbClr val="FFFFFF"/>
                        </a:solidFill>
                        <a:ln w="15875">
                          <a:solidFill>
                            <a:srgbClr val="000000"/>
                          </a:solidFill>
                          <a:miter lim="800000"/>
                        </a:ln>
                      </wps:spPr>
                      <wps:txbx>
                        <w:txbxContent>
                          <w:p>
                            <w:pPr>
                              <w:jc w:val="center"/>
                              <w:rPr>
                                <w:rFonts w:ascii="宋体" w:hAnsi="宋体" w:eastAsia="宋体" w:cs="宋体"/>
                              </w:rPr>
                            </w:pPr>
                            <w:r>
                              <w:rPr>
                                <w:rFonts w:hint="eastAsia" w:ascii="宋体" w:hAnsi="宋体" w:eastAsia="宋体" w:cs="宋体"/>
                              </w:rPr>
                              <w:t>抓好安全宣传教育</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167.85pt;margin-top:11.45pt;height:224pt;width:21pt;z-index:251748352;mso-width-relative:page;mso-height-relative:page;" fillcolor="#FFFFFF" filled="t" stroked="t" coordsize="21600,21600" o:gfxdata="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iRO4jtgAAAAKAQAADwAAAAAAAAABACAAAAAiAAAAZHJzL2Rv&#10;d25yZXYueG1sUEsBAhQAFAAAAAgAh07iQHWlqQs6AgAAfAQAAA4AAAAAAAAAAQAgAAAAJwEAAGRy&#10;cy9lMm9Eb2MueG1sUEsFBgAAAAAGAAYAWQEAANMFAAAAAA==&#10;">
                <v:fill on="t" focussize="0,0"/>
                <v:stroke weight="1.25pt" color="#000000" miterlimit="8" joinstyle="miter"/>
                <v:imagedata o:title=""/>
                <o:lock v:ext="edit" aspectratio="f"/>
                <v:textbox inset="0mm,0mm,0mm,0mm">
                  <w:txbxContent>
                    <w:p>
                      <w:pPr>
                        <w:jc w:val="center"/>
                        <w:rPr>
                          <w:rFonts w:ascii="宋体" w:hAnsi="宋体" w:eastAsia="宋体" w:cs="宋体"/>
                        </w:rPr>
                      </w:pPr>
                      <w:r>
                        <w:rPr>
                          <w:rFonts w:hint="eastAsia" w:ascii="宋体" w:hAnsi="宋体" w:eastAsia="宋体" w:cs="宋体"/>
                        </w:rPr>
                        <w:t>抓好安全宣传教育</w:t>
                      </w:r>
                    </w:p>
                  </w:txbxContent>
                </v:textbox>
              </v:shape>
            </w:pict>
          </mc:Fallback>
        </mc:AlternateContent>
      </w:r>
      <w:r>
        <w:rPr>
          <w:rFonts w:hint="eastAsia" w:ascii="宋体" w:hAnsi="宋体" w:eastAsia="宋体" w:cs="宋体"/>
          <w:sz w:val="24"/>
        </w:rPr>
        <mc:AlternateContent>
          <mc:Choice Requires="wps">
            <w:drawing>
              <wp:anchor distT="0" distB="0" distL="114300" distR="114300" simplePos="0" relativeHeight="251773952" behindDoc="0" locked="0" layoutInCell="1" allowOverlap="1">
                <wp:simplePos x="0" y="0"/>
                <wp:positionH relativeFrom="column">
                  <wp:posOffset>1334770</wp:posOffset>
                </wp:positionH>
                <wp:positionV relativeFrom="paragraph">
                  <wp:posOffset>139700</wp:posOffset>
                </wp:positionV>
                <wp:extent cx="266700" cy="2859405"/>
                <wp:effectExtent l="0" t="0" r="19050" b="17145"/>
                <wp:wrapNone/>
                <wp:docPr id="525" name="文本框 525"/>
                <wp:cNvGraphicFramePr/>
                <a:graphic xmlns:a="http://schemas.openxmlformats.org/drawingml/2006/main">
                  <a:graphicData uri="http://schemas.microsoft.com/office/word/2010/wordprocessingShape">
                    <wps:wsp>
                      <wps:cNvSpPr txBox="1">
                        <a:spLocks noChangeArrowheads="1"/>
                      </wps:cNvSpPr>
                      <wps:spPr bwMode="auto">
                        <a:xfrm>
                          <a:off x="0" y="0"/>
                          <a:ext cx="266700" cy="2859579"/>
                        </a:xfrm>
                        <a:prstGeom prst="rect">
                          <a:avLst/>
                        </a:prstGeom>
                        <a:solidFill>
                          <a:srgbClr val="FFFFFF"/>
                        </a:solidFill>
                        <a:ln w="15875">
                          <a:solidFill>
                            <a:srgbClr val="000000"/>
                          </a:solidFill>
                          <a:miter lim="800000"/>
                        </a:ln>
                      </wps:spPr>
                      <wps:txbx>
                        <w:txbxContent>
                          <w:p>
                            <w:pPr>
                              <w:jc w:val="center"/>
                              <w:rPr>
                                <w:rFonts w:ascii="宋体" w:hAnsi="宋体" w:eastAsia="宋体" w:cs="宋体"/>
                              </w:rPr>
                            </w:pPr>
                            <w:r>
                              <w:rPr>
                                <w:rFonts w:hint="eastAsia" w:ascii="宋体" w:hAnsi="宋体" w:eastAsia="宋体" w:cs="宋体"/>
                              </w:rPr>
                              <w:t>意外事故频率在</w:t>
                            </w:r>
                          </w:p>
                          <w:p>
                            <w:pPr>
                              <w:jc w:val="center"/>
                              <w:rPr>
                                <w:rFonts w:ascii="宋体" w:hAnsi="宋体" w:eastAsia="宋体" w:cs="宋体"/>
                              </w:rPr>
                            </w:pPr>
                            <w:r>
                              <w:rPr>
                                <w:rFonts w:hint="eastAsia" w:ascii="宋体" w:hAnsi="宋体" w:eastAsia="宋体" w:cs="宋体"/>
                              </w:rPr>
                              <w:t>2‰以内</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105.1pt;margin-top:11pt;height:225.15pt;width:21pt;z-index:251773952;mso-width-relative:page;mso-height-relative:page;" fillcolor="#FFFFFF" filled="t" stroked="t" coordsize="21600,21600" o:gfxdata="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HrSmNTWAAAACgEAAA8AAAAAAAAAAQAgAAAAIgAAAGRycy9kb3du&#10;cmV2LnhtbFBLAQIUABQAAAAIAIdO4kD9jTM/OgIAAHwEAAAOAAAAAAAAAAEAIAAAACUBAABkcnMv&#10;ZTJvRG9jLnhtbFBLBQYAAAAABgAGAFkBAADRBQAAAAA=&#10;">
                <v:fill on="t" focussize="0,0"/>
                <v:stroke weight="1.25pt" color="#000000" miterlimit="8" joinstyle="miter"/>
                <v:imagedata o:title=""/>
                <o:lock v:ext="edit" aspectratio="f"/>
                <v:textbox inset="0mm,0mm,0mm,0mm">
                  <w:txbxContent>
                    <w:p>
                      <w:pPr>
                        <w:jc w:val="center"/>
                        <w:rPr>
                          <w:rFonts w:ascii="宋体" w:hAnsi="宋体" w:eastAsia="宋体" w:cs="宋体"/>
                        </w:rPr>
                      </w:pPr>
                      <w:r>
                        <w:rPr>
                          <w:rFonts w:hint="eastAsia" w:ascii="宋体" w:hAnsi="宋体" w:eastAsia="宋体" w:cs="宋体"/>
                        </w:rPr>
                        <w:t>意外事故频率在</w:t>
                      </w:r>
                    </w:p>
                    <w:p>
                      <w:pPr>
                        <w:jc w:val="center"/>
                        <w:rPr>
                          <w:rFonts w:ascii="宋体" w:hAnsi="宋体" w:eastAsia="宋体" w:cs="宋体"/>
                        </w:rPr>
                      </w:pPr>
                      <w:r>
                        <w:rPr>
                          <w:rFonts w:hint="eastAsia" w:ascii="宋体" w:hAnsi="宋体" w:eastAsia="宋体" w:cs="宋体"/>
                        </w:rPr>
                        <w:t>2‰以内</w:t>
                      </w:r>
                    </w:p>
                  </w:txbxContent>
                </v:textbox>
              </v:shape>
            </w:pict>
          </mc:Fallback>
        </mc:AlternateContent>
      </w:r>
      <w:r>
        <w:rPr>
          <w:rFonts w:hint="eastAsia" w:ascii="宋体" w:hAnsi="宋体" w:eastAsia="宋体" w:cs="宋体"/>
          <w:sz w:val="24"/>
        </w:rPr>
        <mc:AlternateContent>
          <mc:Choice Requires="wps">
            <w:drawing>
              <wp:anchor distT="0" distB="0" distL="114300" distR="114300" simplePos="0" relativeHeight="251751424" behindDoc="0" locked="0" layoutInCell="1" allowOverlap="1">
                <wp:simplePos x="0" y="0"/>
                <wp:positionH relativeFrom="column">
                  <wp:posOffset>133350</wp:posOffset>
                </wp:positionH>
                <wp:positionV relativeFrom="paragraph">
                  <wp:posOffset>189865</wp:posOffset>
                </wp:positionV>
                <wp:extent cx="266700" cy="2794635"/>
                <wp:effectExtent l="17145" t="17145" r="11430" b="17145"/>
                <wp:wrapNone/>
                <wp:docPr id="533" name="文本框 533"/>
                <wp:cNvGraphicFramePr/>
                <a:graphic xmlns:a="http://schemas.openxmlformats.org/drawingml/2006/main">
                  <a:graphicData uri="http://schemas.microsoft.com/office/word/2010/wordprocessingShape">
                    <wps:wsp>
                      <wps:cNvSpPr txBox="1">
                        <a:spLocks noChangeArrowheads="1"/>
                      </wps:cNvSpPr>
                      <wps:spPr bwMode="auto">
                        <a:xfrm>
                          <a:off x="0" y="0"/>
                          <a:ext cx="266700" cy="2794635"/>
                        </a:xfrm>
                        <a:prstGeom prst="rect">
                          <a:avLst/>
                        </a:prstGeom>
                        <a:solidFill>
                          <a:srgbClr val="FFFFFF"/>
                        </a:solidFill>
                        <a:ln w="15875">
                          <a:solidFill>
                            <a:srgbClr val="000000"/>
                          </a:solidFill>
                          <a:miter lim="800000"/>
                        </a:ln>
                      </wps:spPr>
                      <wps:txbx>
                        <w:txbxContent>
                          <w:p>
                            <w:pPr>
                              <w:jc w:val="center"/>
                              <w:rPr>
                                <w:rFonts w:ascii="宋体" w:hAnsi="宋体" w:eastAsia="宋体" w:cs="宋体"/>
                              </w:rPr>
                            </w:pPr>
                            <w:r>
                              <w:rPr>
                                <w:rFonts w:hint="eastAsia" w:ascii="宋体" w:hAnsi="宋体" w:eastAsia="宋体" w:cs="宋体"/>
                              </w:rPr>
                              <w:t>安全机构及人员配备齐全</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10.5pt;margin-top:14.95pt;height:220.05pt;width:21pt;z-index:251751424;mso-width-relative:page;mso-height-relative:page;" fillcolor="#FFFFFF" filled="t" stroked="t" coordsize="21600,21600" o:gfxdata="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DAa4+PVAAAACAEAAA8AAAAAAAAAAQAgAAAAIgAAAGRycy9kb3du&#10;cmV2LnhtbFBLAQIUABQAAAAIAIdO4kBTuhKAOwIAAHwEAAAOAAAAAAAAAAEAIAAAACQBAABkcnMv&#10;ZTJvRG9jLnhtbFBLBQYAAAAABgAGAFkBAADRBQAAAAA=&#10;">
                <v:fill on="t" focussize="0,0"/>
                <v:stroke weight="1.25pt" color="#000000" miterlimit="8" joinstyle="miter"/>
                <v:imagedata o:title=""/>
                <o:lock v:ext="edit" aspectratio="f"/>
                <v:textbox inset="0mm,0mm,0mm,0mm">
                  <w:txbxContent>
                    <w:p>
                      <w:pPr>
                        <w:jc w:val="center"/>
                        <w:rPr>
                          <w:rFonts w:ascii="宋体" w:hAnsi="宋体" w:eastAsia="宋体" w:cs="宋体"/>
                        </w:rPr>
                      </w:pPr>
                      <w:r>
                        <w:rPr>
                          <w:rFonts w:hint="eastAsia" w:ascii="宋体" w:hAnsi="宋体" w:eastAsia="宋体" w:cs="宋体"/>
                        </w:rPr>
                        <w:t>安全机构及人员配备齐全</w:t>
                      </w:r>
                    </w:p>
                  </w:txbxContent>
                </v:textbox>
              </v:shape>
            </w:pict>
          </mc:Fallback>
        </mc:AlternateContent>
      </w:r>
      <w:r>
        <w:rPr>
          <w:rFonts w:hint="eastAsia" w:ascii="宋体" w:hAnsi="宋体" w:eastAsia="宋体" w:cs="宋体"/>
          <w:sz w:val="24"/>
        </w:rPr>
        <mc:AlternateContent>
          <mc:Choice Requires="wps">
            <w:drawing>
              <wp:anchor distT="0" distB="0" distL="114300" distR="114300" simplePos="0" relativeHeight="251750400" behindDoc="0" locked="0" layoutInCell="1" allowOverlap="1">
                <wp:simplePos x="0" y="0"/>
                <wp:positionH relativeFrom="column">
                  <wp:posOffset>533400</wp:posOffset>
                </wp:positionH>
                <wp:positionV relativeFrom="paragraph">
                  <wp:posOffset>173355</wp:posOffset>
                </wp:positionV>
                <wp:extent cx="266700" cy="2794635"/>
                <wp:effectExtent l="17145" t="10160" r="11430" b="14605"/>
                <wp:wrapNone/>
                <wp:docPr id="532" name="文本框 532"/>
                <wp:cNvGraphicFramePr/>
                <a:graphic xmlns:a="http://schemas.openxmlformats.org/drawingml/2006/main">
                  <a:graphicData uri="http://schemas.microsoft.com/office/word/2010/wordprocessingShape">
                    <wps:wsp>
                      <wps:cNvSpPr txBox="1">
                        <a:spLocks noChangeArrowheads="1"/>
                      </wps:cNvSpPr>
                      <wps:spPr bwMode="auto">
                        <a:xfrm>
                          <a:off x="0" y="0"/>
                          <a:ext cx="266700" cy="2794635"/>
                        </a:xfrm>
                        <a:prstGeom prst="rect">
                          <a:avLst/>
                        </a:prstGeom>
                        <a:solidFill>
                          <a:srgbClr val="FFFFFF"/>
                        </a:solidFill>
                        <a:ln w="15875">
                          <a:solidFill>
                            <a:srgbClr val="000000"/>
                          </a:solidFill>
                          <a:miter lim="800000"/>
                        </a:ln>
                      </wps:spPr>
                      <wps:txbx>
                        <w:txbxContent>
                          <w:p>
                            <w:pPr>
                              <w:jc w:val="center"/>
                              <w:rPr>
                                <w:rFonts w:ascii="宋体" w:hAnsi="宋体" w:eastAsia="宋体" w:cs="宋体"/>
                              </w:rPr>
                            </w:pPr>
                            <w:r>
                              <w:rPr>
                                <w:rFonts w:hint="eastAsia" w:ascii="宋体" w:hAnsi="宋体" w:eastAsia="宋体" w:cs="宋体"/>
                              </w:rPr>
                              <w:t>各部门职责分工做好安全工作</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42pt;margin-top:13.65pt;height:220.05pt;width:21pt;z-index:251750400;mso-width-relative:page;mso-height-relative:page;" fillcolor="#FFFFFF" filled="t" stroked="t" coordsize="21600,21600" o:gfxdata="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CsJGFH1gAAAAkBAAAPAAAAAAAAAAEAIAAAACIAAABkcnMvZG93&#10;bnJldi54bWxQSwECFAAUAAAACACHTuJAsKyfiDsCAAB8BAAADgAAAAAAAAABACAAAAAlAQAAZHJz&#10;L2Uyb0RvYy54bWxQSwUGAAAAAAYABgBZAQAA0gUAAAAA&#10;">
                <v:fill on="t" focussize="0,0"/>
                <v:stroke weight="1.25pt" color="#000000" miterlimit="8" joinstyle="miter"/>
                <v:imagedata o:title=""/>
                <o:lock v:ext="edit" aspectratio="f"/>
                <v:textbox inset="0mm,0mm,0mm,0mm">
                  <w:txbxContent>
                    <w:p>
                      <w:pPr>
                        <w:jc w:val="center"/>
                        <w:rPr>
                          <w:rFonts w:ascii="宋体" w:hAnsi="宋体" w:eastAsia="宋体" w:cs="宋体"/>
                        </w:rPr>
                      </w:pPr>
                      <w:r>
                        <w:rPr>
                          <w:rFonts w:hint="eastAsia" w:ascii="宋体" w:hAnsi="宋体" w:eastAsia="宋体" w:cs="宋体"/>
                        </w:rPr>
                        <w:t>各部门职责分工做好安全工作</w:t>
                      </w:r>
                    </w:p>
                  </w:txbxContent>
                </v:textbox>
              </v:shape>
            </w:pict>
          </mc:Fallback>
        </mc:AlternateContent>
      </w:r>
      <w:r>
        <w:rPr>
          <w:rFonts w:hint="eastAsia" w:ascii="宋体" w:hAnsi="宋体" w:eastAsia="宋体" w:cs="宋体"/>
          <w:sz w:val="24"/>
        </w:rPr>
        <mc:AlternateContent>
          <mc:Choice Requires="wps">
            <w:drawing>
              <wp:anchor distT="0" distB="0" distL="114300" distR="114300" simplePos="0" relativeHeight="251752448" behindDoc="0" locked="0" layoutInCell="1" allowOverlap="1">
                <wp:simplePos x="0" y="0"/>
                <wp:positionH relativeFrom="column">
                  <wp:posOffset>-266700</wp:posOffset>
                </wp:positionH>
                <wp:positionV relativeFrom="paragraph">
                  <wp:posOffset>181610</wp:posOffset>
                </wp:positionV>
                <wp:extent cx="266700" cy="2794635"/>
                <wp:effectExtent l="17145" t="8890" r="11430" b="15875"/>
                <wp:wrapNone/>
                <wp:docPr id="531" name="文本框 531"/>
                <wp:cNvGraphicFramePr/>
                <a:graphic xmlns:a="http://schemas.openxmlformats.org/drawingml/2006/main">
                  <a:graphicData uri="http://schemas.microsoft.com/office/word/2010/wordprocessingShape">
                    <wps:wsp>
                      <wps:cNvSpPr txBox="1">
                        <a:spLocks noChangeArrowheads="1"/>
                      </wps:cNvSpPr>
                      <wps:spPr bwMode="auto">
                        <a:xfrm>
                          <a:off x="0" y="0"/>
                          <a:ext cx="266700" cy="2794635"/>
                        </a:xfrm>
                        <a:prstGeom prst="rect">
                          <a:avLst/>
                        </a:prstGeom>
                        <a:solidFill>
                          <a:srgbClr val="FFFFFF"/>
                        </a:solidFill>
                        <a:ln w="15875">
                          <a:solidFill>
                            <a:srgbClr val="000000"/>
                          </a:solidFill>
                          <a:miter lim="800000"/>
                        </a:ln>
                      </wps:spPr>
                      <wps:txbx>
                        <w:txbxContent>
                          <w:p>
                            <w:pPr>
                              <w:jc w:val="center"/>
                              <w:rPr>
                                <w:rFonts w:ascii="宋体" w:hAnsi="宋体" w:eastAsia="宋体" w:cs="宋体"/>
                              </w:rPr>
                            </w:pPr>
                            <w:r>
                              <w:rPr>
                                <w:rFonts w:hint="eastAsia" w:ascii="宋体" w:hAnsi="宋体" w:eastAsia="宋体" w:cs="宋体"/>
                              </w:rPr>
                              <w:t>各级领导层层负责</w:t>
                            </w:r>
                          </w:p>
                          <w:p>
                            <w:pPr>
                              <w:jc w:val="center"/>
                              <w:rPr>
                                <w:rFonts w:ascii="宋体" w:hAnsi="宋体" w:eastAsia="宋体" w:cs="宋体"/>
                              </w:rPr>
                            </w:pPr>
                            <w:r>
                              <w:rPr>
                                <w:rFonts w:hint="eastAsia" w:ascii="宋体" w:hAnsi="宋体" w:eastAsia="宋体" w:cs="宋体"/>
                              </w:rPr>
                              <w:t>，</w:t>
                            </w:r>
                          </w:p>
                          <w:p>
                            <w:pPr>
                              <w:jc w:val="center"/>
                              <w:rPr>
                                <w:rFonts w:ascii="宋体" w:hAnsi="宋体" w:eastAsia="宋体" w:cs="宋体"/>
                              </w:rPr>
                            </w:pPr>
                            <w:r>
                              <w:rPr>
                                <w:rFonts w:hint="eastAsia" w:ascii="宋体" w:hAnsi="宋体" w:eastAsia="宋体" w:cs="宋体"/>
                              </w:rPr>
                              <w:t>包保落实</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21pt;margin-top:14.3pt;height:220.05pt;width:21pt;z-index:251752448;mso-width-relative:page;mso-height-relative:page;" fillcolor="#FFFFFF" filled="t" stroked="t" coordsize="21600,21600" o:gfxdata="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UCKf5NQAAAAHAQAADwAAAAAAAAABACAAAAAiAAAAZHJzL2Rvd25y&#10;ZXYueG1sUEsBAhQAFAAAAAgAh07iQJWXCJE7AgAAfAQAAA4AAAAAAAAAAQAgAAAAIwEAAGRycy9l&#10;Mm9Eb2MueG1sUEsFBgAAAAAGAAYAWQEAANAFAAAAAA==&#10;">
                <v:fill on="t" focussize="0,0"/>
                <v:stroke weight="1.25pt" color="#000000" miterlimit="8" joinstyle="miter"/>
                <v:imagedata o:title=""/>
                <o:lock v:ext="edit" aspectratio="f"/>
                <v:textbox inset="0mm,0mm,0mm,0mm">
                  <w:txbxContent>
                    <w:p>
                      <w:pPr>
                        <w:jc w:val="center"/>
                        <w:rPr>
                          <w:rFonts w:ascii="宋体" w:hAnsi="宋体" w:eastAsia="宋体" w:cs="宋体"/>
                        </w:rPr>
                      </w:pPr>
                      <w:r>
                        <w:rPr>
                          <w:rFonts w:hint="eastAsia" w:ascii="宋体" w:hAnsi="宋体" w:eastAsia="宋体" w:cs="宋体"/>
                        </w:rPr>
                        <w:t>各级领导层层负责</w:t>
                      </w:r>
                    </w:p>
                    <w:p>
                      <w:pPr>
                        <w:jc w:val="center"/>
                        <w:rPr>
                          <w:rFonts w:ascii="宋体" w:hAnsi="宋体" w:eastAsia="宋体" w:cs="宋体"/>
                        </w:rPr>
                      </w:pPr>
                      <w:r>
                        <w:rPr>
                          <w:rFonts w:hint="eastAsia" w:ascii="宋体" w:hAnsi="宋体" w:eastAsia="宋体" w:cs="宋体"/>
                        </w:rPr>
                        <w:t>，</w:t>
                      </w:r>
                    </w:p>
                    <w:p>
                      <w:pPr>
                        <w:jc w:val="center"/>
                        <w:rPr>
                          <w:rFonts w:ascii="宋体" w:hAnsi="宋体" w:eastAsia="宋体" w:cs="宋体"/>
                        </w:rPr>
                      </w:pPr>
                      <w:r>
                        <w:rPr>
                          <w:rFonts w:hint="eastAsia" w:ascii="宋体" w:hAnsi="宋体" w:eastAsia="宋体" w:cs="宋体"/>
                        </w:rPr>
                        <w:t>包保落实</w:t>
                      </w:r>
                    </w:p>
                  </w:txbxContent>
                </v:textbox>
              </v:shape>
            </w:pict>
          </mc:Fallback>
        </mc:AlternateContent>
      </w:r>
      <w:r>
        <w:rPr>
          <w:rFonts w:hint="eastAsia" w:ascii="宋体" w:hAnsi="宋体" w:eastAsia="宋体" w:cs="宋体"/>
          <w:sz w:val="24"/>
        </w:rPr>
        <mc:AlternateContent>
          <mc:Choice Requires="wps">
            <w:drawing>
              <wp:anchor distT="0" distB="0" distL="114300" distR="114300" simplePos="0" relativeHeight="251746304" behindDoc="0" locked="0" layoutInCell="1" allowOverlap="1">
                <wp:simplePos x="0" y="0"/>
                <wp:positionH relativeFrom="column">
                  <wp:posOffset>2933700</wp:posOffset>
                </wp:positionH>
                <wp:positionV relativeFrom="paragraph">
                  <wp:posOffset>165100</wp:posOffset>
                </wp:positionV>
                <wp:extent cx="266700" cy="2794635"/>
                <wp:effectExtent l="17145" t="11430" r="11430" b="13335"/>
                <wp:wrapNone/>
                <wp:docPr id="529" name="文本框 529"/>
                <wp:cNvGraphicFramePr/>
                <a:graphic xmlns:a="http://schemas.openxmlformats.org/drawingml/2006/main">
                  <a:graphicData uri="http://schemas.microsoft.com/office/word/2010/wordprocessingShape">
                    <wps:wsp>
                      <wps:cNvSpPr txBox="1">
                        <a:spLocks noChangeArrowheads="1"/>
                      </wps:cNvSpPr>
                      <wps:spPr bwMode="auto">
                        <a:xfrm>
                          <a:off x="0" y="0"/>
                          <a:ext cx="266700" cy="2794635"/>
                        </a:xfrm>
                        <a:prstGeom prst="rect">
                          <a:avLst/>
                        </a:prstGeom>
                        <a:solidFill>
                          <a:srgbClr val="FFFFFF"/>
                        </a:solidFill>
                        <a:ln w="15875">
                          <a:solidFill>
                            <a:srgbClr val="000000"/>
                          </a:solidFill>
                          <a:miter lim="800000"/>
                        </a:ln>
                      </wps:spPr>
                      <wps:txbx>
                        <w:txbxContent>
                          <w:p>
                            <w:pPr>
                              <w:jc w:val="center"/>
                              <w:rPr>
                                <w:rFonts w:ascii="宋体" w:hAnsi="宋体" w:eastAsia="宋体" w:cs="宋体"/>
                              </w:rPr>
                            </w:pPr>
                            <w:r>
                              <w:rPr>
                                <w:rFonts w:hint="eastAsia" w:ascii="宋体" w:hAnsi="宋体" w:eastAsia="宋体" w:cs="宋体"/>
                              </w:rPr>
                              <w:t>加大安全技术设备</w:t>
                            </w:r>
                          </w:p>
                          <w:p>
                            <w:pPr>
                              <w:jc w:val="center"/>
                              <w:rPr>
                                <w:rFonts w:ascii="宋体" w:hAnsi="宋体" w:eastAsia="宋体" w:cs="宋体"/>
                              </w:rPr>
                            </w:pPr>
                            <w:r>
                              <w:rPr>
                                <w:rFonts w:hint="eastAsia" w:ascii="宋体" w:hAnsi="宋体" w:eastAsia="宋体" w:cs="宋体"/>
                              </w:rPr>
                              <w:t>、</w:t>
                            </w:r>
                          </w:p>
                          <w:p>
                            <w:pPr>
                              <w:jc w:val="center"/>
                              <w:rPr>
                                <w:rFonts w:ascii="宋体" w:hAnsi="宋体" w:eastAsia="宋体" w:cs="宋体"/>
                              </w:rPr>
                            </w:pPr>
                            <w:r>
                              <w:rPr>
                                <w:rFonts w:hint="eastAsia" w:ascii="宋体" w:hAnsi="宋体" w:eastAsia="宋体" w:cs="宋体"/>
                              </w:rPr>
                              <w:t>设施的投入</w:t>
                            </w:r>
                          </w:p>
                        </w:txbxContent>
                      </wps:txbx>
                      <wps:bodyPr rot="0" vert="horz" wrap="square" lIns="0" tIns="0" rIns="0" bIns="0" anchor="t" anchorCtr="0" upright="1">
                        <a:noAutofit/>
                      </wps:bodyPr>
                    </wps:wsp>
                  </a:graphicData>
                </a:graphic>
              </wp:anchor>
            </w:drawing>
          </mc:Choice>
          <mc:Fallback>
            <w:pict>
              <v:shape id="_x0000_s1026" o:spid="_x0000_s1026" o:spt="202" type="#_x0000_t202" style="position:absolute;left:0pt;margin-left:231pt;margin-top:13pt;height:220.05pt;width:21pt;z-index:251746304;mso-width-relative:page;mso-height-relative:page;" fillcolor="#FFFFFF" filled="t" stroked="t" coordsize="21600,21600" o:gfxdata="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PajgXbVAAAACgEAAA8AAAAAAAAAAQAgAAAAIgAAAGRycy9kb3du&#10;cmV2LnhtbFBLAQIUABQAAAAIAIdO4kBZHmvsOwIAAHwEAAAOAAAAAAAAAAEAIAAAACQBAABkcnMv&#10;ZTJvRG9jLnhtbFBLBQYAAAAABgAGAFkBAADRBQAAAAA=&#10;">
                <v:fill on="t" focussize="0,0"/>
                <v:stroke weight="1.25pt" color="#000000" miterlimit="8" joinstyle="miter"/>
                <v:imagedata o:title=""/>
                <o:lock v:ext="edit" aspectratio="f"/>
                <v:textbox inset="0mm,0mm,0mm,0mm">
                  <w:txbxContent>
                    <w:p>
                      <w:pPr>
                        <w:jc w:val="center"/>
                        <w:rPr>
                          <w:rFonts w:ascii="宋体" w:hAnsi="宋体" w:eastAsia="宋体" w:cs="宋体"/>
                        </w:rPr>
                      </w:pPr>
                      <w:r>
                        <w:rPr>
                          <w:rFonts w:hint="eastAsia" w:ascii="宋体" w:hAnsi="宋体" w:eastAsia="宋体" w:cs="宋体"/>
                        </w:rPr>
                        <w:t>加大安全技术设备</w:t>
                      </w:r>
                    </w:p>
                    <w:p>
                      <w:pPr>
                        <w:jc w:val="center"/>
                        <w:rPr>
                          <w:rFonts w:ascii="宋体" w:hAnsi="宋体" w:eastAsia="宋体" w:cs="宋体"/>
                        </w:rPr>
                      </w:pPr>
                      <w:r>
                        <w:rPr>
                          <w:rFonts w:hint="eastAsia" w:ascii="宋体" w:hAnsi="宋体" w:eastAsia="宋体" w:cs="宋体"/>
                        </w:rPr>
                        <w:t>、</w:t>
                      </w:r>
                    </w:p>
                    <w:p>
                      <w:pPr>
                        <w:jc w:val="center"/>
                        <w:rPr>
                          <w:rFonts w:ascii="宋体" w:hAnsi="宋体" w:eastAsia="宋体" w:cs="宋体"/>
                        </w:rPr>
                      </w:pPr>
                      <w:r>
                        <w:rPr>
                          <w:rFonts w:hint="eastAsia" w:ascii="宋体" w:hAnsi="宋体" w:eastAsia="宋体" w:cs="宋体"/>
                        </w:rPr>
                        <w:t>设施的投入</w:t>
                      </w:r>
                    </w:p>
                  </w:txbxContent>
                </v:textbox>
              </v:shape>
            </w:pict>
          </mc:Fallback>
        </mc:AlternateContent>
      </w:r>
    </w:p>
    <w:p>
      <w:pPr>
        <w:spacing w:line="360" w:lineRule="auto"/>
        <w:rPr>
          <w:rFonts w:ascii="宋体" w:hAnsi="宋体" w:eastAsia="宋体" w:cs="宋体"/>
          <w:sz w:val="24"/>
        </w:rPr>
      </w:pPr>
    </w:p>
    <w:p>
      <w:pPr>
        <w:spacing w:line="360" w:lineRule="auto"/>
        <w:rPr>
          <w:rFonts w:ascii="宋体" w:hAnsi="宋体" w:eastAsia="宋体" w:cs="宋体"/>
          <w:sz w:val="24"/>
        </w:rPr>
      </w:pPr>
    </w:p>
    <w:p>
      <w:pPr>
        <w:spacing w:line="360" w:lineRule="auto"/>
        <w:rPr>
          <w:rFonts w:ascii="宋体" w:hAnsi="宋体" w:eastAsia="宋体" w:cs="宋体"/>
          <w:sz w:val="24"/>
        </w:rPr>
      </w:pPr>
    </w:p>
    <w:p>
      <w:pPr>
        <w:spacing w:line="360" w:lineRule="auto"/>
        <w:rPr>
          <w:rFonts w:ascii="宋体" w:hAnsi="宋体" w:eastAsia="宋体" w:cs="宋体"/>
          <w:sz w:val="24"/>
        </w:rPr>
      </w:pPr>
    </w:p>
    <w:p>
      <w:pPr>
        <w:tabs>
          <w:tab w:val="left" w:pos="6140"/>
        </w:tabs>
        <w:spacing w:line="360" w:lineRule="auto"/>
        <w:rPr>
          <w:rFonts w:ascii="宋体" w:hAnsi="宋体" w:eastAsia="宋体" w:cs="宋体"/>
          <w:sz w:val="24"/>
        </w:rPr>
      </w:pPr>
      <w:r>
        <w:rPr>
          <w:rFonts w:hint="eastAsia" w:ascii="宋体" w:hAnsi="宋体" w:eastAsia="宋体" w:cs="宋体"/>
          <w:sz w:val="24"/>
        </w:rPr>
        <w:tab/>
      </w:r>
    </w:p>
    <w:p>
      <w:pPr>
        <w:tabs>
          <w:tab w:val="left" w:pos="6140"/>
        </w:tabs>
        <w:spacing w:line="360" w:lineRule="auto"/>
        <w:rPr>
          <w:rFonts w:ascii="宋体" w:hAnsi="宋体" w:eastAsia="宋体" w:cs="宋体"/>
          <w:sz w:val="24"/>
        </w:rPr>
      </w:pPr>
    </w:p>
    <w:p>
      <w:pPr>
        <w:spacing w:line="360" w:lineRule="auto"/>
        <w:jc w:val="center"/>
        <w:rPr>
          <w:rFonts w:ascii="宋体" w:hAnsi="宋体" w:eastAsia="宋体" w:cs="宋体"/>
          <w:spacing w:val="8"/>
          <w:sz w:val="24"/>
        </w:rPr>
      </w:pPr>
    </w:p>
    <w:p>
      <w:pPr>
        <w:spacing w:line="360" w:lineRule="auto"/>
        <w:ind w:firstLine="723" w:firstLineChars="300"/>
        <w:rPr>
          <w:rFonts w:ascii="宋体" w:hAnsi="宋体" w:eastAsia="宋体" w:cs="宋体"/>
          <w:b/>
          <w:sz w:val="24"/>
        </w:rPr>
      </w:pPr>
    </w:p>
    <w:p>
      <w:pPr>
        <w:spacing w:line="360" w:lineRule="auto"/>
        <w:ind w:firstLine="723" w:firstLineChars="300"/>
        <w:rPr>
          <w:rFonts w:ascii="宋体" w:hAnsi="宋体" w:eastAsia="宋体" w:cs="宋体"/>
          <w:b/>
          <w:sz w:val="24"/>
        </w:rPr>
      </w:pPr>
    </w:p>
    <w:p>
      <w:pPr>
        <w:spacing w:line="360" w:lineRule="auto"/>
        <w:ind w:firstLine="723" w:firstLineChars="300"/>
        <w:rPr>
          <w:rFonts w:ascii="宋体" w:hAnsi="宋体" w:eastAsia="宋体" w:cs="宋体"/>
          <w:b/>
          <w:sz w:val="24"/>
        </w:rPr>
      </w:pPr>
    </w:p>
    <w:p>
      <w:pPr>
        <w:spacing w:line="360" w:lineRule="auto"/>
        <w:ind w:firstLine="723" w:firstLineChars="300"/>
        <w:rPr>
          <w:rFonts w:ascii="宋体" w:hAnsi="宋体" w:eastAsia="宋体" w:cs="宋体"/>
          <w:b/>
          <w:sz w:val="24"/>
        </w:rPr>
      </w:pPr>
    </w:p>
    <w:p>
      <w:pPr>
        <w:spacing w:line="360" w:lineRule="auto"/>
        <w:ind w:firstLine="723" w:firstLineChars="300"/>
        <w:rPr>
          <w:rFonts w:ascii="宋体" w:hAnsi="宋体" w:eastAsia="宋体" w:cs="宋体"/>
          <w:b/>
          <w:sz w:val="24"/>
        </w:rPr>
      </w:pPr>
    </w:p>
    <w:p>
      <w:pPr>
        <w:spacing w:line="360" w:lineRule="auto"/>
        <w:ind w:firstLine="723" w:firstLineChars="300"/>
        <w:rPr>
          <w:rFonts w:ascii="宋体" w:hAnsi="宋体" w:eastAsia="宋体" w:cs="宋体"/>
          <w:b/>
          <w:sz w:val="24"/>
        </w:rPr>
      </w:pPr>
    </w:p>
    <w:p>
      <w:pPr>
        <w:spacing w:line="360" w:lineRule="auto"/>
        <w:ind w:firstLine="723" w:firstLineChars="300"/>
        <w:rPr>
          <w:rFonts w:ascii="宋体" w:hAnsi="宋体" w:eastAsia="宋体" w:cs="宋体"/>
          <w:b/>
          <w:sz w:val="24"/>
        </w:rPr>
      </w:pPr>
    </w:p>
    <w:p>
      <w:pPr>
        <w:spacing w:line="360" w:lineRule="auto"/>
        <w:jc w:val="center"/>
        <w:rPr>
          <w:rFonts w:ascii="宋体" w:hAnsi="宋体" w:eastAsia="宋体" w:cs="宋体"/>
          <w:b/>
          <w:sz w:val="24"/>
        </w:rPr>
      </w:pPr>
      <w:r>
        <w:rPr>
          <w:rFonts w:hint="eastAsia" w:ascii="宋体" w:hAnsi="宋体" w:eastAsia="宋体" w:cs="宋体"/>
          <w:b/>
          <w:sz w:val="24"/>
        </w:rPr>
        <w:t>表14.4     廉 政 建 设 组 织 机 构</w:t>
      </w:r>
    </w:p>
    <w:p>
      <w:pPr>
        <w:spacing w:line="360" w:lineRule="auto"/>
        <w:rPr>
          <w:rFonts w:ascii="宋体" w:hAnsi="宋体" w:eastAsia="宋体" w:cs="宋体"/>
          <w:sz w:val="24"/>
        </w:rPr>
      </w:pPr>
      <w:r>
        <w:rPr>
          <w:rFonts w:hint="eastAsia" w:ascii="宋体" w:hAnsi="宋体" w:eastAsia="宋体" w:cs="宋体"/>
          <w:sz w:val="24"/>
        </w:rPr>
        <mc:AlternateContent>
          <mc:Choice Requires="wps">
            <w:drawing>
              <wp:anchor distT="0" distB="0" distL="114300" distR="114300" simplePos="0" relativeHeight="251807744" behindDoc="0" locked="0" layoutInCell="1" allowOverlap="1">
                <wp:simplePos x="0" y="0"/>
                <wp:positionH relativeFrom="column">
                  <wp:posOffset>1737360</wp:posOffset>
                </wp:positionH>
                <wp:positionV relativeFrom="paragraph">
                  <wp:posOffset>178435</wp:posOffset>
                </wp:positionV>
                <wp:extent cx="2133600" cy="673735"/>
                <wp:effectExtent l="4445" t="4445" r="14605" b="7620"/>
                <wp:wrapNone/>
                <wp:docPr id="524" name="文本框 524"/>
                <wp:cNvGraphicFramePr/>
                <a:graphic xmlns:a="http://schemas.openxmlformats.org/drawingml/2006/main">
                  <a:graphicData uri="http://schemas.microsoft.com/office/word/2010/wordprocessingShape">
                    <wps:wsp>
                      <wps:cNvSpPr txBox="1">
                        <a:spLocks noChangeArrowheads="1"/>
                      </wps:cNvSpPr>
                      <wps:spPr bwMode="auto">
                        <a:xfrm>
                          <a:off x="0" y="0"/>
                          <a:ext cx="2133600" cy="673735"/>
                        </a:xfrm>
                        <a:prstGeom prst="rect">
                          <a:avLst/>
                        </a:prstGeom>
                        <a:noFill/>
                        <a:ln w="9525">
                          <a:solidFill>
                            <a:srgbClr val="000000"/>
                          </a:solidFill>
                          <a:miter lim="800000"/>
                        </a:ln>
                      </wps:spPr>
                      <wps:txbx>
                        <w:txbxContent>
                          <w:p>
                            <w:pPr>
                              <w:rPr>
                                <w:rFonts w:ascii="宋体" w:hAnsi="宋体" w:eastAsia="宋体" w:cs="宋体"/>
                              </w:rPr>
                            </w:pPr>
                            <w:r>
                              <w:rPr>
                                <w:rFonts w:hint="eastAsia" w:ascii="宋体" w:hAnsi="宋体" w:eastAsia="宋体" w:cs="宋体"/>
                              </w:rPr>
                              <w:t>廉政办公室主任：项目经理兼任</w:t>
                            </w:r>
                          </w:p>
                          <w:p>
                            <w:pPr>
                              <w:rPr>
                                <w:rFonts w:ascii="宋体" w:hAnsi="宋体" w:eastAsia="宋体" w:cs="宋体"/>
                                <w:szCs w:val="18"/>
                              </w:rPr>
                            </w:pPr>
                          </w:p>
                          <w:p>
                            <w:pPr>
                              <w:rPr>
                                <w:szCs w:val="18"/>
                              </w:rPr>
                            </w:pPr>
                            <w:r>
                              <w:rPr>
                                <w:rFonts w:hint="eastAsia" w:ascii="宋体" w:hAnsi="宋体" w:eastAsia="宋体" w:cs="宋体"/>
                                <w:szCs w:val="18"/>
                              </w:rPr>
                              <w:t>廉政办公室副主任：项目总工</w:t>
                            </w:r>
                          </w:p>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36.8pt;margin-top:14.05pt;height:53.05pt;width:168pt;z-index:251807744;mso-width-relative:page;mso-height-relative:page;" filled="f" stroked="t" coordsize="21600,21600" o:gfxdata="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CFmZW9YAAAAKAQAADwAAAAAAAAABACAAAAAiAAAAZHJz&#10;L2Rvd25yZXYueG1sUEsBAhQAFAAAAAgAh07iQHMnpII/AgAAYgQAAA4AAAAAAAAAAQAgAAAAJQEA&#10;AGRycy9lMm9Eb2MueG1sUEsFBgAAAAAGAAYAWQEAANYFAAAAAA==&#10;">
                <v:fill on="f" focussize="0,0"/>
                <v:stroke color="#000000" miterlimit="8" joinstyle="miter"/>
                <v:imagedata o:title=""/>
                <o:lock v:ext="edit" aspectratio="f"/>
                <v:textbox>
                  <w:txbxContent>
                    <w:p>
                      <w:pPr>
                        <w:rPr>
                          <w:rFonts w:ascii="宋体" w:hAnsi="宋体" w:eastAsia="宋体" w:cs="宋体"/>
                        </w:rPr>
                      </w:pPr>
                      <w:r>
                        <w:rPr>
                          <w:rFonts w:hint="eastAsia" w:ascii="宋体" w:hAnsi="宋体" w:eastAsia="宋体" w:cs="宋体"/>
                        </w:rPr>
                        <w:t>廉政办公室主任：项目经理兼任</w:t>
                      </w:r>
                    </w:p>
                    <w:p>
                      <w:pPr>
                        <w:rPr>
                          <w:rFonts w:ascii="宋体" w:hAnsi="宋体" w:eastAsia="宋体" w:cs="宋体"/>
                          <w:szCs w:val="18"/>
                        </w:rPr>
                      </w:pPr>
                    </w:p>
                    <w:p>
                      <w:pPr>
                        <w:rPr>
                          <w:szCs w:val="18"/>
                        </w:rPr>
                      </w:pPr>
                      <w:r>
                        <w:rPr>
                          <w:rFonts w:hint="eastAsia" w:ascii="宋体" w:hAnsi="宋体" w:eastAsia="宋体" w:cs="宋体"/>
                          <w:szCs w:val="18"/>
                        </w:rPr>
                        <w:t>廉政办公室副主任：项目总工</w:t>
                      </w:r>
                    </w:p>
                    <w:p/>
                  </w:txbxContent>
                </v:textbox>
              </v:shape>
            </w:pict>
          </mc:Fallback>
        </mc:AlternateContent>
      </w:r>
    </w:p>
    <w:p>
      <w:pPr>
        <w:spacing w:line="360" w:lineRule="auto"/>
        <w:ind w:firstLine="560"/>
        <w:jc w:val="center"/>
        <w:rPr>
          <w:rFonts w:ascii="宋体" w:hAnsi="宋体" w:eastAsia="宋体" w:cs="宋体"/>
          <w:b/>
          <w:bCs/>
          <w:sz w:val="24"/>
        </w:rPr>
      </w:pPr>
    </w:p>
    <w:p>
      <w:pPr>
        <w:spacing w:line="360" w:lineRule="auto"/>
        <w:ind w:firstLine="560"/>
        <w:jc w:val="center"/>
        <w:rPr>
          <w:rFonts w:ascii="宋体" w:hAnsi="宋体" w:eastAsia="宋体" w:cs="宋体"/>
          <w:b/>
          <w:bCs/>
          <w:sz w:val="24"/>
        </w:rPr>
      </w:pPr>
      <w:r>
        <w:rPr>
          <w:rFonts w:hint="eastAsia" w:ascii="宋体" w:hAnsi="宋体" w:eastAsia="宋体" w:cs="宋体"/>
          <w:sz w:val="24"/>
        </w:rPr>
        <mc:AlternateContent>
          <mc:Choice Requires="wps">
            <w:drawing>
              <wp:anchor distT="0" distB="0" distL="114300" distR="114300" simplePos="0" relativeHeight="251797504" behindDoc="0" locked="0" layoutInCell="1" allowOverlap="1">
                <wp:simplePos x="0" y="0"/>
                <wp:positionH relativeFrom="column">
                  <wp:posOffset>2804160</wp:posOffset>
                </wp:positionH>
                <wp:positionV relativeFrom="paragraph">
                  <wp:posOffset>257810</wp:posOffset>
                </wp:positionV>
                <wp:extent cx="6985" cy="295910"/>
                <wp:effectExtent l="33020" t="0" r="36195" b="8890"/>
                <wp:wrapNone/>
                <wp:docPr id="519" name="直接连接符 519"/>
                <wp:cNvGraphicFramePr/>
                <a:graphic xmlns:a="http://schemas.openxmlformats.org/drawingml/2006/main">
                  <a:graphicData uri="http://schemas.microsoft.com/office/word/2010/wordprocessingShape">
                    <wps:wsp>
                      <wps:cNvCnPr>
                        <a:cxnSpLocks noChangeShapeType="1"/>
                      </wps:cNvCnPr>
                      <wps:spPr bwMode="auto">
                        <a:xfrm>
                          <a:off x="0" y="0"/>
                          <a:ext cx="6985" cy="295910"/>
                        </a:xfrm>
                        <a:prstGeom prst="line">
                          <a:avLst/>
                        </a:prstGeom>
                        <a:noFill/>
                        <a:ln w="9525">
                          <a:solidFill>
                            <a:srgbClr val="000000"/>
                          </a:solidFill>
                          <a:round/>
                          <a:tailEnd type="triangle" w="med" len="med"/>
                        </a:ln>
                      </wps:spPr>
                      <wps:bodyPr/>
                    </wps:wsp>
                  </a:graphicData>
                </a:graphic>
              </wp:anchor>
            </w:drawing>
          </mc:Choice>
          <mc:Fallback>
            <w:pict>
              <v:line id="_x0000_s1026" o:spid="_x0000_s1026" o:spt="20" style="position:absolute;left:0pt;margin-left:220.8pt;margin-top:20.3pt;height:23.3pt;width:0.55pt;z-index:251797504;mso-width-relative:page;mso-height-relative:page;" filled="f" stroked="t" coordsize="21600,21600" o:gfxdata="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PSEVGPZAAAACQEAAA8AAAAAAAAAAQAgAAAAIgAAAGRy&#10;cy9kb3ducmV2LnhtbFBLAQIUABQAAAAIAIdO4kAV5U0aBAIAAN4DAAAOAAAAAAAAAAEAIAAAACgB&#10;AABkcnMvZTJvRG9jLnhtbFBLBQYAAAAABgAGAFkBAACeBQAAAAA=&#10;">
                <v:fill on="f" focussize="0,0"/>
                <v:stroke color="#000000" joinstyle="round" endarrow="block"/>
                <v:imagedata o:title=""/>
                <o:lock v:ext="edit" aspectratio="f"/>
              </v:line>
            </w:pict>
          </mc:Fallback>
        </mc:AlternateContent>
      </w:r>
    </w:p>
    <w:p>
      <w:pPr>
        <w:spacing w:line="360" w:lineRule="auto"/>
        <w:ind w:firstLine="560"/>
        <w:jc w:val="center"/>
        <w:rPr>
          <w:rFonts w:ascii="宋体" w:hAnsi="宋体" w:eastAsia="宋体" w:cs="宋体"/>
          <w:b/>
          <w:bCs/>
          <w:sz w:val="24"/>
        </w:rPr>
      </w:pPr>
      <w:r>
        <w:rPr>
          <w:rFonts w:hint="eastAsia" w:ascii="宋体" w:hAnsi="宋体" w:eastAsia="宋体" w:cs="宋体"/>
          <w:sz w:val="24"/>
        </w:rPr>
        <mc:AlternateContent>
          <mc:Choice Requires="wps">
            <w:drawing>
              <wp:anchor distT="0" distB="0" distL="114300" distR="114300" simplePos="0" relativeHeight="251806720" behindDoc="0" locked="0" layoutInCell="1" allowOverlap="1">
                <wp:simplePos x="0" y="0"/>
                <wp:positionH relativeFrom="column">
                  <wp:posOffset>1748155</wp:posOffset>
                </wp:positionH>
                <wp:positionV relativeFrom="paragraph">
                  <wp:posOffset>263525</wp:posOffset>
                </wp:positionV>
                <wp:extent cx="2133600" cy="721360"/>
                <wp:effectExtent l="4445" t="4445" r="14605" b="17145"/>
                <wp:wrapNone/>
                <wp:docPr id="518" name="文本框 518"/>
                <wp:cNvGraphicFramePr/>
                <a:graphic xmlns:a="http://schemas.openxmlformats.org/drawingml/2006/main">
                  <a:graphicData uri="http://schemas.microsoft.com/office/word/2010/wordprocessingShape">
                    <wps:wsp>
                      <wps:cNvSpPr txBox="1">
                        <a:spLocks noChangeArrowheads="1"/>
                      </wps:cNvSpPr>
                      <wps:spPr bwMode="auto">
                        <a:xfrm>
                          <a:off x="0" y="0"/>
                          <a:ext cx="2133600" cy="721360"/>
                        </a:xfrm>
                        <a:prstGeom prst="rect">
                          <a:avLst/>
                        </a:prstGeom>
                        <a:noFill/>
                        <a:ln w="9525">
                          <a:solidFill>
                            <a:srgbClr val="000000"/>
                          </a:solidFill>
                          <a:miter lim="800000"/>
                        </a:ln>
                      </wps:spPr>
                      <wps:txbx>
                        <w:txbxContent>
                          <w:p>
                            <w:pPr>
                              <w:rPr>
                                <w:rFonts w:ascii="宋体" w:hAnsi="宋体" w:eastAsia="宋体" w:cs="宋体"/>
                              </w:rPr>
                            </w:pPr>
                            <w:r>
                              <w:rPr>
                                <w:rFonts w:hint="eastAsia" w:ascii="宋体" w:hAnsi="宋体" w:eastAsia="宋体" w:cs="宋体"/>
                              </w:rPr>
                              <w:t>严格依照党和国家的路线、方针、政策和党纪、政纪法规，制定廉政建设实施细则</w:t>
                            </w:r>
                          </w:p>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37.65pt;margin-top:20.75pt;height:56.8pt;width:168pt;z-index:251806720;mso-width-relative:page;mso-height-relative:page;" filled="f" stroked="t" coordsize="21600,21600" o:gfxdata="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CnwvTdYAAAAKAQAADwAAAAAAAAABACAAAAAiAAAAZHJz&#10;L2Rvd25yZXYueG1sUEsBAhQAFAAAAAgAh07iQKfm5sA/AgAAYgQAAA4AAAAAAAAAAQAgAAAAJQEA&#10;AGRycy9lMm9Eb2MueG1sUEsFBgAAAAAGAAYAWQEAANYFAAAAAA==&#10;">
                <v:fill on="f" focussize="0,0"/>
                <v:stroke color="#000000" miterlimit="8" joinstyle="miter"/>
                <v:imagedata o:title=""/>
                <o:lock v:ext="edit" aspectratio="f"/>
                <v:textbox>
                  <w:txbxContent>
                    <w:p>
                      <w:pPr>
                        <w:rPr>
                          <w:rFonts w:ascii="宋体" w:hAnsi="宋体" w:eastAsia="宋体" w:cs="宋体"/>
                        </w:rPr>
                      </w:pPr>
                      <w:r>
                        <w:rPr>
                          <w:rFonts w:hint="eastAsia" w:ascii="宋体" w:hAnsi="宋体" w:eastAsia="宋体" w:cs="宋体"/>
                        </w:rPr>
                        <w:t>严格依照党和国家的路线、方针、政策和党纪、政纪法规，制定廉政建设实施细则</w:t>
                      </w:r>
                    </w:p>
                    <w:p/>
                  </w:txbxContent>
                </v:textbox>
              </v:shape>
            </w:pict>
          </mc:Fallback>
        </mc:AlternateContent>
      </w:r>
    </w:p>
    <w:p>
      <w:pPr>
        <w:spacing w:line="360" w:lineRule="auto"/>
        <w:ind w:firstLine="560"/>
        <w:jc w:val="center"/>
        <w:rPr>
          <w:rFonts w:ascii="宋体" w:hAnsi="宋体" w:eastAsia="宋体" w:cs="宋体"/>
          <w:b/>
          <w:bCs/>
          <w:sz w:val="24"/>
        </w:rPr>
      </w:pPr>
    </w:p>
    <w:p>
      <w:pPr>
        <w:spacing w:line="360" w:lineRule="auto"/>
        <w:ind w:firstLine="560"/>
        <w:jc w:val="center"/>
        <w:rPr>
          <w:rFonts w:ascii="宋体" w:hAnsi="宋体" w:eastAsia="宋体" w:cs="宋体"/>
          <w:b/>
          <w:bCs/>
          <w:sz w:val="24"/>
        </w:rPr>
      </w:pPr>
    </w:p>
    <w:p>
      <w:pPr>
        <w:spacing w:line="360" w:lineRule="auto"/>
        <w:ind w:firstLine="560"/>
        <w:jc w:val="center"/>
        <w:rPr>
          <w:rFonts w:ascii="宋体" w:hAnsi="宋体" w:eastAsia="宋体" w:cs="宋体"/>
          <w:b/>
          <w:bCs/>
          <w:sz w:val="24"/>
        </w:rPr>
      </w:pPr>
      <w:r>
        <w:rPr>
          <w:rFonts w:hint="eastAsia" w:ascii="宋体" w:hAnsi="宋体" w:eastAsia="宋体" w:cs="宋体"/>
          <w:sz w:val="24"/>
        </w:rPr>
        <mc:AlternateContent>
          <mc:Choice Requires="wps">
            <w:drawing>
              <wp:anchor distT="0" distB="0" distL="114300" distR="114300" simplePos="0" relativeHeight="251790336" behindDoc="0" locked="0" layoutInCell="1" allowOverlap="1">
                <wp:simplePos x="0" y="0"/>
                <wp:positionH relativeFrom="column">
                  <wp:posOffset>4605655</wp:posOffset>
                </wp:positionH>
                <wp:positionV relativeFrom="paragraph">
                  <wp:posOffset>186690</wp:posOffset>
                </wp:positionV>
                <wp:extent cx="3810" cy="189865"/>
                <wp:effectExtent l="35560" t="0" r="36830" b="635"/>
                <wp:wrapNone/>
                <wp:docPr id="523" name="直接连接符 523"/>
                <wp:cNvGraphicFramePr/>
                <a:graphic xmlns:a="http://schemas.openxmlformats.org/drawingml/2006/main">
                  <a:graphicData uri="http://schemas.microsoft.com/office/word/2010/wordprocessingShape">
                    <wps:wsp>
                      <wps:cNvCnPr>
                        <a:cxnSpLocks noChangeShapeType="1"/>
                      </wps:cNvCnPr>
                      <wps:spPr bwMode="auto">
                        <a:xfrm>
                          <a:off x="0" y="0"/>
                          <a:ext cx="3810" cy="189865"/>
                        </a:xfrm>
                        <a:prstGeom prst="line">
                          <a:avLst/>
                        </a:prstGeom>
                        <a:noFill/>
                        <a:ln w="9525">
                          <a:solidFill>
                            <a:srgbClr val="000000"/>
                          </a:solidFill>
                          <a:round/>
                          <a:tailEnd type="triangle" w="med" len="med"/>
                        </a:ln>
                      </wps:spPr>
                      <wps:bodyPr/>
                    </wps:wsp>
                  </a:graphicData>
                </a:graphic>
              </wp:anchor>
            </w:drawing>
          </mc:Choice>
          <mc:Fallback>
            <w:pict>
              <v:line id="_x0000_s1026" o:spid="_x0000_s1026" o:spt="20" style="position:absolute;left:0pt;margin-left:362.65pt;margin-top:14.7pt;height:14.95pt;width:0.3pt;z-index:251790336;mso-width-relative:page;mso-height-relative:page;" filled="f" stroked="t" coordsize="21600,21600" o:gfxdata="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5pl53aAAAACQEAAA8AAAAAAAAAAQAgAAAAIgAAAGRy&#10;cy9kb3ducmV2LnhtbFBLAQIUABQAAAAIAIdO4kCpuZM3AwIAAN4DAAAOAAAAAAAAAAEAIAAAACkB&#10;AABkcnMvZTJvRG9jLnhtbFBLBQYAAAAABgAGAFkBAACeBQAAAAA=&#10;">
                <v:fill on="f" focussize="0,0"/>
                <v:stroke color="#000000" joinstyle="round" endarrow="block"/>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789312" behindDoc="0" locked="0" layoutInCell="1" allowOverlap="1">
                <wp:simplePos x="0" y="0"/>
                <wp:positionH relativeFrom="column">
                  <wp:posOffset>700405</wp:posOffset>
                </wp:positionH>
                <wp:positionV relativeFrom="paragraph">
                  <wp:posOffset>198120</wp:posOffset>
                </wp:positionV>
                <wp:extent cx="1905" cy="154305"/>
                <wp:effectExtent l="36830" t="0" r="37465" b="17145"/>
                <wp:wrapNone/>
                <wp:docPr id="515" name="直接连接符 515"/>
                <wp:cNvGraphicFramePr/>
                <a:graphic xmlns:a="http://schemas.openxmlformats.org/drawingml/2006/main">
                  <a:graphicData uri="http://schemas.microsoft.com/office/word/2010/wordprocessingShape">
                    <wps:wsp>
                      <wps:cNvCnPr>
                        <a:cxnSpLocks noChangeShapeType="1"/>
                      </wps:cNvCnPr>
                      <wps:spPr bwMode="auto">
                        <a:xfrm>
                          <a:off x="0" y="0"/>
                          <a:ext cx="1905" cy="154305"/>
                        </a:xfrm>
                        <a:prstGeom prst="line">
                          <a:avLst/>
                        </a:prstGeom>
                        <a:noFill/>
                        <a:ln w="9525">
                          <a:solidFill>
                            <a:srgbClr val="000000"/>
                          </a:solidFill>
                          <a:round/>
                          <a:tailEnd type="triangle" w="med" len="med"/>
                        </a:ln>
                      </wps:spPr>
                      <wps:bodyPr/>
                    </wps:wsp>
                  </a:graphicData>
                </a:graphic>
              </wp:anchor>
            </w:drawing>
          </mc:Choice>
          <mc:Fallback>
            <w:pict>
              <v:line id="_x0000_s1026" o:spid="_x0000_s1026" o:spt="20" style="position:absolute;left:0pt;margin-left:55.15pt;margin-top:15.6pt;height:12.15pt;width:0.15pt;z-index:251789312;mso-width-relative:page;mso-height-relative:page;" filled="f" stroked="t" coordsize="21600,21600" o:gfxdata="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OpSjBzZAAAACQEAAA8AAAAAAAAAAQAgAAAAIgAAAGRycy9k&#10;b3ducmV2LnhtbFBLAQIUABQAAAAIAIdO4kADQTfRAQIAAN4DAAAOAAAAAAAAAAEAIAAAACgBAABk&#10;cnMvZTJvRG9jLnhtbFBLBQYAAAAABgAGAFkBAACbBQAAAAA=&#10;">
                <v:fill on="f" focussize="0,0"/>
                <v:stroke color="#000000" joinstyle="round" endarrow="block"/>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798528" behindDoc="0" locked="0" layoutInCell="1" allowOverlap="1">
                <wp:simplePos x="0" y="0"/>
                <wp:positionH relativeFrom="column">
                  <wp:posOffset>2809240</wp:posOffset>
                </wp:positionH>
                <wp:positionV relativeFrom="paragraph">
                  <wp:posOffset>93345</wp:posOffset>
                </wp:positionV>
                <wp:extent cx="5715" cy="259080"/>
                <wp:effectExtent l="36195" t="0" r="34290" b="7620"/>
                <wp:wrapNone/>
                <wp:docPr id="517" name="直接连接符 517"/>
                <wp:cNvGraphicFramePr/>
                <a:graphic xmlns:a="http://schemas.openxmlformats.org/drawingml/2006/main">
                  <a:graphicData uri="http://schemas.microsoft.com/office/word/2010/wordprocessingShape">
                    <wps:wsp>
                      <wps:cNvCnPr>
                        <a:cxnSpLocks noChangeShapeType="1"/>
                      </wps:cNvCnPr>
                      <wps:spPr bwMode="auto">
                        <a:xfrm flipH="1">
                          <a:off x="0" y="0"/>
                          <a:ext cx="5715" cy="259080"/>
                        </a:xfrm>
                        <a:prstGeom prst="line">
                          <a:avLst/>
                        </a:prstGeom>
                        <a:noFill/>
                        <a:ln w="9525">
                          <a:solidFill>
                            <a:srgbClr val="000000"/>
                          </a:solidFill>
                          <a:round/>
                          <a:tailEnd type="triangle" w="med" len="med"/>
                        </a:ln>
                      </wps:spPr>
                      <wps:bodyPr/>
                    </wps:wsp>
                  </a:graphicData>
                </a:graphic>
              </wp:anchor>
            </w:drawing>
          </mc:Choice>
          <mc:Fallback>
            <w:pict>
              <v:line id="_x0000_s1026" o:spid="_x0000_s1026" o:spt="20" style="position:absolute;left:0pt;flip:x;margin-left:221.2pt;margin-top:7.35pt;height:20.4pt;width:0.45pt;z-index:251798528;mso-width-relative:page;mso-height-relative:page;" filled="f" stroked="t" coordsize="21600,21600" o:gfxdata="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IrPaGbZAAAACQEAAA8AAAAAAAAAAQAgAAAA&#10;IgAAAGRycy9kb3ducmV2LnhtbFBLAQIUABQAAAAIAIdO4kBYechbCgIAAOgDAAAOAAAAAAAAAAEA&#10;IAAAACgBAABkcnMvZTJvRG9jLnhtbFBLBQYAAAAABgAGAFkBAACkBQAAAAA=&#10;">
                <v:fill on="f" focussize="0,0"/>
                <v:stroke color="#000000" joinstyle="round" endarrow="block"/>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799552" behindDoc="0" locked="0" layoutInCell="1" allowOverlap="1">
                <wp:simplePos x="0" y="0"/>
                <wp:positionH relativeFrom="column">
                  <wp:posOffset>685800</wp:posOffset>
                </wp:positionH>
                <wp:positionV relativeFrom="paragraph">
                  <wp:posOffset>186690</wp:posOffset>
                </wp:positionV>
                <wp:extent cx="3919855" cy="11430"/>
                <wp:effectExtent l="0" t="4445" r="4445" b="12700"/>
                <wp:wrapNone/>
                <wp:docPr id="516" name="直接连接符 516"/>
                <wp:cNvGraphicFramePr/>
                <a:graphic xmlns:a="http://schemas.openxmlformats.org/drawingml/2006/main">
                  <a:graphicData uri="http://schemas.microsoft.com/office/word/2010/wordprocessingShape">
                    <wps:wsp>
                      <wps:cNvCnPr>
                        <a:cxnSpLocks noChangeShapeType="1"/>
                      </wps:cNvCnPr>
                      <wps:spPr bwMode="auto">
                        <a:xfrm flipH="1">
                          <a:off x="0" y="0"/>
                          <a:ext cx="3919855" cy="11430"/>
                        </a:xfrm>
                        <a:prstGeom prst="line">
                          <a:avLst/>
                        </a:prstGeom>
                        <a:noFill/>
                        <a:ln w="9525">
                          <a:solidFill>
                            <a:srgbClr val="000000"/>
                          </a:solidFill>
                          <a:round/>
                        </a:ln>
                      </wps:spPr>
                      <wps:bodyPr/>
                    </wps:wsp>
                  </a:graphicData>
                </a:graphic>
              </wp:anchor>
            </w:drawing>
          </mc:Choice>
          <mc:Fallback>
            <w:pict>
              <v:line id="_x0000_s1026" o:spid="_x0000_s1026" o:spt="20" style="position:absolute;left:0pt;flip:x;margin-left:54pt;margin-top:14.7pt;height:0.9pt;width:308.65pt;z-index:251799552;mso-width-relative:page;mso-height-relative:page;" filled="f" stroked="t" coordsize="21600,21600" o:gfxdata="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9ucG6tcAAAAJAQAADwAAAAAAAAABACAAAAAiAAAAZHJzL2Rvd25yZXYueG1sUEsBAhQA&#10;FAAAAAgAh07iQAdjKwzzAQAAvAMAAA4AAAAAAAAAAQAgAAAAJgEAAGRycy9lMm9Eb2MueG1sUEsF&#10;BgAAAAAGAAYAWQEAAIsFAAAAAA==&#10;">
                <v:fill on="f" focussize="0,0"/>
                <v:stroke color="#000000" joinstyle="round"/>
                <v:imagedata o:title=""/>
                <o:lock v:ext="edit" aspectratio="f"/>
              </v:line>
            </w:pict>
          </mc:Fallback>
        </mc:AlternateContent>
      </w:r>
    </w:p>
    <w:p>
      <w:pPr>
        <w:spacing w:line="360" w:lineRule="auto"/>
        <w:ind w:firstLine="560"/>
        <w:jc w:val="center"/>
        <w:rPr>
          <w:rFonts w:ascii="宋体" w:hAnsi="宋体" w:eastAsia="宋体" w:cs="宋体"/>
          <w:b/>
          <w:bCs/>
          <w:sz w:val="24"/>
        </w:rPr>
      </w:pPr>
      <w:r>
        <w:rPr>
          <w:rFonts w:hint="eastAsia" w:ascii="宋体" w:hAnsi="宋体" w:eastAsia="宋体" w:cs="宋体"/>
          <w:sz w:val="24"/>
        </w:rPr>
        <mc:AlternateContent>
          <mc:Choice Requires="wps">
            <w:drawing>
              <wp:anchor distT="0" distB="0" distL="114300" distR="114300" simplePos="0" relativeHeight="251792384" behindDoc="0" locked="0" layoutInCell="1" allowOverlap="1">
                <wp:simplePos x="0" y="0"/>
                <wp:positionH relativeFrom="column">
                  <wp:posOffset>3980815</wp:posOffset>
                </wp:positionH>
                <wp:positionV relativeFrom="paragraph">
                  <wp:posOffset>79375</wp:posOffset>
                </wp:positionV>
                <wp:extent cx="1257300" cy="891540"/>
                <wp:effectExtent l="7620" t="12065" r="11430" b="10795"/>
                <wp:wrapNone/>
                <wp:docPr id="522" name="文本框 522"/>
                <wp:cNvGraphicFramePr/>
                <a:graphic xmlns:a="http://schemas.openxmlformats.org/drawingml/2006/main">
                  <a:graphicData uri="http://schemas.microsoft.com/office/word/2010/wordprocessingShape">
                    <wps:wsp>
                      <wps:cNvSpPr txBox="1">
                        <a:spLocks noChangeArrowheads="1"/>
                      </wps:cNvSpPr>
                      <wps:spPr bwMode="auto">
                        <a:xfrm>
                          <a:off x="0" y="0"/>
                          <a:ext cx="1257300" cy="891540"/>
                        </a:xfrm>
                        <a:prstGeom prst="rect">
                          <a:avLst/>
                        </a:prstGeom>
                        <a:noFill/>
                        <a:ln w="9525">
                          <a:solidFill>
                            <a:srgbClr val="000000"/>
                          </a:solidFill>
                          <a:miter lim="800000"/>
                        </a:ln>
                      </wps:spPr>
                      <wps:txbx>
                        <w:txbxContent>
                          <w:p>
                            <w:pPr>
                              <w:rPr>
                                <w:rFonts w:ascii="宋体" w:hAnsi="宋体" w:eastAsia="宋体" w:cs="宋体"/>
                                <w:bCs/>
                                <w:sz w:val="24"/>
                              </w:rPr>
                            </w:pPr>
                          </w:p>
                          <w:p>
                            <w:pPr>
                              <w:spacing w:line="480" w:lineRule="auto"/>
                              <w:jc w:val="center"/>
                              <w:rPr>
                                <w:rFonts w:ascii="宋体" w:hAnsi="宋体" w:eastAsia="宋体" w:cs="宋体"/>
                                <w:sz w:val="24"/>
                              </w:rPr>
                            </w:pPr>
                            <w:r>
                              <w:rPr>
                                <w:rFonts w:hint="eastAsia" w:ascii="宋体" w:hAnsi="宋体" w:eastAsia="宋体" w:cs="宋体"/>
                                <w:bCs/>
                                <w:sz w:val="24"/>
                              </w:rPr>
                              <w:t>公布举报电话</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313.45pt;margin-top:6.25pt;height:70.2pt;width:99pt;z-index:251792384;mso-width-relative:page;mso-height-relative:page;" filled="f" stroked="t" coordsize="21600,21600" o:gfxdata="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&#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bWRXidYAAAAKAQAADwAAAAAAAAABACAAAAAiAAAAZHJz&#10;L2Rvd25yZXYueG1sUEsBAhQAFAAAAAgAh07iQF8aP6w/AgAAYgQAAA4AAAAAAAAAAQAgAAAAJQEA&#10;AGRycy9lMm9Eb2MueG1sUEsFBgAAAAAGAAYAWQEAANYFAAAAAA==&#10;">
                <v:fill on="f" focussize="0,0"/>
                <v:stroke color="#000000" miterlimit="8" joinstyle="miter"/>
                <v:imagedata o:title=""/>
                <o:lock v:ext="edit" aspectratio="f"/>
                <v:textbox>
                  <w:txbxContent>
                    <w:p>
                      <w:pPr>
                        <w:rPr>
                          <w:rFonts w:ascii="宋体" w:hAnsi="宋体" w:eastAsia="宋体" w:cs="宋体"/>
                          <w:bCs/>
                          <w:sz w:val="24"/>
                        </w:rPr>
                      </w:pPr>
                    </w:p>
                    <w:p>
                      <w:pPr>
                        <w:spacing w:line="480" w:lineRule="auto"/>
                        <w:jc w:val="center"/>
                        <w:rPr>
                          <w:rFonts w:ascii="宋体" w:hAnsi="宋体" w:eastAsia="宋体" w:cs="宋体"/>
                          <w:sz w:val="24"/>
                        </w:rPr>
                      </w:pPr>
                      <w:r>
                        <w:rPr>
                          <w:rFonts w:hint="eastAsia" w:ascii="宋体" w:hAnsi="宋体" w:eastAsia="宋体" w:cs="宋体"/>
                          <w:bCs/>
                          <w:sz w:val="24"/>
                        </w:rPr>
                        <w:t>公布举报电话</w:t>
                      </w:r>
                    </w:p>
                  </w:txbxContent>
                </v:textbox>
              </v:shape>
            </w:pict>
          </mc:Fallback>
        </mc:AlternateContent>
      </w:r>
      <w:r>
        <w:rPr>
          <w:rFonts w:hint="eastAsia" w:ascii="宋体" w:hAnsi="宋体" w:eastAsia="宋体" w:cs="宋体"/>
          <w:sz w:val="24"/>
        </w:rPr>
        <mc:AlternateContent>
          <mc:Choice Requires="wps">
            <w:drawing>
              <wp:anchor distT="0" distB="0" distL="114300" distR="114300" simplePos="0" relativeHeight="251808768" behindDoc="0" locked="0" layoutInCell="1" allowOverlap="1">
                <wp:simplePos x="0" y="0"/>
                <wp:positionH relativeFrom="column">
                  <wp:posOffset>2180590</wp:posOffset>
                </wp:positionH>
                <wp:positionV relativeFrom="paragraph">
                  <wp:posOffset>55245</wp:posOffset>
                </wp:positionV>
                <wp:extent cx="1257300" cy="891540"/>
                <wp:effectExtent l="6985" t="12065" r="12065" b="10795"/>
                <wp:wrapNone/>
                <wp:docPr id="514" name="文本框 514"/>
                <wp:cNvGraphicFramePr/>
                <a:graphic xmlns:a="http://schemas.openxmlformats.org/drawingml/2006/main">
                  <a:graphicData uri="http://schemas.microsoft.com/office/word/2010/wordprocessingShape">
                    <wps:wsp>
                      <wps:cNvSpPr txBox="1">
                        <a:spLocks noChangeArrowheads="1"/>
                      </wps:cNvSpPr>
                      <wps:spPr bwMode="auto">
                        <a:xfrm>
                          <a:off x="0" y="0"/>
                          <a:ext cx="1257300" cy="891540"/>
                        </a:xfrm>
                        <a:prstGeom prst="rect">
                          <a:avLst/>
                        </a:prstGeom>
                        <a:noFill/>
                        <a:ln w="9525">
                          <a:solidFill>
                            <a:srgbClr val="000000"/>
                          </a:solidFill>
                          <a:miter lim="800000"/>
                        </a:ln>
                      </wps:spPr>
                      <wps:txbx>
                        <w:txbxContent>
                          <w:p>
                            <w:pPr>
                              <w:jc w:val="center"/>
                              <w:rPr>
                                <w:rFonts w:ascii="宋体" w:hAnsi="宋体"/>
                                <w:bCs/>
                                <w:sz w:val="24"/>
                              </w:rPr>
                            </w:pPr>
                            <w:r>
                              <w:rPr>
                                <w:rFonts w:hint="eastAsia" w:ascii="宋体" w:hAnsi="宋体"/>
                                <w:bCs/>
                                <w:sz w:val="24"/>
                              </w:rPr>
                              <w:t>建立廉政</w:t>
                            </w:r>
                          </w:p>
                          <w:p>
                            <w:pPr>
                              <w:jc w:val="center"/>
                              <w:rPr>
                                <w:sz w:val="24"/>
                              </w:rPr>
                            </w:pPr>
                            <w:r>
                              <w:rPr>
                                <w:rFonts w:hint="eastAsia" w:ascii="宋体" w:hAnsi="宋体"/>
                                <w:bCs/>
                                <w:sz w:val="24"/>
                              </w:rPr>
                              <w:t>告示牌</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1.7pt;margin-top:4.35pt;height:70.2pt;width:99pt;z-index:251808768;mso-width-relative:page;mso-height-relative:page;" filled="f" stroked="t" coordsize="21600,21600" o:gfxdata="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&#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cwrNp9YAAAAJAQAADwAAAAAAAAABACAAAAAiAAAAZHJz&#10;L2Rvd25yZXYueG1sUEsBAhQAFAAAAAgAh07iQG3sge8/AgAAYgQAAA4AAAAAAAAAAQAgAAAAJQEA&#10;AGRycy9lMm9Eb2MueG1sUEsFBgAAAAAGAAYAWQEAANYFAAAAAA==&#10;">
                <v:fill on="f" focussize="0,0"/>
                <v:stroke color="#000000" miterlimit="8" joinstyle="miter"/>
                <v:imagedata o:title=""/>
                <o:lock v:ext="edit" aspectratio="f"/>
                <v:textbox>
                  <w:txbxContent>
                    <w:p>
                      <w:pPr>
                        <w:jc w:val="center"/>
                        <w:rPr>
                          <w:rFonts w:ascii="宋体" w:hAnsi="宋体"/>
                          <w:bCs/>
                          <w:sz w:val="24"/>
                        </w:rPr>
                      </w:pPr>
                      <w:r>
                        <w:rPr>
                          <w:rFonts w:hint="eastAsia" w:ascii="宋体" w:hAnsi="宋体"/>
                          <w:bCs/>
                          <w:sz w:val="24"/>
                        </w:rPr>
                        <w:t>建立廉政</w:t>
                      </w:r>
                    </w:p>
                    <w:p>
                      <w:pPr>
                        <w:jc w:val="center"/>
                        <w:rPr>
                          <w:sz w:val="24"/>
                        </w:rPr>
                      </w:pPr>
                      <w:r>
                        <w:rPr>
                          <w:rFonts w:hint="eastAsia" w:ascii="宋体" w:hAnsi="宋体"/>
                          <w:bCs/>
                          <w:sz w:val="24"/>
                        </w:rPr>
                        <w:t>告示牌</w:t>
                      </w:r>
                    </w:p>
                  </w:txbxContent>
                </v:textbox>
              </v:shape>
            </w:pict>
          </mc:Fallback>
        </mc:AlternateContent>
      </w:r>
      <w:r>
        <w:rPr>
          <w:rFonts w:hint="eastAsia" w:ascii="宋体" w:hAnsi="宋体" w:eastAsia="宋体" w:cs="宋体"/>
          <w:sz w:val="24"/>
        </w:rPr>
        <mc:AlternateContent>
          <mc:Choice Requires="wps">
            <w:drawing>
              <wp:anchor distT="0" distB="0" distL="114300" distR="114300" simplePos="0" relativeHeight="251791360" behindDoc="0" locked="0" layoutInCell="1" allowOverlap="1">
                <wp:simplePos x="0" y="0"/>
                <wp:positionH relativeFrom="column">
                  <wp:posOffset>73660</wp:posOffset>
                </wp:positionH>
                <wp:positionV relativeFrom="paragraph">
                  <wp:posOffset>55245</wp:posOffset>
                </wp:positionV>
                <wp:extent cx="1257300" cy="891540"/>
                <wp:effectExtent l="5080" t="12065" r="13970" b="10795"/>
                <wp:wrapNone/>
                <wp:docPr id="513" name="文本框 513"/>
                <wp:cNvGraphicFramePr/>
                <a:graphic xmlns:a="http://schemas.openxmlformats.org/drawingml/2006/main">
                  <a:graphicData uri="http://schemas.microsoft.com/office/word/2010/wordprocessingShape">
                    <wps:wsp>
                      <wps:cNvSpPr txBox="1">
                        <a:spLocks noChangeArrowheads="1"/>
                      </wps:cNvSpPr>
                      <wps:spPr bwMode="auto">
                        <a:xfrm>
                          <a:off x="0" y="0"/>
                          <a:ext cx="1257300" cy="891540"/>
                        </a:xfrm>
                        <a:prstGeom prst="rect">
                          <a:avLst/>
                        </a:prstGeom>
                        <a:noFill/>
                        <a:ln w="9525">
                          <a:solidFill>
                            <a:srgbClr val="000000"/>
                          </a:solidFill>
                          <a:miter lim="800000"/>
                        </a:ln>
                      </wps:spPr>
                      <wps:txbx>
                        <w:txbxContent>
                          <w:p>
                            <w:pPr>
                              <w:spacing w:line="480" w:lineRule="auto"/>
                              <w:jc w:val="center"/>
                              <w:rPr>
                                <w:rFonts w:ascii="宋体" w:hAnsi="宋体" w:eastAsia="宋体" w:cs="宋体"/>
                                <w:sz w:val="24"/>
                              </w:rPr>
                            </w:pPr>
                            <w:r>
                              <w:rPr>
                                <w:rFonts w:hint="eastAsia" w:ascii="宋体" w:hAnsi="宋体" w:eastAsia="宋体" w:cs="宋体"/>
                                <w:sz w:val="24"/>
                              </w:rPr>
                              <w:t>及时开展</w:t>
                            </w:r>
                          </w:p>
                          <w:p>
                            <w:pPr>
                              <w:spacing w:line="480" w:lineRule="auto"/>
                              <w:jc w:val="center"/>
                              <w:rPr>
                                <w:rFonts w:ascii="宋体" w:hAnsi="宋体" w:eastAsia="宋体" w:cs="宋体"/>
                                <w:sz w:val="24"/>
                              </w:rPr>
                            </w:pPr>
                            <w:r>
                              <w:rPr>
                                <w:rFonts w:hint="eastAsia" w:ascii="宋体" w:hAnsi="宋体" w:eastAsia="宋体" w:cs="宋体"/>
                                <w:sz w:val="24"/>
                              </w:rPr>
                              <w:t>廉政教育</w:t>
                            </w:r>
                          </w:p>
                          <w:p>
                            <w:pPr>
                              <w:rPr>
                                <w:rFonts w:ascii="宋体" w:hAnsi="宋体" w:eastAsia="宋体" w:cs="宋体"/>
                              </w:rPr>
                            </w:pP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5.8pt;margin-top:4.35pt;height:70.2pt;width:99pt;z-index:251791360;mso-width-relative:page;mso-height-relative:page;" filled="f" stroked="t" coordsize="21600,21600" o:gfxdata="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LLhUxPUAAAACAEAAA8AAAAAAAAAAQAgAAAAIgAAAGRycy9k&#10;b3ducmV2LnhtbFBLAQIUABQAAAAIAIdO4kCQPe3SPwIAAGIEAAAOAAAAAAAAAAEAIAAAACMBAABk&#10;cnMvZTJvRG9jLnhtbFBLBQYAAAAABgAGAFkBAADUBQAAAAA=&#10;">
                <v:fill on="f" focussize="0,0"/>
                <v:stroke color="#000000" miterlimit="8" joinstyle="miter"/>
                <v:imagedata o:title=""/>
                <o:lock v:ext="edit" aspectratio="f"/>
                <v:textbox>
                  <w:txbxContent>
                    <w:p>
                      <w:pPr>
                        <w:spacing w:line="480" w:lineRule="auto"/>
                        <w:jc w:val="center"/>
                        <w:rPr>
                          <w:rFonts w:ascii="宋体" w:hAnsi="宋体" w:eastAsia="宋体" w:cs="宋体"/>
                          <w:sz w:val="24"/>
                        </w:rPr>
                      </w:pPr>
                      <w:r>
                        <w:rPr>
                          <w:rFonts w:hint="eastAsia" w:ascii="宋体" w:hAnsi="宋体" w:eastAsia="宋体" w:cs="宋体"/>
                          <w:sz w:val="24"/>
                        </w:rPr>
                        <w:t>及时开展</w:t>
                      </w:r>
                    </w:p>
                    <w:p>
                      <w:pPr>
                        <w:spacing w:line="480" w:lineRule="auto"/>
                        <w:jc w:val="center"/>
                        <w:rPr>
                          <w:rFonts w:ascii="宋体" w:hAnsi="宋体" w:eastAsia="宋体" w:cs="宋体"/>
                          <w:sz w:val="24"/>
                        </w:rPr>
                      </w:pPr>
                      <w:r>
                        <w:rPr>
                          <w:rFonts w:hint="eastAsia" w:ascii="宋体" w:hAnsi="宋体" w:eastAsia="宋体" w:cs="宋体"/>
                          <w:sz w:val="24"/>
                        </w:rPr>
                        <w:t>廉政教育</w:t>
                      </w:r>
                    </w:p>
                    <w:p>
                      <w:pPr>
                        <w:rPr>
                          <w:rFonts w:ascii="宋体" w:hAnsi="宋体" w:eastAsia="宋体" w:cs="宋体"/>
                        </w:rPr>
                      </w:pPr>
                    </w:p>
                  </w:txbxContent>
                </v:textbox>
              </v:shape>
            </w:pict>
          </mc:Fallback>
        </mc:AlternateContent>
      </w:r>
    </w:p>
    <w:p>
      <w:pPr>
        <w:spacing w:line="360" w:lineRule="auto"/>
        <w:ind w:firstLine="560"/>
        <w:jc w:val="center"/>
        <w:rPr>
          <w:rFonts w:ascii="宋体" w:hAnsi="宋体" w:eastAsia="宋体" w:cs="宋体"/>
          <w:b/>
          <w:bCs/>
          <w:sz w:val="24"/>
        </w:rPr>
      </w:pPr>
    </w:p>
    <w:p>
      <w:pPr>
        <w:spacing w:line="360" w:lineRule="auto"/>
        <w:ind w:firstLine="560"/>
        <w:jc w:val="center"/>
        <w:rPr>
          <w:rFonts w:ascii="宋体" w:hAnsi="宋体" w:eastAsia="宋体" w:cs="宋体"/>
          <w:b/>
          <w:bCs/>
          <w:sz w:val="24"/>
        </w:rPr>
      </w:pPr>
      <w:r>
        <w:rPr>
          <w:rFonts w:hint="eastAsia" w:ascii="宋体" w:hAnsi="宋体" w:eastAsia="宋体" w:cs="宋体"/>
          <w:sz w:val="24"/>
        </w:rPr>
        <mc:AlternateContent>
          <mc:Choice Requires="wps">
            <w:drawing>
              <wp:anchor distT="0" distB="0" distL="114300" distR="114300" simplePos="0" relativeHeight="251802624" behindDoc="0" locked="0" layoutInCell="1" allowOverlap="1">
                <wp:simplePos x="0" y="0"/>
                <wp:positionH relativeFrom="column">
                  <wp:posOffset>675005</wp:posOffset>
                </wp:positionH>
                <wp:positionV relativeFrom="paragraph">
                  <wp:posOffset>354330</wp:posOffset>
                </wp:positionV>
                <wp:extent cx="5715" cy="265430"/>
                <wp:effectExtent l="36195" t="0" r="34290" b="1270"/>
                <wp:wrapNone/>
                <wp:docPr id="511" name="直接连接符 511"/>
                <wp:cNvGraphicFramePr/>
                <a:graphic xmlns:a="http://schemas.openxmlformats.org/drawingml/2006/main">
                  <a:graphicData uri="http://schemas.microsoft.com/office/word/2010/wordprocessingShape">
                    <wps:wsp>
                      <wps:cNvCnPr>
                        <a:cxnSpLocks noChangeShapeType="1"/>
                      </wps:cNvCnPr>
                      <wps:spPr bwMode="auto">
                        <a:xfrm flipH="1">
                          <a:off x="0" y="0"/>
                          <a:ext cx="5715" cy="265430"/>
                        </a:xfrm>
                        <a:prstGeom prst="line">
                          <a:avLst/>
                        </a:prstGeom>
                        <a:noFill/>
                        <a:ln w="9525">
                          <a:solidFill>
                            <a:srgbClr val="000000"/>
                          </a:solidFill>
                          <a:round/>
                          <a:tailEnd type="triangle" w="med" len="med"/>
                        </a:ln>
                      </wps:spPr>
                      <wps:bodyPr/>
                    </wps:wsp>
                  </a:graphicData>
                </a:graphic>
              </wp:anchor>
            </w:drawing>
          </mc:Choice>
          <mc:Fallback>
            <w:pict>
              <v:line id="_x0000_s1026" o:spid="_x0000_s1026" o:spt="20" style="position:absolute;left:0pt;flip:x;margin-left:53.15pt;margin-top:27.9pt;height:20.9pt;width:0.45pt;z-index:251802624;mso-width-relative:page;mso-height-relative:page;" filled="f" stroked="t" coordsize="21600,21600" o:gfxdata="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N3i1TvYAAAACQEAAA8AAAAAAAAAAQAgAAAA&#10;IgAAAGRycy9kb3ducmV2LnhtbFBLAQIUABQAAAAIAIdO4kBu3rmhCwIAAOgDAAAOAAAAAAAAAAEA&#10;IAAAACcBAABkcnMvZTJvRG9jLnhtbFBLBQYAAAAABgAGAFkBAACkBQAAAAA=&#10;">
                <v:fill on="f" focussize="0,0"/>
                <v:stroke color="#000000" joinstyle="round" endarrow="block"/>
                <v:imagedata o:title=""/>
                <o:lock v:ext="edit" aspectratio="f"/>
              </v:line>
            </w:pict>
          </mc:Fallback>
        </mc:AlternateContent>
      </w:r>
    </w:p>
    <w:p>
      <w:pPr>
        <w:spacing w:line="360" w:lineRule="auto"/>
        <w:ind w:firstLine="560"/>
        <w:jc w:val="center"/>
        <w:rPr>
          <w:rFonts w:ascii="宋体" w:hAnsi="宋体" w:eastAsia="宋体" w:cs="宋体"/>
          <w:b/>
          <w:bCs/>
          <w:sz w:val="24"/>
        </w:rPr>
      </w:pPr>
      <w:r>
        <w:rPr>
          <w:rFonts w:hint="eastAsia" w:ascii="宋体" w:hAnsi="宋体" w:eastAsia="宋体" w:cs="宋体"/>
          <w:sz w:val="24"/>
        </w:rPr>
        <mc:AlternateContent>
          <mc:Choice Requires="wps">
            <w:drawing>
              <wp:anchor distT="0" distB="0" distL="114300" distR="114300" simplePos="0" relativeHeight="251801600" behindDoc="0" locked="0" layoutInCell="1" allowOverlap="1">
                <wp:simplePos x="0" y="0"/>
                <wp:positionH relativeFrom="column">
                  <wp:posOffset>4650740</wp:posOffset>
                </wp:positionH>
                <wp:positionV relativeFrom="paragraph">
                  <wp:posOffset>107950</wp:posOffset>
                </wp:positionV>
                <wp:extent cx="5080" cy="551180"/>
                <wp:effectExtent l="33655" t="0" r="37465" b="1270"/>
                <wp:wrapNone/>
                <wp:docPr id="520" name="直接连接符 520"/>
                <wp:cNvGraphicFramePr/>
                <a:graphic xmlns:a="http://schemas.openxmlformats.org/drawingml/2006/main">
                  <a:graphicData uri="http://schemas.microsoft.com/office/word/2010/wordprocessingShape">
                    <wps:wsp>
                      <wps:cNvCnPr>
                        <a:cxnSpLocks noChangeShapeType="1"/>
                      </wps:cNvCnPr>
                      <wps:spPr bwMode="auto">
                        <a:xfrm>
                          <a:off x="0" y="0"/>
                          <a:ext cx="5080" cy="551180"/>
                        </a:xfrm>
                        <a:prstGeom prst="line">
                          <a:avLst/>
                        </a:prstGeom>
                        <a:noFill/>
                        <a:ln w="9525">
                          <a:solidFill>
                            <a:srgbClr val="000000"/>
                          </a:solidFill>
                          <a:round/>
                          <a:tailEnd type="triangle" w="med" len="med"/>
                        </a:ln>
                      </wps:spPr>
                      <wps:bodyPr/>
                    </wps:wsp>
                  </a:graphicData>
                </a:graphic>
              </wp:anchor>
            </w:drawing>
          </mc:Choice>
          <mc:Fallback>
            <w:pict>
              <v:line id="_x0000_s1026" o:spid="_x0000_s1026" o:spt="20" style="position:absolute;left:0pt;margin-left:366.2pt;margin-top:8.5pt;height:43.4pt;width:0.4pt;z-index:251801600;mso-width-relative:page;mso-height-relative:page;" filled="f" stroked="t" coordsize="21600,21600" o:gfxdata="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IxrRFnaAAAACgEAAA8AAAAAAAAAAQAgAAAAIgAAAGRycy9k&#10;b3ducmV2LnhtbFBLAQIUABQAAAAIAIdO4kD/uECFAAIAAN4DAAAOAAAAAAAAAAEAIAAAACkBAABk&#10;cnMvZTJvRG9jLnhtbFBLBQYAAAAABgAGAFkBAACbBQAAAAA=&#10;">
                <v:fill on="f" focussize="0,0"/>
                <v:stroke color="#000000" joinstyle="round" endarrow="block"/>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800576" behindDoc="0" locked="0" layoutInCell="1" allowOverlap="1">
                <wp:simplePos x="0" y="0"/>
                <wp:positionH relativeFrom="column">
                  <wp:posOffset>2814320</wp:posOffset>
                </wp:positionH>
                <wp:positionV relativeFrom="paragraph">
                  <wp:posOffset>59055</wp:posOffset>
                </wp:positionV>
                <wp:extent cx="0" cy="594360"/>
                <wp:effectExtent l="54610" t="13335" r="59690" b="20955"/>
                <wp:wrapNone/>
                <wp:docPr id="512" name="直接连接符 512"/>
                <wp:cNvGraphicFramePr/>
                <a:graphic xmlns:a="http://schemas.openxmlformats.org/drawingml/2006/main">
                  <a:graphicData uri="http://schemas.microsoft.com/office/word/2010/wordprocessingShape">
                    <wps:wsp>
                      <wps:cNvCnPr>
                        <a:cxnSpLocks noChangeShapeType="1"/>
                      </wps:cNvCnPr>
                      <wps:spPr bwMode="auto">
                        <a:xfrm>
                          <a:off x="0" y="0"/>
                          <a:ext cx="0" cy="594360"/>
                        </a:xfrm>
                        <a:prstGeom prst="line">
                          <a:avLst/>
                        </a:prstGeom>
                        <a:noFill/>
                        <a:ln w="9525">
                          <a:solidFill>
                            <a:srgbClr val="000000"/>
                          </a:solidFill>
                          <a:round/>
                          <a:tailEnd type="triangle" w="med" len="med"/>
                        </a:ln>
                      </wps:spPr>
                      <wps:bodyPr/>
                    </wps:wsp>
                  </a:graphicData>
                </a:graphic>
              </wp:anchor>
            </w:drawing>
          </mc:Choice>
          <mc:Fallback>
            <w:pict>
              <v:line id="_x0000_s1026" o:spid="_x0000_s1026" o:spt="20" style="position:absolute;left:0pt;margin-left:221.6pt;margin-top:4.65pt;height:46.8pt;width:0pt;z-index:251800576;mso-width-relative:page;mso-height-relative:page;" filled="f" stroked="t" coordsize="21600,21600" o:gfxdata="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NGsqdzYAAAACQEAAA8AAAAAAAAAAQAgAAAAIgAAAGRycy9kb3du&#10;cmV2LnhtbFBLAQIUABQAAAAIAIdO4kBJSHd1/wEAANsDAAAOAAAAAAAAAAEAIAAAACcBAABkcnMv&#10;ZTJvRG9jLnhtbFBLBQYAAAAABgAGAFkBAACYBQAAAAA=&#10;">
                <v:fill on="f" focussize="0,0"/>
                <v:stroke color="#000000" joinstyle="round" endarrow="block"/>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793408" behindDoc="0" locked="0" layoutInCell="1" allowOverlap="1">
                <wp:simplePos x="0" y="0"/>
                <wp:positionH relativeFrom="column">
                  <wp:posOffset>-17780</wp:posOffset>
                </wp:positionH>
                <wp:positionV relativeFrom="paragraph">
                  <wp:posOffset>325120</wp:posOffset>
                </wp:positionV>
                <wp:extent cx="1371600" cy="1219200"/>
                <wp:effectExtent l="4445" t="4445" r="14605" b="14605"/>
                <wp:wrapNone/>
                <wp:docPr id="510" name="文本框 510"/>
                <wp:cNvGraphicFramePr/>
                <a:graphic xmlns:a="http://schemas.openxmlformats.org/drawingml/2006/main">
                  <a:graphicData uri="http://schemas.microsoft.com/office/word/2010/wordprocessingShape">
                    <wps:wsp>
                      <wps:cNvSpPr txBox="1">
                        <a:spLocks noChangeArrowheads="1"/>
                      </wps:cNvSpPr>
                      <wps:spPr bwMode="auto">
                        <a:xfrm>
                          <a:off x="0" y="0"/>
                          <a:ext cx="1371600" cy="1219200"/>
                        </a:xfrm>
                        <a:prstGeom prst="rect">
                          <a:avLst/>
                        </a:prstGeom>
                        <a:noFill/>
                        <a:ln w="9525">
                          <a:solidFill>
                            <a:srgbClr val="000000"/>
                          </a:solidFill>
                          <a:miter lim="800000"/>
                        </a:ln>
                      </wps:spPr>
                      <wps:txbx>
                        <w:txbxContent>
                          <w:p>
                            <w:pPr>
                              <w:spacing w:line="360" w:lineRule="auto"/>
                              <w:jc w:val="center"/>
                              <w:rPr>
                                <w:rFonts w:ascii="宋体" w:hAnsi="宋体" w:eastAsia="宋体" w:cs="宋体"/>
                                <w:bCs/>
                              </w:rPr>
                            </w:pPr>
                            <w:r>
                              <w:rPr>
                                <w:rFonts w:hint="eastAsia" w:ascii="宋体" w:hAnsi="宋体" w:eastAsia="宋体" w:cs="宋体"/>
                                <w:bCs/>
                              </w:rPr>
                              <w:t>结合“三讲”精神，认真组织学习、教育，从思想上认识廉政建设的重要性</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4pt;margin-top:25.6pt;height:96pt;width:108pt;z-index:251793408;mso-width-relative:page;mso-height-relative:page;" filled="f" stroked="t" coordsize="21600,21600" o:gfxdata="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D2GIwb1QAAAAkBAAAPAAAAAAAAAAEAIAAAACIAAABkcnMv&#10;ZG93bnJldi54bWxQSwECFAAUAAAACACHTuJA69BM1j8CAABjBAAADgAAAAAAAAABACAAAAAkAQAA&#10;ZHJzL2Uyb0RvYy54bWxQSwUGAAAAAAYABgBZAQAA1QUAAAAA&#10;">
                <v:fill on="f" focussize="0,0"/>
                <v:stroke color="#000000" miterlimit="8" joinstyle="miter"/>
                <v:imagedata o:title=""/>
                <o:lock v:ext="edit" aspectratio="f"/>
                <v:textbox>
                  <w:txbxContent>
                    <w:p>
                      <w:pPr>
                        <w:spacing w:line="360" w:lineRule="auto"/>
                        <w:jc w:val="center"/>
                        <w:rPr>
                          <w:rFonts w:ascii="宋体" w:hAnsi="宋体" w:eastAsia="宋体" w:cs="宋体"/>
                          <w:bCs/>
                        </w:rPr>
                      </w:pPr>
                      <w:r>
                        <w:rPr>
                          <w:rFonts w:hint="eastAsia" w:ascii="宋体" w:hAnsi="宋体" w:eastAsia="宋体" w:cs="宋体"/>
                          <w:bCs/>
                        </w:rPr>
                        <w:t>结合“三讲”精神，认真组织学习、教育，从思想上认识廉政建设的重要性</w:t>
                      </w:r>
                    </w:p>
                  </w:txbxContent>
                </v:textbox>
              </v:shape>
            </w:pict>
          </mc:Fallback>
        </mc:AlternateContent>
      </w:r>
    </w:p>
    <w:p>
      <w:pPr>
        <w:spacing w:line="360" w:lineRule="auto"/>
        <w:ind w:firstLine="560"/>
        <w:jc w:val="center"/>
        <w:rPr>
          <w:rFonts w:ascii="宋体" w:hAnsi="宋体" w:eastAsia="宋体" w:cs="宋体"/>
          <w:b/>
          <w:bCs/>
          <w:sz w:val="24"/>
        </w:rPr>
      </w:pPr>
    </w:p>
    <w:p>
      <w:pPr>
        <w:spacing w:line="360" w:lineRule="auto"/>
        <w:ind w:firstLine="560"/>
        <w:jc w:val="center"/>
        <w:rPr>
          <w:rFonts w:ascii="宋体" w:hAnsi="宋体" w:eastAsia="宋体" w:cs="宋体"/>
          <w:b/>
          <w:bCs/>
          <w:sz w:val="24"/>
        </w:rPr>
      </w:pPr>
      <w:r>
        <w:rPr>
          <w:rFonts w:hint="eastAsia" w:ascii="宋体" w:hAnsi="宋体" w:eastAsia="宋体" w:cs="宋体"/>
          <w:sz w:val="24"/>
        </w:rPr>
        <mc:AlternateContent>
          <mc:Choice Requires="wps">
            <w:drawing>
              <wp:anchor distT="0" distB="0" distL="114300" distR="114300" simplePos="0" relativeHeight="251795456" behindDoc="0" locked="0" layoutInCell="1" allowOverlap="1">
                <wp:simplePos x="0" y="0"/>
                <wp:positionH relativeFrom="column">
                  <wp:posOffset>1558290</wp:posOffset>
                </wp:positionH>
                <wp:positionV relativeFrom="paragraph">
                  <wp:posOffset>57785</wp:posOffset>
                </wp:positionV>
                <wp:extent cx="3729355" cy="742950"/>
                <wp:effectExtent l="5080" t="4445" r="18415" b="14605"/>
                <wp:wrapNone/>
                <wp:docPr id="521" name="文本框 521"/>
                <wp:cNvGraphicFramePr/>
                <a:graphic xmlns:a="http://schemas.openxmlformats.org/drawingml/2006/main">
                  <a:graphicData uri="http://schemas.microsoft.com/office/word/2010/wordprocessingShape">
                    <wps:wsp>
                      <wps:cNvSpPr txBox="1">
                        <a:spLocks noChangeArrowheads="1"/>
                      </wps:cNvSpPr>
                      <wps:spPr bwMode="auto">
                        <a:xfrm>
                          <a:off x="0" y="0"/>
                          <a:ext cx="3729355" cy="742950"/>
                        </a:xfrm>
                        <a:prstGeom prst="rect">
                          <a:avLst/>
                        </a:prstGeom>
                        <a:noFill/>
                        <a:ln w="9525">
                          <a:solidFill>
                            <a:srgbClr val="000000"/>
                          </a:solidFill>
                          <a:miter lim="800000"/>
                        </a:ln>
                      </wps:spPr>
                      <wps:txbx>
                        <w:txbxContent>
                          <w:p>
                            <w:pPr>
                              <w:rPr>
                                <w:rFonts w:ascii="宋体" w:hAnsi="宋体" w:eastAsia="宋体" w:cs="宋体"/>
                                <w:bCs/>
                              </w:rPr>
                            </w:pPr>
                            <w:r>
                              <w:rPr>
                                <w:rFonts w:hint="eastAsia" w:ascii="宋体" w:hAnsi="宋体" w:eastAsia="宋体" w:cs="宋体"/>
                                <w:bCs/>
                              </w:rPr>
                              <w:t>严禁以任何理由向业主、监理工程师馈赠礼金、有价证券、贵重礼品，也严禁以任何名义安排业主、监理工程师参加高消费及娱乐活动</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22.7pt;margin-top:4.55pt;height:58.5pt;width:293.65pt;z-index:251795456;mso-width-relative:page;mso-height-relative:page;" filled="f" stroked="t" coordsize="21600,21600" o:gfxdata="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JfCeVLXAAAACQEAAA8AAAAAAAAAAQAgAAAAIgAA&#10;AGRycy9kb3ducmV2LnhtbFBLAQIUABQAAAAIAIdO4kBDq/joQgIAAGIEAAAOAAAAAAAAAAEAIAAA&#10;ACYBAABkcnMvZTJvRG9jLnhtbFBLBQYAAAAABgAGAFkBAADaBQAAAAA=&#10;">
                <v:fill on="f" focussize="0,0"/>
                <v:stroke color="#000000" miterlimit="8" joinstyle="miter"/>
                <v:imagedata o:title=""/>
                <o:lock v:ext="edit" aspectratio="f"/>
                <v:textbox>
                  <w:txbxContent>
                    <w:p>
                      <w:pPr>
                        <w:rPr>
                          <w:rFonts w:ascii="宋体" w:hAnsi="宋体" w:eastAsia="宋体" w:cs="宋体"/>
                          <w:bCs/>
                        </w:rPr>
                      </w:pPr>
                      <w:r>
                        <w:rPr>
                          <w:rFonts w:hint="eastAsia" w:ascii="宋体" w:hAnsi="宋体" w:eastAsia="宋体" w:cs="宋体"/>
                          <w:bCs/>
                        </w:rPr>
                        <w:t>严禁以任何理由向业主、监理工程师馈赠礼金、有价证券、贵重礼品，也严禁以任何名义安排业主、监理工程师参加高消费及娱乐活动</w:t>
                      </w:r>
                    </w:p>
                  </w:txbxContent>
                </v:textbox>
              </v:shape>
            </w:pict>
          </mc:Fallback>
        </mc:AlternateContent>
      </w:r>
    </w:p>
    <w:p>
      <w:pPr>
        <w:spacing w:line="360" w:lineRule="auto"/>
        <w:ind w:firstLine="560"/>
        <w:jc w:val="center"/>
        <w:rPr>
          <w:rFonts w:ascii="宋体" w:hAnsi="宋体" w:eastAsia="宋体" w:cs="宋体"/>
          <w:b/>
          <w:bCs/>
          <w:sz w:val="24"/>
        </w:rPr>
      </w:pPr>
    </w:p>
    <w:p>
      <w:pPr>
        <w:spacing w:line="360" w:lineRule="auto"/>
        <w:ind w:firstLine="560"/>
        <w:jc w:val="center"/>
        <w:rPr>
          <w:rFonts w:ascii="宋体" w:hAnsi="宋体" w:eastAsia="宋体" w:cs="宋体"/>
          <w:b/>
          <w:bCs/>
          <w:sz w:val="24"/>
        </w:rPr>
      </w:pPr>
      <w:r>
        <w:rPr>
          <w:rFonts w:hint="eastAsia" w:ascii="宋体" w:hAnsi="宋体" w:eastAsia="宋体" w:cs="宋体"/>
          <w:sz w:val="24"/>
        </w:rPr>
        <mc:AlternateContent>
          <mc:Choice Requires="wps">
            <w:drawing>
              <wp:anchor distT="0" distB="0" distL="114300" distR="114300" simplePos="0" relativeHeight="251803648" behindDoc="0" locked="0" layoutInCell="1" allowOverlap="1">
                <wp:simplePos x="0" y="0"/>
                <wp:positionH relativeFrom="column">
                  <wp:posOffset>3463290</wp:posOffset>
                </wp:positionH>
                <wp:positionV relativeFrom="paragraph">
                  <wp:posOffset>222885</wp:posOffset>
                </wp:positionV>
                <wp:extent cx="4445" cy="293370"/>
                <wp:effectExtent l="34925" t="0" r="36830" b="11430"/>
                <wp:wrapNone/>
                <wp:docPr id="509" name="直接连接符 509"/>
                <wp:cNvGraphicFramePr/>
                <a:graphic xmlns:a="http://schemas.openxmlformats.org/drawingml/2006/main">
                  <a:graphicData uri="http://schemas.microsoft.com/office/word/2010/wordprocessingShape">
                    <wps:wsp>
                      <wps:cNvCnPr>
                        <a:cxnSpLocks noChangeShapeType="1"/>
                      </wps:cNvCnPr>
                      <wps:spPr bwMode="auto">
                        <a:xfrm>
                          <a:off x="0" y="0"/>
                          <a:ext cx="4445" cy="293370"/>
                        </a:xfrm>
                        <a:prstGeom prst="line">
                          <a:avLst/>
                        </a:prstGeom>
                        <a:noFill/>
                        <a:ln w="9525">
                          <a:solidFill>
                            <a:srgbClr val="000000"/>
                          </a:solidFill>
                          <a:round/>
                          <a:tailEnd type="triangle" w="med" len="med"/>
                        </a:ln>
                      </wps:spPr>
                      <wps:bodyPr/>
                    </wps:wsp>
                  </a:graphicData>
                </a:graphic>
              </wp:anchor>
            </w:drawing>
          </mc:Choice>
          <mc:Fallback>
            <w:pict>
              <v:line id="_x0000_s1026" o:spid="_x0000_s1026" o:spt="20" style="position:absolute;left:0pt;margin-left:272.7pt;margin-top:17.55pt;height:23.1pt;width:0.35pt;z-index:251803648;mso-width-relative:page;mso-height-relative:page;" filled="f" stroked="t" coordsize="21600,21600" o:gfxdata="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HWc0szbAAAACQEAAA8AAAAAAAAAAQAgAAAAIgAA&#10;AGRycy9kb3ducmV2LnhtbFBLAQIUABQAAAAIAIdO4kBEIS83BQIAAN4DAAAOAAAAAAAAAAEAIAAA&#10;ACoBAABkcnMvZTJvRG9jLnhtbFBLBQYAAAAABgAGAFkBAAChBQAAAAA=&#10;">
                <v:fill on="f" focussize="0,0"/>
                <v:stroke color="#000000" joinstyle="round" endarrow="block"/>
                <v:imagedata o:title=""/>
                <o:lock v:ext="edit" aspectratio="f"/>
              </v:line>
            </w:pict>
          </mc:Fallback>
        </mc:AlternateContent>
      </w:r>
    </w:p>
    <w:p>
      <w:pPr>
        <w:spacing w:line="360" w:lineRule="auto"/>
        <w:ind w:firstLine="560"/>
        <w:jc w:val="center"/>
        <w:rPr>
          <w:rFonts w:ascii="宋体" w:hAnsi="宋体" w:eastAsia="宋体" w:cs="宋体"/>
          <w:b/>
          <w:bCs/>
          <w:sz w:val="24"/>
        </w:rPr>
      </w:pPr>
      <w:r>
        <w:rPr>
          <w:rFonts w:hint="eastAsia" w:ascii="宋体" w:hAnsi="宋体" w:eastAsia="宋体" w:cs="宋体"/>
          <w:sz w:val="24"/>
        </w:rPr>
        <mc:AlternateContent>
          <mc:Choice Requires="wps">
            <w:drawing>
              <wp:anchor distT="0" distB="0" distL="114300" distR="114300" simplePos="0" relativeHeight="251804672" behindDoc="0" locked="0" layoutInCell="1" allowOverlap="1">
                <wp:simplePos x="0" y="0"/>
                <wp:positionH relativeFrom="column">
                  <wp:posOffset>650240</wp:posOffset>
                </wp:positionH>
                <wp:positionV relativeFrom="paragraph">
                  <wp:posOffset>41275</wp:posOffset>
                </wp:positionV>
                <wp:extent cx="5715" cy="1232535"/>
                <wp:effectExtent l="4445" t="0" r="8890" b="5715"/>
                <wp:wrapNone/>
                <wp:docPr id="508" name="直接连接符 508"/>
                <wp:cNvGraphicFramePr/>
                <a:graphic xmlns:a="http://schemas.openxmlformats.org/drawingml/2006/main">
                  <a:graphicData uri="http://schemas.microsoft.com/office/word/2010/wordprocessingShape">
                    <wps:wsp>
                      <wps:cNvCnPr>
                        <a:cxnSpLocks noChangeShapeType="1"/>
                      </wps:cNvCnPr>
                      <wps:spPr bwMode="auto">
                        <a:xfrm flipH="1">
                          <a:off x="0" y="0"/>
                          <a:ext cx="5715" cy="1232535"/>
                        </a:xfrm>
                        <a:prstGeom prst="line">
                          <a:avLst/>
                        </a:prstGeom>
                        <a:noFill/>
                        <a:ln w="9525">
                          <a:solidFill>
                            <a:srgbClr val="000000"/>
                          </a:solidFill>
                          <a:round/>
                        </a:ln>
                      </wps:spPr>
                      <wps:bodyPr/>
                    </wps:wsp>
                  </a:graphicData>
                </a:graphic>
              </wp:anchor>
            </w:drawing>
          </mc:Choice>
          <mc:Fallback>
            <w:pict>
              <v:line id="_x0000_s1026" o:spid="_x0000_s1026" o:spt="20" style="position:absolute;left:0pt;flip:x;margin-left:51.2pt;margin-top:3.25pt;height:97.05pt;width:0.45pt;z-index:251804672;mso-width-relative:page;mso-height-relative:page;" filled="f" stroked="t" coordsize="21600,21600" o:gfxdata="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t/7QddQAAAAJAQAADwAAAAAAAAABACAAAAAiAAAAZHJzL2Rvd25yZXYueG1sUEsBAhQAFAAAAAgA&#10;h07iQF7OMT3wAQAAuwMAAA4AAAAAAAAAAQAgAAAAIwEAAGRycy9lMm9Eb2MueG1sUEsFBgAAAAAG&#10;AAYAWQEAAIUFAAAAAA==&#10;">
                <v:fill on="f" focussize="0,0"/>
                <v:stroke color="#000000" joinstyle="round"/>
                <v:imagedata o:title=""/>
                <o:lock v:ext="edit" aspectratio="f"/>
              </v:line>
            </w:pict>
          </mc:Fallback>
        </mc:AlternateContent>
      </w:r>
      <w:r>
        <w:rPr>
          <w:rFonts w:hint="eastAsia" w:ascii="宋体" w:hAnsi="宋体" w:eastAsia="宋体" w:cs="宋体"/>
          <w:sz w:val="24"/>
        </w:rPr>
        <mc:AlternateContent>
          <mc:Choice Requires="wps">
            <w:drawing>
              <wp:anchor distT="0" distB="0" distL="114300" distR="114300" simplePos="0" relativeHeight="251794432" behindDoc="0" locked="0" layoutInCell="1" allowOverlap="1">
                <wp:simplePos x="0" y="0"/>
                <wp:positionH relativeFrom="column">
                  <wp:posOffset>1578610</wp:posOffset>
                </wp:positionH>
                <wp:positionV relativeFrom="paragraph">
                  <wp:posOffset>220345</wp:posOffset>
                </wp:positionV>
                <wp:extent cx="3698875" cy="594360"/>
                <wp:effectExtent l="5080" t="4445" r="10795" b="10795"/>
                <wp:wrapNone/>
                <wp:docPr id="507" name="文本框 507"/>
                <wp:cNvGraphicFramePr/>
                <a:graphic xmlns:a="http://schemas.openxmlformats.org/drawingml/2006/main">
                  <a:graphicData uri="http://schemas.microsoft.com/office/word/2010/wordprocessingShape">
                    <wps:wsp>
                      <wps:cNvSpPr txBox="1">
                        <a:spLocks noChangeArrowheads="1"/>
                      </wps:cNvSpPr>
                      <wps:spPr bwMode="auto">
                        <a:xfrm>
                          <a:off x="0" y="0"/>
                          <a:ext cx="3698875" cy="594360"/>
                        </a:xfrm>
                        <a:prstGeom prst="rect">
                          <a:avLst/>
                        </a:prstGeom>
                        <a:noFill/>
                        <a:ln w="9525">
                          <a:solidFill>
                            <a:srgbClr val="000000"/>
                          </a:solidFill>
                          <a:miter lim="800000"/>
                        </a:ln>
                      </wps:spPr>
                      <wps:txbx>
                        <w:txbxContent>
                          <w:p>
                            <w:pPr>
                              <w:spacing w:line="600" w:lineRule="auto"/>
                              <w:jc w:val="center"/>
                              <w:rPr>
                                <w:rFonts w:ascii="宋体" w:hAnsi="宋体" w:eastAsia="宋体" w:cs="宋体"/>
                                <w:sz w:val="24"/>
                              </w:rPr>
                            </w:pPr>
                            <w:r>
                              <w:rPr>
                                <w:rFonts w:hint="eastAsia" w:ascii="宋体" w:hAnsi="宋体" w:eastAsia="宋体" w:cs="宋体"/>
                                <w:bCs/>
                                <w:sz w:val="24"/>
                              </w:rPr>
                              <w:t>监督并认真查处违法违纪行为</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24.3pt;margin-top:17.35pt;height:46.8pt;width:291.25pt;z-index:251794432;mso-width-relative:page;mso-height-relative:page;" filled="f" stroked="t" coordsize="21600,21600" o:gfxdata="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BZTaRrXAAAACgEAAA8AAAAAAAAAAQAgAAAAIgAA&#10;AGRycy9kb3ducmV2LnhtbFBLAQIUABQAAAAIAIdO4kCrNjsKQgIAAGIEAAAOAAAAAAAAAAEAIAAA&#10;ACYBAABkcnMvZTJvRG9jLnhtbFBLBQYAAAAABgAGAFkBAADaBQAAAAA=&#10;">
                <v:fill on="f" focussize="0,0"/>
                <v:stroke color="#000000" miterlimit="8" joinstyle="miter"/>
                <v:imagedata o:title=""/>
                <o:lock v:ext="edit" aspectratio="f"/>
                <v:textbox>
                  <w:txbxContent>
                    <w:p>
                      <w:pPr>
                        <w:spacing w:line="600" w:lineRule="auto"/>
                        <w:jc w:val="center"/>
                        <w:rPr>
                          <w:rFonts w:ascii="宋体" w:hAnsi="宋体" w:eastAsia="宋体" w:cs="宋体"/>
                          <w:sz w:val="24"/>
                        </w:rPr>
                      </w:pPr>
                      <w:r>
                        <w:rPr>
                          <w:rFonts w:hint="eastAsia" w:ascii="宋体" w:hAnsi="宋体" w:eastAsia="宋体" w:cs="宋体"/>
                          <w:bCs/>
                          <w:sz w:val="24"/>
                        </w:rPr>
                        <w:t>监督并认真查处违法违纪行为</w:t>
                      </w:r>
                    </w:p>
                  </w:txbxContent>
                </v:textbox>
              </v:shape>
            </w:pict>
          </mc:Fallback>
        </mc:AlternateContent>
      </w:r>
    </w:p>
    <w:p>
      <w:pPr>
        <w:spacing w:line="360" w:lineRule="auto"/>
        <w:ind w:firstLine="560"/>
        <w:jc w:val="center"/>
        <w:rPr>
          <w:rFonts w:ascii="宋体" w:hAnsi="宋体" w:eastAsia="宋体" w:cs="宋体"/>
          <w:b/>
          <w:bCs/>
          <w:sz w:val="24"/>
        </w:rPr>
      </w:pPr>
    </w:p>
    <w:p>
      <w:pPr>
        <w:spacing w:line="360" w:lineRule="auto"/>
        <w:ind w:firstLine="560"/>
        <w:jc w:val="center"/>
        <w:rPr>
          <w:rFonts w:ascii="宋体" w:hAnsi="宋体" w:eastAsia="宋体" w:cs="宋体"/>
          <w:b/>
          <w:bCs/>
          <w:sz w:val="24"/>
        </w:rPr>
      </w:pPr>
      <w:r>
        <w:rPr>
          <w:rFonts w:hint="eastAsia" w:ascii="宋体" w:hAnsi="宋体" w:eastAsia="宋体" w:cs="宋体"/>
          <w:sz w:val="24"/>
        </w:rPr>
        <mc:AlternateContent>
          <mc:Choice Requires="wps">
            <w:drawing>
              <wp:anchor distT="0" distB="0" distL="114300" distR="114300" simplePos="0" relativeHeight="251805696" behindDoc="0" locked="0" layoutInCell="1" allowOverlap="1">
                <wp:simplePos x="0" y="0"/>
                <wp:positionH relativeFrom="column">
                  <wp:posOffset>3468370</wp:posOffset>
                </wp:positionH>
                <wp:positionV relativeFrom="paragraph">
                  <wp:posOffset>215265</wp:posOffset>
                </wp:positionV>
                <wp:extent cx="4445" cy="311785"/>
                <wp:effectExtent l="34925" t="0" r="36830" b="12065"/>
                <wp:wrapNone/>
                <wp:docPr id="506" name="直接连接符 506"/>
                <wp:cNvGraphicFramePr/>
                <a:graphic xmlns:a="http://schemas.openxmlformats.org/drawingml/2006/main">
                  <a:graphicData uri="http://schemas.microsoft.com/office/word/2010/wordprocessingShape">
                    <wps:wsp>
                      <wps:cNvCnPr>
                        <a:cxnSpLocks noChangeShapeType="1"/>
                      </wps:cNvCnPr>
                      <wps:spPr bwMode="auto">
                        <a:xfrm>
                          <a:off x="0" y="0"/>
                          <a:ext cx="4445" cy="311785"/>
                        </a:xfrm>
                        <a:prstGeom prst="line">
                          <a:avLst/>
                        </a:prstGeom>
                        <a:noFill/>
                        <a:ln w="9525">
                          <a:solidFill>
                            <a:srgbClr val="000000"/>
                          </a:solidFill>
                          <a:round/>
                          <a:tailEnd type="triangle" w="med" len="med"/>
                        </a:ln>
                      </wps:spPr>
                      <wps:bodyPr/>
                    </wps:wsp>
                  </a:graphicData>
                </a:graphic>
              </wp:anchor>
            </w:drawing>
          </mc:Choice>
          <mc:Fallback>
            <w:pict>
              <v:line id="_x0000_s1026" o:spid="_x0000_s1026" o:spt="20" style="position:absolute;left:0pt;margin-left:273.1pt;margin-top:16.95pt;height:24.55pt;width:0.35pt;z-index:251805696;mso-width-relative:page;mso-height-relative:page;" filled="f" stroked="t" coordsize="21600,21600" o:gfxdata="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7ZqRYNkAAAAJAQAADwAAAAAAAAABACAAAAAiAAAAZHJz&#10;L2Rvd25yZXYueG1sUEsBAhQAFAAAAAgAh07iQOxBJtgDAgAA3gMAAA4AAAAAAAAAAQAgAAAAKAEA&#10;AGRycy9lMm9Eb2MueG1sUEsFBgAAAAAGAAYAWQEAAJ0FAAAAAA==&#10;">
                <v:fill on="f" focussize="0,0"/>
                <v:stroke color="#000000" joinstyle="round" endarrow="block"/>
                <v:imagedata o:title=""/>
                <o:lock v:ext="edit" aspectratio="f"/>
              </v:line>
            </w:pict>
          </mc:Fallback>
        </mc:AlternateContent>
      </w:r>
    </w:p>
    <w:p>
      <w:pPr>
        <w:spacing w:line="360" w:lineRule="auto"/>
        <w:ind w:firstLine="560"/>
        <w:jc w:val="center"/>
        <w:rPr>
          <w:rFonts w:ascii="宋体" w:hAnsi="宋体" w:eastAsia="宋体" w:cs="宋体"/>
          <w:b/>
          <w:bCs/>
          <w:sz w:val="24"/>
        </w:rPr>
      </w:pPr>
      <w:r>
        <w:rPr>
          <w:rFonts w:hint="eastAsia" w:ascii="宋体" w:hAnsi="宋体" w:eastAsia="宋体" w:cs="宋体"/>
          <w:sz w:val="24"/>
        </w:rPr>
        <mc:AlternateContent>
          <mc:Choice Requires="wps">
            <w:drawing>
              <wp:anchor distT="0" distB="0" distL="114300" distR="114300" simplePos="0" relativeHeight="251796480" behindDoc="0" locked="0" layoutInCell="1" allowOverlap="1">
                <wp:simplePos x="0" y="0"/>
                <wp:positionH relativeFrom="column">
                  <wp:posOffset>1238250</wp:posOffset>
                </wp:positionH>
                <wp:positionV relativeFrom="paragraph">
                  <wp:posOffset>236220</wp:posOffset>
                </wp:positionV>
                <wp:extent cx="4114800" cy="495300"/>
                <wp:effectExtent l="7620" t="8255" r="11430" b="10795"/>
                <wp:wrapNone/>
                <wp:docPr id="505" name="文本框 505"/>
                <wp:cNvGraphicFramePr/>
                <a:graphic xmlns:a="http://schemas.openxmlformats.org/drawingml/2006/main">
                  <a:graphicData uri="http://schemas.microsoft.com/office/word/2010/wordprocessingShape">
                    <wps:wsp>
                      <wps:cNvSpPr txBox="1">
                        <a:spLocks noChangeArrowheads="1"/>
                      </wps:cNvSpPr>
                      <wps:spPr bwMode="auto">
                        <a:xfrm>
                          <a:off x="0" y="0"/>
                          <a:ext cx="4114800" cy="495300"/>
                        </a:xfrm>
                        <a:prstGeom prst="rect">
                          <a:avLst/>
                        </a:prstGeom>
                        <a:noFill/>
                        <a:ln w="9525">
                          <a:solidFill>
                            <a:srgbClr val="000000"/>
                          </a:solidFill>
                          <a:miter lim="800000"/>
                        </a:ln>
                      </wps:spPr>
                      <wps:txbx>
                        <w:txbxContent>
                          <w:p>
                            <w:pPr>
                              <w:spacing w:line="480" w:lineRule="auto"/>
                              <w:jc w:val="center"/>
                              <w:rPr>
                                <w:rFonts w:ascii="宋体" w:hAnsi="宋体" w:eastAsia="宋体" w:cs="宋体"/>
                                <w:sz w:val="24"/>
                              </w:rPr>
                            </w:pPr>
                            <w:r>
                              <w:rPr>
                                <w:rFonts w:hint="eastAsia" w:ascii="宋体" w:hAnsi="宋体" w:eastAsia="宋体" w:cs="宋体"/>
                                <w:bCs/>
                                <w:sz w:val="24"/>
                              </w:rPr>
                              <w:t>形成廉洁奉公、反腐败、反不正之风的良好氛围</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97.5pt;margin-top:18.6pt;height:39pt;width:324pt;z-index:251796480;mso-width-relative:page;mso-height-relative:page;" filled="f" stroked="t" coordsize="21600,21600" o:gfxdata="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6bKUR1AAAAAoBAAAPAAAAAAAAAAEAIAAAACIAAABkcnMv&#10;ZG93bnJldi54bWxQSwECFAAUAAAACACHTuJAEUlGTEACAABiBAAADgAAAAAAAAABACAAAAAjAQAA&#10;ZHJzL2Uyb0RvYy54bWxQSwUGAAAAAAYABgBZAQAA1QUAAAAA&#10;">
                <v:fill on="f" focussize="0,0"/>
                <v:stroke color="#000000" miterlimit="8" joinstyle="miter"/>
                <v:imagedata o:title=""/>
                <o:lock v:ext="edit" aspectratio="f"/>
                <v:textbox>
                  <w:txbxContent>
                    <w:p>
                      <w:pPr>
                        <w:spacing w:line="480" w:lineRule="auto"/>
                        <w:jc w:val="center"/>
                        <w:rPr>
                          <w:rFonts w:ascii="宋体" w:hAnsi="宋体" w:eastAsia="宋体" w:cs="宋体"/>
                          <w:sz w:val="24"/>
                        </w:rPr>
                      </w:pPr>
                      <w:r>
                        <w:rPr>
                          <w:rFonts w:hint="eastAsia" w:ascii="宋体" w:hAnsi="宋体" w:eastAsia="宋体" w:cs="宋体"/>
                          <w:bCs/>
                          <w:sz w:val="24"/>
                        </w:rPr>
                        <w:t>形成廉洁奉公、反腐败、反不正之风的良好氛围</w:t>
                      </w:r>
                    </w:p>
                  </w:txbxContent>
                </v:textbox>
              </v:shape>
            </w:pict>
          </mc:Fallback>
        </mc:AlternateContent>
      </w:r>
    </w:p>
    <w:p>
      <w:pPr>
        <w:spacing w:line="360" w:lineRule="auto"/>
        <w:ind w:firstLine="560"/>
        <w:jc w:val="center"/>
        <w:rPr>
          <w:rFonts w:ascii="宋体" w:hAnsi="宋体" w:eastAsia="宋体" w:cs="宋体"/>
          <w:b/>
          <w:bCs/>
          <w:sz w:val="24"/>
        </w:rPr>
      </w:pPr>
      <w:r>
        <w:rPr>
          <w:rFonts w:hint="eastAsia" w:ascii="宋体" w:hAnsi="宋体" w:eastAsia="宋体" w:cs="宋体"/>
          <w:b/>
          <w:bCs/>
          <w:sz w:val="24"/>
        </w:rPr>
        <mc:AlternateContent>
          <mc:Choice Requires="wps">
            <w:drawing>
              <wp:anchor distT="0" distB="0" distL="114300" distR="114300" simplePos="0" relativeHeight="251809792" behindDoc="0" locked="0" layoutInCell="1" allowOverlap="1">
                <wp:simplePos x="0" y="0"/>
                <wp:positionH relativeFrom="column">
                  <wp:posOffset>635000</wp:posOffset>
                </wp:positionH>
                <wp:positionV relativeFrom="paragraph">
                  <wp:posOffset>82550</wp:posOffset>
                </wp:positionV>
                <wp:extent cx="601980" cy="2540"/>
                <wp:effectExtent l="0" t="37465" r="7620" b="36195"/>
                <wp:wrapNone/>
                <wp:docPr id="504" name="直接连接符 504"/>
                <wp:cNvGraphicFramePr/>
                <a:graphic xmlns:a="http://schemas.openxmlformats.org/drawingml/2006/main">
                  <a:graphicData uri="http://schemas.microsoft.com/office/word/2010/wordprocessingShape">
                    <wps:wsp>
                      <wps:cNvCnPr>
                        <a:cxnSpLocks noChangeShapeType="1"/>
                      </wps:cNvCnPr>
                      <wps:spPr bwMode="auto">
                        <a:xfrm flipV="1">
                          <a:off x="0" y="0"/>
                          <a:ext cx="601980" cy="2540"/>
                        </a:xfrm>
                        <a:prstGeom prst="line">
                          <a:avLst/>
                        </a:prstGeom>
                        <a:noFill/>
                        <a:ln w="9525">
                          <a:solidFill>
                            <a:srgbClr val="000000"/>
                          </a:solidFill>
                          <a:round/>
                          <a:tailEnd type="triangle" w="med" len="med"/>
                        </a:ln>
                      </wps:spPr>
                      <wps:bodyPr/>
                    </wps:wsp>
                  </a:graphicData>
                </a:graphic>
              </wp:anchor>
            </w:drawing>
          </mc:Choice>
          <mc:Fallback>
            <w:pict>
              <v:line id="_x0000_s1026" o:spid="_x0000_s1026" o:spt="20" style="position:absolute;left:0pt;flip:y;margin-left:50pt;margin-top:6.5pt;height:0.2pt;width:47.4pt;z-index:251809792;mso-width-relative:page;mso-height-relative:page;" filled="f" stroked="t" coordsize="21600,21600" o:gfxdata="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g3rdatUAAAAJAQAADwAAAAAAAAABACAAAAAiAAAA&#10;ZHJzL2Rvd25yZXYueG1sUEsBAhQAFAAAAAgAh07iQBaDLxcKAgAA6AMAAA4AAAAAAAAAAQAgAAAA&#10;JAEAAGRycy9lMm9Eb2MueG1sUEsFBgAAAAAGAAYAWQEAAKAFAAAAAA==&#10;">
                <v:fill on="f" focussize="0,0"/>
                <v:stroke color="#000000" joinstyle="round" endarrow="block"/>
                <v:imagedata o:title=""/>
                <o:lock v:ext="edit" aspectratio="f"/>
              </v:line>
            </w:pict>
          </mc:Fallback>
        </mc:AlternateContent>
      </w:r>
    </w:p>
    <w:p>
      <w:pPr>
        <w:adjustRightInd w:val="0"/>
        <w:snapToGrid w:val="0"/>
        <w:spacing w:line="360" w:lineRule="auto"/>
        <w:rPr>
          <w:rFonts w:ascii="宋体" w:hAnsi="宋体" w:eastAsia="宋体" w:cs="宋体"/>
          <w:b/>
          <w:spacing w:val="6"/>
          <w:kern w:val="0"/>
          <w:sz w:val="24"/>
        </w:rPr>
      </w:pPr>
    </w:p>
    <w:p>
      <w:pPr>
        <w:adjustRightInd w:val="0"/>
        <w:snapToGrid w:val="0"/>
        <w:spacing w:line="360" w:lineRule="auto"/>
        <w:rPr>
          <w:rFonts w:ascii="宋体" w:hAnsi="宋体" w:eastAsia="宋体" w:cs="宋体"/>
          <w:b/>
          <w:spacing w:val="6"/>
          <w:kern w:val="0"/>
          <w:sz w:val="24"/>
        </w:rPr>
      </w:pPr>
    </w:p>
    <w:p>
      <w:pPr>
        <w:spacing w:line="360" w:lineRule="auto"/>
        <w:ind w:firstLine="723" w:firstLineChars="300"/>
        <w:rPr>
          <w:rFonts w:ascii="宋体" w:hAnsi="宋体" w:eastAsia="宋体" w:cs="宋体"/>
          <w:b/>
          <w:sz w:val="24"/>
        </w:rPr>
      </w:pPr>
    </w:p>
    <w:p>
      <w:pPr>
        <w:spacing w:line="360" w:lineRule="auto"/>
        <w:ind w:firstLine="723" w:firstLineChars="300"/>
        <w:rPr>
          <w:rFonts w:ascii="宋体" w:hAnsi="宋体" w:eastAsia="宋体" w:cs="宋体"/>
          <w:b/>
          <w:sz w:val="24"/>
        </w:rPr>
      </w:pPr>
    </w:p>
    <w:p>
      <w:pPr>
        <w:spacing w:line="360" w:lineRule="auto"/>
        <w:ind w:firstLine="723" w:firstLineChars="300"/>
        <w:rPr>
          <w:rFonts w:ascii="宋体" w:hAnsi="宋体" w:eastAsia="宋体" w:cs="宋体"/>
          <w:b/>
          <w:sz w:val="24"/>
        </w:rPr>
      </w:pPr>
    </w:p>
    <w:p>
      <w:pPr>
        <w:spacing w:line="360" w:lineRule="auto"/>
        <w:ind w:firstLine="723" w:firstLineChars="300"/>
        <w:rPr>
          <w:rFonts w:ascii="宋体" w:hAnsi="宋体" w:eastAsia="宋体" w:cs="宋体"/>
          <w:b/>
          <w:sz w:val="24"/>
        </w:rPr>
      </w:pPr>
    </w:p>
    <w:p>
      <w:pPr>
        <w:spacing w:line="360" w:lineRule="auto"/>
        <w:rPr>
          <w:rFonts w:ascii="宋体" w:hAnsi="宋体" w:eastAsia="宋体" w:cs="宋体"/>
          <w:b/>
          <w:sz w:val="24"/>
        </w:rPr>
      </w:pPr>
    </w:p>
    <w:p>
      <w:pPr>
        <w:spacing w:line="360" w:lineRule="auto"/>
        <w:jc w:val="center"/>
        <w:rPr>
          <w:rFonts w:ascii="宋体" w:hAnsi="宋体" w:eastAsia="宋体" w:cs="宋体"/>
          <w:b/>
          <w:spacing w:val="6"/>
          <w:kern w:val="0"/>
          <w:sz w:val="24"/>
        </w:rPr>
      </w:pPr>
      <w:r>
        <w:rPr>
          <w:rFonts w:hint="eastAsia" w:ascii="宋体" w:hAnsi="宋体" w:eastAsia="宋体" w:cs="宋体"/>
          <w:b/>
          <w:sz w:val="24"/>
        </w:rPr>
        <w:t>表14.5       施工质量管理体系图</w:t>
      </w:r>
    </w:p>
    <w:p>
      <w:pPr>
        <w:spacing w:line="360" w:lineRule="auto"/>
        <w:jc w:val="center"/>
        <w:rPr>
          <w:rFonts w:ascii="宋体" w:hAnsi="宋体" w:eastAsia="宋体" w:cs="宋体"/>
          <w:spacing w:val="8"/>
          <w:sz w:val="24"/>
        </w:rPr>
      </w:pPr>
      <w:r>
        <w:rPr>
          <w:rFonts w:hint="eastAsia" w:ascii="宋体" w:hAnsi="宋体" w:eastAsia="宋体" w:cs="宋体"/>
          <w:sz w:val="24"/>
        </w:rPr>
        <w:object>
          <v:shape id="_x0000_i1025" o:spt="75" type="#_x0000_t75" style="height:438.1pt;width:441.5pt;" o:ole="t" filled="f" o:preferrelative="t" stroked="f" coordsize="21600,21600">
            <v:path/>
            <v:fill on="f" focussize="0,0"/>
            <v:stroke on="f" joinstyle="miter"/>
            <v:imagedata r:id="rId24" cropleft="19910f" croptop="21614f" cropright="31405f" cropbottom="20158f" o:title=""/>
            <o:lock v:ext="edit" aspectratio="t"/>
            <w10:wrap type="none"/>
            <w10:anchorlock/>
          </v:shape>
          <o:OLEObject Type="Embed" ProgID="AutoCAD.Drawing.16" ShapeID="_x0000_i1025" DrawAspect="Content" ObjectID="_1468075725" r:id="rId23">
            <o:LockedField>false</o:LockedField>
          </o:OLEObject>
        </w:object>
      </w:r>
    </w:p>
    <w:p>
      <w:pPr>
        <w:spacing w:line="360" w:lineRule="auto"/>
        <w:jc w:val="center"/>
        <w:rPr>
          <w:rFonts w:ascii="宋体" w:hAnsi="宋体" w:eastAsia="宋体" w:cs="宋体"/>
          <w:spacing w:val="8"/>
          <w:sz w:val="24"/>
        </w:rPr>
      </w:pPr>
    </w:p>
    <w:p>
      <w:pPr>
        <w:spacing w:line="360" w:lineRule="auto"/>
        <w:jc w:val="center"/>
        <w:rPr>
          <w:rFonts w:ascii="宋体" w:hAnsi="宋体" w:eastAsia="宋体" w:cs="宋体"/>
          <w:spacing w:val="8"/>
          <w:sz w:val="24"/>
        </w:rPr>
      </w:pPr>
    </w:p>
    <w:p>
      <w:pPr>
        <w:tabs>
          <w:tab w:val="center" w:pos="4445"/>
        </w:tabs>
        <w:spacing w:line="360" w:lineRule="auto"/>
        <w:jc w:val="center"/>
        <w:rPr>
          <w:rFonts w:ascii="宋体" w:hAnsi="宋体" w:eastAsia="宋体" w:cs="宋体"/>
          <w:b/>
          <w:spacing w:val="6"/>
          <w:kern w:val="0"/>
          <w:sz w:val="24"/>
        </w:rPr>
      </w:pPr>
    </w:p>
    <w:p>
      <w:pPr>
        <w:tabs>
          <w:tab w:val="center" w:pos="4445"/>
        </w:tabs>
        <w:spacing w:line="360" w:lineRule="auto"/>
        <w:jc w:val="center"/>
        <w:rPr>
          <w:rFonts w:ascii="宋体" w:hAnsi="宋体" w:eastAsia="宋体" w:cs="宋体"/>
          <w:b/>
          <w:spacing w:val="6"/>
          <w:kern w:val="0"/>
          <w:sz w:val="24"/>
        </w:rPr>
      </w:pPr>
    </w:p>
    <w:p>
      <w:pPr>
        <w:tabs>
          <w:tab w:val="center" w:pos="4445"/>
        </w:tabs>
        <w:spacing w:line="360" w:lineRule="auto"/>
        <w:jc w:val="center"/>
        <w:rPr>
          <w:rFonts w:ascii="宋体" w:hAnsi="宋体" w:eastAsia="宋体" w:cs="宋体"/>
          <w:b/>
          <w:spacing w:val="6"/>
          <w:kern w:val="0"/>
          <w:sz w:val="24"/>
        </w:rPr>
      </w:pPr>
    </w:p>
    <w:p>
      <w:pPr>
        <w:tabs>
          <w:tab w:val="center" w:pos="4445"/>
        </w:tabs>
        <w:spacing w:line="360" w:lineRule="auto"/>
        <w:rPr>
          <w:rFonts w:ascii="宋体" w:hAnsi="宋体" w:eastAsia="宋体" w:cs="宋体"/>
          <w:b/>
          <w:sz w:val="24"/>
        </w:rPr>
      </w:pPr>
    </w:p>
    <w:p>
      <w:pPr>
        <w:pStyle w:val="5"/>
        <w:rPr>
          <w:rFonts w:ascii="宋体" w:hAnsi="宋体" w:eastAsia="宋体" w:cs="宋体"/>
          <w:b/>
          <w:sz w:val="24"/>
        </w:rPr>
      </w:pPr>
    </w:p>
    <w:p>
      <w:pPr>
        <w:rPr>
          <w:rFonts w:ascii="宋体" w:hAnsi="宋体" w:eastAsia="宋体" w:cs="宋体"/>
          <w:b/>
          <w:sz w:val="24"/>
        </w:rPr>
      </w:pPr>
    </w:p>
    <w:p>
      <w:pPr>
        <w:pStyle w:val="5"/>
        <w:rPr>
          <w:rFonts w:ascii="宋体" w:hAnsi="宋体" w:eastAsia="宋体" w:cs="宋体"/>
          <w:b/>
          <w:sz w:val="24"/>
        </w:rPr>
      </w:pPr>
    </w:p>
    <w:p/>
    <w:p>
      <w:pPr>
        <w:tabs>
          <w:tab w:val="center" w:pos="4445"/>
        </w:tabs>
        <w:spacing w:line="360" w:lineRule="auto"/>
        <w:jc w:val="center"/>
        <w:rPr>
          <w:rFonts w:ascii="宋体" w:hAnsi="宋体" w:eastAsia="宋体" w:cs="宋体"/>
          <w:b/>
          <w:sz w:val="24"/>
        </w:rPr>
      </w:pPr>
      <w:r>
        <w:rPr>
          <w:rFonts w:hint="eastAsia" w:ascii="宋体" w:hAnsi="宋体" w:eastAsia="宋体" w:cs="宋体"/>
          <w:b/>
          <w:sz w:val="24"/>
        </w:rPr>
        <w:t>表14.6      施工阶段质量控制措施图</w:t>
      </w:r>
    </w:p>
    <w:p>
      <w:pPr>
        <w:spacing w:line="360" w:lineRule="auto"/>
        <w:rPr>
          <w:rFonts w:ascii="宋体" w:hAnsi="宋体" w:eastAsia="宋体" w:cs="宋体"/>
          <w:spacing w:val="8"/>
          <w:sz w:val="24"/>
        </w:rPr>
      </w:pPr>
      <w:r>
        <w:rPr>
          <w:rFonts w:hint="eastAsia" w:ascii="宋体" w:hAnsi="宋体" w:eastAsia="宋体" w:cs="宋体"/>
          <w:sz w:val="24"/>
        </w:rPr>
        <w:object>
          <v:shape id="_x0000_i1026" o:spt="75" type="#_x0000_t75" style="height:628.3pt;width:432.7pt;" o:ole="t" filled="f" o:preferrelative="t" stroked="f" coordsize="21600,21600">
            <v:path/>
            <v:fill on="f" focussize="0,0"/>
            <v:stroke on="f" joinstyle="miter"/>
            <v:imagedata r:id="rId26" cropleft="16682f" croptop="15552f" cropright="36021f" cropbottom="12993f" o:title=""/>
            <o:lock v:ext="edit" aspectratio="t"/>
            <w10:wrap type="none"/>
            <w10:anchorlock/>
          </v:shape>
          <o:OLEObject Type="Embed" ProgID="AutoCAD.Drawing.16" ShapeID="_x0000_i1026" DrawAspect="Content" ObjectID="_1468075726" r:id="rId25">
            <o:LockedField>false</o:LockedField>
          </o:OLEObject>
        </w:object>
      </w:r>
    </w:p>
    <w:p>
      <w:pPr>
        <w:adjustRightInd w:val="0"/>
        <w:snapToGrid w:val="0"/>
        <w:spacing w:line="360" w:lineRule="auto"/>
        <w:ind w:firstLine="378" w:firstLineChars="147"/>
        <w:jc w:val="center"/>
        <w:outlineLvl w:val="0"/>
        <w:rPr>
          <w:rFonts w:hint="eastAsia" w:ascii="宋体" w:hAnsi="宋体" w:eastAsia="宋体" w:cs="宋体"/>
          <w:b/>
          <w:bCs/>
          <w:spacing w:val="8"/>
          <w:sz w:val="24"/>
        </w:rPr>
      </w:pPr>
    </w:p>
    <w:p>
      <w:pPr>
        <w:adjustRightInd w:val="0"/>
        <w:snapToGrid w:val="0"/>
        <w:spacing w:line="360" w:lineRule="auto"/>
        <w:ind w:firstLine="378" w:firstLineChars="147"/>
        <w:jc w:val="center"/>
        <w:outlineLvl w:val="0"/>
        <w:rPr>
          <w:rFonts w:ascii="宋体" w:hAnsi="宋体" w:eastAsia="宋体" w:cs="宋体"/>
          <w:b/>
          <w:bCs/>
          <w:spacing w:val="8"/>
          <w:sz w:val="24"/>
        </w:rPr>
      </w:pPr>
      <w:r>
        <w:rPr>
          <w:rFonts w:hint="eastAsia" w:ascii="宋体" w:hAnsi="宋体" w:eastAsia="宋体" w:cs="宋体"/>
          <w:b/>
          <w:bCs/>
          <w:spacing w:val="8"/>
          <w:sz w:val="24"/>
        </w:rPr>
        <w:t>项目部人员到位表</w:t>
      </w:r>
    </w:p>
    <w:tbl>
      <w:tblPr>
        <w:tblStyle w:val="22"/>
        <w:tblW w:w="8388"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905"/>
        <w:gridCol w:w="1800"/>
        <w:gridCol w:w="1656"/>
        <w:gridCol w:w="1376"/>
        <w:gridCol w:w="2651"/>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7" w:hRule="atLeast"/>
          <w:jc w:val="center"/>
        </w:trPr>
        <w:tc>
          <w:tcPr>
            <w:tcW w:w="905" w:type="dxa"/>
            <w:vAlign w:val="center"/>
          </w:tcPr>
          <w:p>
            <w:pPr>
              <w:spacing w:line="360" w:lineRule="auto"/>
              <w:jc w:val="center"/>
              <w:rPr>
                <w:rFonts w:ascii="宋体" w:hAnsi="宋体" w:eastAsia="宋体" w:cs="宋体"/>
                <w:b/>
                <w:bCs/>
                <w:szCs w:val="21"/>
              </w:rPr>
            </w:pPr>
            <w:r>
              <w:rPr>
                <w:rFonts w:hint="eastAsia" w:ascii="宋体" w:hAnsi="宋体" w:eastAsia="宋体" w:cs="宋体"/>
                <w:b/>
                <w:bCs/>
                <w:szCs w:val="21"/>
              </w:rPr>
              <w:t>序号</w:t>
            </w:r>
          </w:p>
        </w:tc>
        <w:tc>
          <w:tcPr>
            <w:tcW w:w="1800" w:type="dxa"/>
            <w:vAlign w:val="center"/>
          </w:tcPr>
          <w:p>
            <w:pPr>
              <w:spacing w:line="360" w:lineRule="auto"/>
              <w:jc w:val="center"/>
              <w:rPr>
                <w:rFonts w:ascii="宋体" w:hAnsi="宋体" w:eastAsia="宋体" w:cs="宋体"/>
                <w:b/>
                <w:bCs/>
                <w:szCs w:val="21"/>
              </w:rPr>
            </w:pPr>
            <w:r>
              <w:rPr>
                <w:rFonts w:hint="eastAsia" w:ascii="宋体" w:hAnsi="宋体" w:eastAsia="宋体" w:cs="宋体"/>
                <w:b/>
                <w:bCs/>
                <w:szCs w:val="21"/>
              </w:rPr>
              <w:t>职务</w:t>
            </w:r>
          </w:p>
        </w:tc>
        <w:tc>
          <w:tcPr>
            <w:tcW w:w="1656" w:type="dxa"/>
            <w:vAlign w:val="center"/>
          </w:tcPr>
          <w:p>
            <w:pPr>
              <w:spacing w:line="360" w:lineRule="auto"/>
              <w:jc w:val="center"/>
              <w:rPr>
                <w:rFonts w:ascii="宋体" w:hAnsi="宋体" w:eastAsia="宋体" w:cs="宋体"/>
                <w:b/>
                <w:bCs/>
                <w:szCs w:val="21"/>
              </w:rPr>
            </w:pPr>
            <w:r>
              <w:rPr>
                <w:rFonts w:hint="eastAsia" w:ascii="宋体" w:hAnsi="宋体" w:eastAsia="宋体" w:cs="宋体"/>
                <w:b/>
                <w:bCs/>
                <w:szCs w:val="21"/>
              </w:rPr>
              <w:t>人 数</w:t>
            </w:r>
          </w:p>
        </w:tc>
        <w:tc>
          <w:tcPr>
            <w:tcW w:w="1376" w:type="dxa"/>
            <w:vAlign w:val="center"/>
          </w:tcPr>
          <w:p>
            <w:pPr>
              <w:spacing w:line="360" w:lineRule="auto"/>
              <w:jc w:val="center"/>
              <w:rPr>
                <w:rFonts w:ascii="宋体" w:hAnsi="宋体" w:eastAsia="宋体" w:cs="宋体"/>
                <w:b/>
                <w:bCs/>
                <w:szCs w:val="21"/>
              </w:rPr>
            </w:pPr>
            <w:r>
              <w:rPr>
                <w:rFonts w:hint="eastAsia" w:ascii="宋体" w:hAnsi="宋体" w:eastAsia="宋体" w:cs="宋体"/>
                <w:b/>
                <w:bCs/>
                <w:szCs w:val="21"/>
              </w:rPr>
              <w:t>学 历</w:t>
            </w:r>
          </w:p>
        </w:tc>
        <w:tc>
          <w:tcPr>
            <w:tcW w:w="2651" w:type="dxa"/>
            <w:vAlign w:val="center"/>
          </w:tcPr>
          <w:p>
            <w:pPr>
              <w:spacing w:line="360" w:lineRule="auto"/>
              <w:jc w:val="center"/>
              <w:rPr>
                <w:rFonts w:ascii="宋体" w:hAnsi="宋体" w:eastAsia="宋体" w:cs="宋体"/>
                <w:b/>
                <w:bCs/>
                <w:szCs w:val="21"/>
              </w:rPr>
            </w:pPr>
            <w:r>
              <w:rPr>
                <w:rFonts w:hint="eastAsia" w:ascii="宋体" w:hAnsi="宋体" w:eastAsia="宋体" w:cs="宋体"/>
                <w:b/>
                <w:bCs/>
                <w:szCs w:val="21"/>
              </w:rPr>
              <w:t>职  称</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85" w:hRule="atLeast"/>
          <w:jc w:val="center"/>
        </w:trPr>
        <w:tc>
          <w:tcPr>
            <w:tcW w:w="905" w:type="dxa"/>
            <w:vAlign w:val="center"/>
          </w:tcPr>
          <w:p>
            <w:pPr>
              <w:spacing w:line="360" w:lineRule="auto"/>
              <w:jc w:val="center"/>
              <w:rPr>
                <w:rFonts w:ascii="宋体" w:hAnsi="宋体" w:eastAsia="宋体" w:cs="宋体"/>
                <w:szCs w:val="21"/>
              </w:rPr>
            </w:pPr>
            <w:r>
              <w:rPr>
                <w:rFonts w:hint="eastAsia" w:ascii="宋体" w:hAnsi="宋体" w:eastAsia="宋体" w:cs="宋体"/>
                <w:szCs w:val="21"/>
              </w:rPr>
              <w:t>1</w:t>
            </w:r>
          </w:p>
        </w:tc>
        <w:tc>
          <w:tcPr>
            <w:tcW w:w="1800" w:type="dxa"/>
            <w:vAlign w:val="center"/>
          </w:tcPr>
          <w:p>
            <w:pPr>
              <w:spacing w:line="360" w:lineRule="auto"/>
              <w:jc w:val="center"/>
              <w:rPr>
                <w:rFonts w:ascii="宋体" w:hAnsi="宋体" w:eastAsia="宋体" w:cs="宋体"/>
                <w:szCs w:val="21"/>
              </w:rPr>
            </w:pPr>
            <w:r>
              <w:rPr>
                <w:rFonts w:hint="eastAsia" w:ascii="宋体" w:hAnsi="宋体" w:eastAsia="宋体" w:cs="宋体"/>
                <w:szCs w:val="21"/>
              </w:rPr>
              <w:t>项目经理</w:t>
            </w:r>
          </w:p>
        </w:tc>
        <w:tc>
          <w:tcPr>
            <w:tcW w:w="1656" w:type="dxa"/>
            <w:vAlign w:val="center"/>
          </w:tcPr>
          <w:p>
            <w:pPr>
              <w:spacing w:line="360" w:lineRule="auto"/>
              <w:ind w:firstLine="210" w:firstLineChars="100"/>
              <w:jc w:val="center"/>
              <w:rPr>
                <w:rFonts w:ascii="宋体" w:hAnsi="宋体" w:eastAsia="宋体" w:cs="宋体"/>
                <w:szCs w:val="21"/>
              </w:rPr>
            </w:pPr>
            <w:r>
              <w:rPr>
                <w:rFonts w:hint="eastAsia" w:ascii="宋体" w:hAnsi="宋体" w:eastAsia="宋体" w:cs="宋体"/>
                <w:szCs w:val="21"/>
              </w:rPr>
              <w:t>1</w:t>
            </w:r>
          </w:p>
        </w:tc>
        <w:tc>
          <w:tcPr>
            <w:tcW w:w="1376" w:type="dxa"/>
            <w:vAlign w:val="center"/>
          </w:tcPr>
          <w:p>
            <w:pPr>
              <w:spacing w:line="360" w:lineRule="auto"/>
              <w:jc w:val="center"/>
              <w:rPr>
                <w:rFonts w:ascii="宋体" w:hAnsi="宋体" w:eastAsia="宋体" w:cs="宋体"/>
                <w:szCs w:val="21"/>
              </w:rPr>
            </w:pPr>
            <w:r>
              <w:rPr>
                <w:rFonts w:hint="eastAsia" w:ascii="宋体" w:hAnsi="宋体" w:eastAsia="宋体" w:cs="宋体"/>
                <w:szCs w:val="21"/>
              </w:rPr>
              <w:t>大专</w:t>
            </w:r>
          </w:p>
        </w:tc>
        <w:tc>
          <w:tcPr>
            <w:tcW w:w="2651" w:type="dxa"/>
            <w:vAlign w:val="center"/>
          </w:tcPr>
          <w:p>
            <w:pPr>
              <w:spacing w:line="360" w:lineRule="auto"/>
              <w:ind w:firstLine="315" w:firstLineChars="150"/>
              <w:rPr>
                <w:rFonts w:ascii="宋体" w:hAnsi="宋体" w:eastAsia="宋体" w:cs="宋体"/>
                <w:szCs w:val="21"/>
              </w:rPr>
            </w:pPr>
            <w:r>
              <w:rPr>
                <w:rFonts w:hint="eastAsia" w:ascii="宋体" w:hAnsi="宋体" w:eastAsia="宋体" w:cs="宋体"/>
                <w:szCs w:val="21"/>
              </w:rPr>
              <w:t>高级工程师</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85" w:hRule="atLeast"/>
          <w:jc w:val="center"/>
        </w:trPr>
        <w:tc>
          <w:tcPr>
            <w:tcW w:w="905" w:type="dxa"/>
            <w:vAlign w:val="center"/>
          </w:tcPr>
          <w:p>
            <w:pPr>
              <w:spacing w:line="360" w:lineRule="auto"/>
              <w:jc w:val="center"/>
              <w:rPr>
                <w:rFonts w:hint="eastAsia" w:ascii="宋体" w:hAnsi="宋体" w:eastAsia="宋体" w:cs="宋体"/>
                <w:szCs w:val="21"/>
                <w:lang w:eastAsia="zh-CN"/>
              </w:rPr>
            </w:pPr>
            <w:r>
              <w:rPr>
                <w:rFonts w:hint="eastAsia" w:ascii="宋体" w:hAnsi="宋体" w:eastAsia="宋体" w:cs="宋体"/>
                <w:szCs w:val="21"/>
                <w:lang w:val="en-US" w:eastAsia="zh-CN"/>
              </w:rPr>
              <w:t>2</w:t>
            </w:r>
          </w:p>
        </w:tc>
        <w:tc>
          <w:tcPr>
            <w:tcW w:w="1800" w:type="dxa"/>
            <w:vAlign w:val="center"/>
          </w:tcPr>
          <w:p>
            <w:pPr>
              <w:spacing w:line="360" w:lineRule="auto"/>
              <w:jc w:val="center"/>
              <w:rPr>
                <w:rFonts w:ascii="宋体" w:hAnsi="宋体" w:eastAsia="宋体" w:cs="宋体"/>
                <w:szCs w:val="21"/>
              </w:rPr>
            </w:pPr>
            <w:r>
              <w:rPr>
                <w:rFonts w:hint="eastAsia" w:ascii="宋体" w:hAnsi="宋体" w:eastAsia="宋体" w:cs="宋体"/>
                <w:szCs w:val="21"/>
              </w:rPr>
              <w:t>项目总工</w:t>
            </w:r>
          </w:p>
        </w:tc>
        <w:tc>
          <w:tcPr>
            <w:tcW w:w="1656" w:type="dxa"/>
            <w:vAlign w:val="center"/>
          </w:tcPr>
          <w:p>
            <w:pPr>
              <w:spacing w:line="360" w:lineRule="auto"/>
              <w:ind w:firstLine="210" w:firstLineChars="100"/>
              <w:jc w:val="center"/>
              <w:rPr>
                <w:rFonts w:ascii="宋体" w:hAnsi="宋体" w:eastAsia="宋体" w:cs="宋体"/>
                <w:szCs w:val="21"/>
              </w:rPr>
            </w:pPr>
            <w:r>
              <w:rPr>
                <w:rFonts w:hint="eastAsia" w:ascii="宋体" w:hAnsi="宋体" w:eastAsia="宋体" w:cs="宋体"/>
                <w:szCs w:val="21"/>
              </w:rPr>
              <w:t>1</w:t>
            </w:r>
          </w:p>
        </w:tc>
        <w:tc>
          <w:tcPr>
            <w:tcW w:w="1376" w:type="dxa"/>
            <w:vAlign w:val="center"/>
          </w:tcPr>
          <w:p>
            <w:pPr>
              <w:spacing w:line="360" w:lineRule="auto"/>
              <w:jc w:val="center"/>
              <w:rPr>
                <w:rFonts w:ascii="宋体" w:hAnsi="宋体" w:eastAsia="宋体" w:cs="宋体"/>
                <w:szCs w:val="21"/>
              </w:rPr>
            </w:pPr>
            <w:r>
              <w:rPr>
                <w:rFonts w:hint="eastAsia" w:ascii="宋体" w:hAnsi="宋体" w:eastAsia="宋体" w:cs="宋体"/>
                <w:szCs w:val="21"/>
              </w:rPr>
              <w:t>本科</w:t>
            </w:r>
          </w:p>
        </w:tc>
        <w:tc>
          <w:tcPr>
            <w:tcW w:w="2651" w:type="dxa"/>
            <w:vAlign w:val="center"/>
          </w:tcPr>
          <w:p>
            <w:pPr>
              <w:spacing w:line="360" w:lineRule="auto"/>
              <w:ind w:firstLine="315" w:firstLineChars="150"/>
              <w:rPr>
                <w:rFonts w:ascii="宋体" w:hAnsi="宋体" w:eastAsia="宋体" w:cs="宋体"/>
                <w:szCs w:val="21"/>
              </w:rPr>
            </w:pPr>
            <w:r>
              <w:rPr>
                <w:rFonts w:hint="eastAsia" w:ascii="宋体" w:hAnsi="宋体" w:eastAsia="宋体" w:cs="宋体"/>
                <w:szCs w:val="21"/>
              </w:rPr>
              <w:t>高级工程师</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85" w:hRule="atLeast"/>
          <w:jc w:val="center"/>
        </w:trPr>
        <w:tc>
          <w:tcPr>
            <w:tcW w:w="905" w:type="dxa"/>
            <w:vAlign w:val="center"/>
          </w:tcPr>
          <w:p>
            <w:pPr>
              <w:spacing w:line="360" w:lineRule="auto"/>
              <w:jc w:val="center"/>
              <w:rPr>
                <w:rFonts w:ascii="宋体" w:hAnsi="宋体" w:eastAsia="宋体" w:cs="宋体"/>
                <w:szCs w:val="21"/>
              </w:rPr>
            </w:pPr>
            <w:r>
              <w:rPr>
                <w:rFonts w:hint="eastAsia" w:ascii="宋体" w:hAnsi="宋体" w:eastAsia="宋体" w:cs="宋体"/>
                <w:szCs w:val="21"/>
              </w:rPr>
              <w:t>4</w:t>
            </w:r>
          </w:p>
        </w:tc>
        <w:tc>
          <w:tcPr>
            <w:tcW w:w="1800" w:type="dxa"/>
            <w:vAlign w:val="center"/>
          </w:tcPr>
          <w:p>
            <w:pPr>
              <w:spacing w:line="360" w:lineRule="auto"/>
              <w:jc w:val="center"/>
              <w:rPr>
                <w:rFonts w:ascii="宋体" w:hAnsi="宋体" w:eastAsia="宋体" w:cs="宋体"/>
                <w:szCs w:val="21"/>
              </w:rPr>
            </w:pPr>
            <w:r>
              <w:rPr>
                <w:rFonts w:hint="eastAsia" w:ascii="宋体" w:hAnsi="宋体" w:eastAsia="宋体" w:cs="宋体"/>
                <w:szCs w:val="21"/>
              </w:rPr>
              <w:t>项目副经理</w:t>
            </w:r>
          </w:p>
        </w:tc>
        <w:tc>
          <w:tcPr>
            <w:tcW w:w="1656" w:type="dxa"/>
            <w:vAlign w:val="center"/>
          </w:tcPr>
          <w:p>
            <w:pPr>
              <w:spacing w:line="360" w:lineRule="auto"/>
              <w:ind w:firstLine="210" w:firstLineChars="100"/>
              <w:jc w:val="center"/>
              <w:rPr>
                <w:rFonts w:hint="eastAsia" w:ascii="宋体" w:hAnsi="宋体" w:eastAsia="宋体" w:cs="宋体"/>
                <w:szCs w:val="21"/>
                <w:lang w:eastAsia="zh-CN"/>
              </w:rPr>
            </w:pPr>
            <w:r>
              <w:rPr>
                <w:rFonts w:hint="eastAsia" w:ascii="宋体" w:hAnsi="宋体" w:eastAsia="宋体" w:cs="宋体"/>
                <w:szCs w:val="21"/>
                <w:lang w:val="en-US" w:eastAsia="zh-CN"/>
              </w:rPr>
              <w:t>1</w:t>
            </w:r>
          </w:p>
        </w:tc>
        <w:tc>
          <w:tcPr>
            <w:tcW w:w="1376" w:type="dxa"/>
            <w:vAlign w:val="center"/>
          </w:tcPr>
          <w:p>
            <w:pPr>
              <w:spacing w:line="360" w:lineRule="auto"/>
              <w:jc w:val="center"/>
              <w:rPr>
                <w:rFonts w:ascii="宋体" w:hAnsi="宋体" w:eastAsia="宋体" w:cs="宋体"/>
                <w:szCs w:val="21"/>
              </w:rPr>
            </w:pPr>
            <w:r>
              <w:rPr>
                <w:rFonts w:hint="eastAsia" w:ascii="宋体" w:hAnsi="宋体" w:eastAsia="宋体" w:cs="宋体"/>
                <w:szCs w:val="21"/>
              </w:rPr>
              <w:t>大专</w:t>
            </w:r>
          </w:p>
        </w:tc>
        <w:tc>
          <w:tcPr>
            <w:tcW w:w="2651" w:type="dxa"/>
            <w:vAlign w:val="center"/>
          </w:tcPr>
          <w:p>
            <w:pPr>
              <w:spacing w:line="360" w:lineRule="auto"/>
              <w:ind w:firstLine="315" w:firstLineChars="150"/>
              <w:rPr>
                <w:rFonts w:ascii="宋体" w:hAnsi="宋体" w:eastAsia="宋体" w:cs="宋体"/>
                <w:szCs w:val="21"/>
              </w:rPr>
            </w:pPr>
            <w:r>
              <w:rPr>
                <w:rFonts w:hint="eastAsia" w:ascii="宋体" w:hAnsi="宋体" w:eastAsia="宋体" w:cs="宋体"/>
                <w:szCs w:val="21"/>
              </w:rPr>
              <w:t>工  程  师</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85" w:hRule="atLeast"/>
          <w:jc w:val="center"/>
        </w:trPr>
        <w:tc>
          <w:tcPr>
            <w:tcW w:w="905" w:type="dxa"/>
            <w:vAlign w:val="center"/>
          </w:tcPr>
          <w:p>
            <w:pPr>
              <w:spacing w:line="360" w:lineRule="auto"/>
              <w:jc w:val="center"/>
              <w:rPr>
                <w:rFonts w:ascii="宋体" w:hAnsi="宋体" w:eastAsia="宋体" w:cs="宋体"/>
                <w:szCs w:val="21"/>
              </w:rPr>
            </w:pPr>
            <w:r>
              <w:rPr>
                <w:rFonts w:hint="eastAsia" w:ascii="宋体" w:hAnsi="宋体" w:eastAsia="宋体" w:cs="宋体"/>
                <w:szCs w:val="21"/>
              </w:rPr>
              <w:t>6</w:t>
            </w:r>
          </w:p>
        </w:tc>
        <w:tc>
          <w:tcPr>
            <w:tcW w:w="1800" w:type="dxa"/>
            <w:vAlign w:val="center"/>
          </w:tcPr>
          <w:p>
            <w:pPr>
              <w:spacing w:line="360" w:lineRule="auto"/>
              <w:jc w:val="center"/>
              <w:rPr>
                <w:rFonts w:ascii="宋体" w:hAnsi="宋体" w:eastAsia="宋体" w:cs="宋体"/>
                <w:szCs w:val="21"/>
              </w:rPr>
            </w:pPr>
            <w:r>
              <w:rPr>
                <w:rFonts w:hint="eastAsia" w:ascii="宋体" w:hAnsi="宋体" w:eastAsia="宋体" w:cs="宋体"/>
                <w:szCs w:val="21"/>
              </w:rPr>
              <w:t>合同计量部</w:t>
            </w:r>
          </w:p>
        </w:tc>
        <w:tc>
          <w:tcPr>
            <w:tcW w:w="1656" w:type="dxa"/>
            <w:vAlign w:val="center"/>
          </w:tcPr>
          <w:p>
            <w:pPr>
              <w:spacing w:line="360" w:lineRule="auto"/>
              <w:ind w:firstLine="210" w:firstLineChars="100"/>
              <w:jc w:val="center"/>
              <w:rPr>
                <w:rFonts w:ascii="宋体" w:hAnsi="宋体" w:eastAsia="宋体" w:cs="宋体"/>
                <w:szCs w:val="21"/>
              </w:rPr>
            </w:pPr>
            <w:r>
              <w:rPr>
                <w:rFonts w:hint="eastAsia" w:ascii="宋体" w:hAnsi="宋体" w:eastAsia="宋体" w:cs="宋体"/>
                <w:szCs w:val="21"/>
              </w:rPr>
              <w:t>1</w:t>
            </w:r>
          </w:p>
        </w:tc>
        <w:tc>
          <w:tcPr>
            <w:tcW w:w="1376" w:type="dxa"/>
            <w:vAlign w:val="center"/>
          </w:tcPr>
          <w:p>
            <w:pPr>
              <w:spacing w:line="360" w:lineRule="auto"/>
              <w:jc w:val="center"/>
              <w:rPr>
                <w:rFonts w:ascii="宋体" w:hAnsi="宋体" w:eastAsia="宋体" w:cs="宋体"/>
                <w:szCs w:val="21"/>
              </w:rPr>
            </w:pPr>
            <w:r>
              <w:rPr>
                <w:rFonts w:hint="eastAsia" w:ascii="宋体" w:hAnsi="宋体" w:eastAsia="宋体" w:cs="宋体"/>
                <w:szCs w:val="21"/>
              </w:rPr>
              <w:t>大专</w:t>
            </w:r>
          </w:p>
        </w:tc>
        <w:tc>
          <w:tcPr>
            <w:tcW w:w="2651" w:type="dxa"/>
            <w:vAlign w:val="center"/>
          </w:tcPr>
          <w:p>
            <w:pPr>
              <w:spacing w:line="360" w:lineRule="auto"/>
              <w:ind w:firstLine="315" w:firstLineChars="150"/>
              <w:rPr>
                <w:rFonts w:ascii="宋体" w:hAnsi="宋体" w:eastAsia="宋体" w:cs="宋体"/>
                <w:szCs w:val="21"/>
              </w:rPr>
            </w:pPr>
            <w:r>
              <w:rPr>
                <w:rFonts w:hint="eastAsia" w:ascii="宋体" w:hAnsi="宋体" w:eastAsia="宋体" w:cs="宋体"/>
                <w:szCs w:val="21"/>
              </w:rPr>
              <w:t>工  程  师</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85" w:hRule="atLeast"/>
          <w:jc w:val="center"/>
        </w:trPr>
        <w:tc>
          <w:tcPr>
            <w:tcW w:w="905" w:type="dxa"/>
            <w:vAlign w:val="center"/>
          </w:tcPr>
          <w:p>
            <w:pPr>
              <w:spacing w:line="360" w:lineRule="auto"/>
              <w:jc w:val="center"/>
              <w:rPr>
                <w:rFonts w:ascii="宋体" w:hAnsi="宋体" w:eastAsia="宋体" w:cs="宋体"/>
                <w:szCs w:val="21"/>
              </w:rPr>
            </w:pPr>
            <w:r>
              <w:rPr>
                <w:rFonts w:hint="eastAsia" w:ascii="宋体" w:hAnsi="宋体" w:eastAsia="宋体" w:cs="宋体"/>
                <w:szCs w:val="21"/>
              </w:rPr>
              <w:t>7</w:t>
            </w:r>
          </w:p>
        </w:tc>
        <w:tc>
          <w:tcPr>
            <w:tcW w:w="1800" w:type="dxa"/>
            <w:vAlign w:val="center"/>
          </w:tcPr>
          <w:p>
            <w:pPr>
              <w:spacing w:line="360" w:lineRule="auto"/>
              <w:jc w:val="center"/>
              <w:rPr>
                <w:rFonts w:ascii="宋体" w:hAnsi="宋体" w:eastAsia="宋体" w:cs="宋体"/>
                <w:szCs w:val="21"/>
              </w:rPr>
            </w:pPr>
            <w:r>
              <w:rPr>
                <w:rFonts w:hint="eastAsia" w:ascii="宋体" w:hAnsi="宋体" w:eastAsia="宋体" w:cs="宋体"/>
                <w:szCs w:val="21"/>
              </w:rPr>
              <w:t>试验室</w:t>
            </w:r>
          </w:p>
        </w:tc>
        <w:tc>
          <w:tcPr>
            <w:tcW w:w="1656" w:type="dxa"/>
            <w:vAlign w:val="center"/>
          </w:tcPr>
          <w:p>
            <w:pPr>
              <w:spacing w:line="360" w:lineRule="auto"/>
              <w:ind w:firstLine="210" w:firstLineChars="100"/>
              <w:jc w:val="center"/>
              <w:rPr>
                <w:rFonts w:hint="eastAsia" w:ascii="宋体" w:hAnsi="宋体" w:eastAsia="宋体" w:cs="宋体"/>
                <w:szCs w:val="21"/>
                <w:lang w:eastAsia="zh-CN"/>
              </w:rPr>
            </w:pPr>
            <w:r>
              <w:rPr>
                <w:rFonts w:hint="eastAsia" w:ascii="宋体" w:hAnsi="宋体" w:eastAsia="宋体" w:cs="宋体"/>
                <w:szCs w:val="21"/>
                <w:lang w:val="en-US" w:eastAsia="zh-CN"/>
              </w:rPr>
              <w:t>1</w:t>
            </w:r>
          </w:p>
        </w:tc>
        <w:tc>
          <w:tcPr>
            <w:tcW w:w="1376" w:type="dxa"/>
            <w:vAlign w:val="center"/>
          </w:tcPr>
          <w:p>
            <w:pPr>
              <w:spacing w:line="360" w:lineRule="auto"/>
              <w:jc w:val="center"/>
              <w:rPr>
                <w:rFonts w:ascii="宋体" w:hAnsi="宋体" w:eastAsia="宋体" w:cs="宋体"/>
                <w:szCs w:val="21"/>
              </w:rPr>
            </w:pPr>
            <w:r>
              <w:rPr>
                <w:rFonts w:hint="eastAsia" w:ascii="宋体" w:hAnsi="宋体" w:eastAsia="宋体" w:cs="宋体"/>
                <w:szCs w:val="21"/>
              </w:rPr>
              <w:t>本科</w:t>
            </w:r>
          </w:p>
        </w:tc>
        <w:tc>
          <w:tcPr>
            <w:tcW w:w="2651" w:type="dxa"/>
            <w:vAlign w:val="center"/>
          </w:tcPr>
          <w:p>
            <w:pPr>
              <w:spacing w:line="360" w:lineRule="auto"/>
              <w:ind w:firstLine="315" w:firstLineChars="150"/>
              <w:rPr>
                <w:rFonts w:ascii="宋体" w:hAnsi="宋体" w:eastAsia="宋体" w:cs="宋体"/>
                <w:szCs w:val="21"/>
              </w:rPr>
            </w:pPr>
            <w:r>
              <w:rPr>
                <w:rFonts w:hint="eastAsia" w:ascii="宋体" w:hAnsi="宋体" w:eastAsia="宋体" w:cs="宋体"/>
                <w:szCs w:val="21"/>
              </w:rPr>
              <w:t>工  程  师</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85" w:hRule="atLeast"/>
          <w:jc w:val="center"/>
        </w:trPr>
        <w:tc>
          <w:tcPr>
            <w:tcW w:w="905" w:type="dxa"/>
            <w:vAlign w:val="center"/>
          </w:tcPr>
          <w:p>
            <w:pPr>
              <w:spacing w:line="360" w:lineRule="auto"/>
              <w:jc w:val="center"/>
              <w:rPr>
                <w:rFonts w:ascii="宋体" w:hAnsi="宋体" w:eastAsia="宋体" w:cs="宋体"/>
                <w:szCs w:val="21"/>
              </w:rPr>
            </w:pPr>
            <w:r>
              <w:rPr>
                <w:rFonts w:hint="eastAsia" w:ascii="宋体" w:hAnsi="宋体" w:eastAsia="宋体" w:cs="宋体"/>
                <w:szCs w:val="21"/>
              </w:rPr>
              <w:t>8</w:t>
            </w:r>
          </w:p>
        </w:tc>
        <w:tc>
          <w:tcPr>
            <w:tcW w:w="1800" w:type="dxa"/>
            <w:vAlign w:val="center"/>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质检部</w:t>
            </w:r>
          </w:p>
        </w:tc>
        <w:tc>
          <w:tcPr>
            <w:tcW w:w="1656" w:type="dxa"/>
            <w:vAlign w:val="center"/>
          </w:tcPr>
          <w:p>
            <w:pPr>
              <w:spacing w:line="360" w:lineRule="auto"/>
              <w:ind w:firstLine="210" w:firstLineChars="100"/>
              <w:jc w:val="center"/>
              <w:rPr>
                <w:rFonts w:ascii="宋体" w:hAnsi="宋体" w:eastAsia="宋体" w:cs="宋体"/>
                <w:szCs w:val="21"/>
              </w:rPr>
            </w:pPr>
            <w:r>
              <w:rPr>
                <w:rFonts w:hint="eastAsia" w:ascii="宋体" w:hAnsi="宋体" w:eastAsia="宋体" w:cs="宋体"/>
                <w:szCs w:val="21"/>
              </w:rPr>
              <w:t>1</w:t>
            </w:r>
          </w:p>
        </w:tc>
        <w:tc>
          <w:tcPr>
            <w:tcW w:w="1376" w:type="dxa"/>
            <w:vAlign w:val="center"/>
          </w:tcPr>
          <w:p>
            <w:pPr>
              <w:spacing w:line="360" w:lineRule="auto"/>
              <w:jc w:val="center"/>
              <w:rPr>
                <w:rFonts w:ascii="宋体" w:hAnsi="宋体" w:eastAsia="宋体" w:cs="宋体"/>
                <w:szCs w:val="21"/>
              </w:rPr>
            </w:pPr>
            <w:r>
              <w:rPr>
                <w:rFonts w:hint="eastAsia" w:ascii="宋体" w:hAnsi="宋体" w:eastAsia="宋体" w:cs="宋体"/>
                <w:szCs w:val="21"/>
              </w:rPr>
              <w:t>大专</w:t>
            </w:r>
          </w:p>
        </w:tc>
        <w:tc>
          <w:tcPr>
            <w:tcW w:w="2651" w:type="dxa"/>
            <w:vAlign w:val="center"/>
          </w:tcPr>
          <w:p>
            <w:pPr>
              <w:spacing w:line="360" w:lineRule="auto"/>
              <w:ind w:firstLine="315" w:firstLineChars="150"/>
              <w:rPr>
                <w:rFonts w:ascii="宋体" w:hAnsi="宋体" w:eastAsia="宋体" w:cs="宋体"/>
                <w:szCs w:val="21"/>
              </w:rPr>
            </w:pPr>
            <w:r>
              <w:rPr>
                <w:rFonts w:hint="eastAsia" w:ascii="宋体" w:hAnsi="宋体" w:eastAsia="宋体" w:cs="宋体"/>
                <w:szCs w:val="21"/>
              </w:rPr>
              <w:t>工  程  师</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85" w:hRule="atLeast"/>
          <w:jc w:val="center"/>
        </w:trPr>
        <w:tc>
          <w:tcPr>
            <w:tcW w:w="905" w:type="dxa"/>
            <w:vAlign w:val="center"/>
          </w:tcPr>
          <w:p>
            <w:pPr>
              <w:spacing w:line="360" w:lineRule="auto"/>
              <w:jc w:val="center"/>
              <w:rPr>
                <w:rFonts w:ascii="宋体" w:hAnsi="宋体" w:eastAsia="宋体" w:cs="宋体"/>
                <w:szCs w:val="21"/>
              </w:rPr>
            </w:pPr>
            <w:r>
              <w:rPr>
                <w:rFonts w:hint="eastAsia" w:ascii="宋体" w:hAnsi="宋体" w:eastAsia="宋体" w:cs="宋体"/>
                <w:szCs w:val="21"/>
              </w:rPr>
              <w:t>9</w:t>
            </w:r>
          </w:p>
        </w:tc>
        <w:tc>
          <w:tcPr>
            <w:tcW w:w="1800" w:type="dxa"/>
            <w:vAlign w:val="center"/>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财务部</w:t>
            </w:r>
          </w:p>
        </w:tc>
        <w:tc>
          <w:tcPr>
            <w:tcW w:w="1656" w:type="dxa"/>
            <w:vAlign w:val="center"/>
          </w:tcPr>
          <w:p>
            <w:pPr>
              <w:spacing w:line="360" w:lineRule="auto"/>
              <w:ind w:firstLine="210" w:firstLineChars="100"/>
              <w:jc w:val="center"/>
              <w:rPr>
                <w:rFonts w:ascii="宋体" w:hAnsi="宋体" w:eastAsia="宋体" w:cs="宋体"/>
                <w:szCs w:val="21"/>
              </w:rPr>
            </w:pPr>
            <w:r>
              <w:rPr>
                <w:rFonts w:hint="eastAsia" w:ascii="宋体" w:hAnsi="宋体" w:eastAsia="宋体" w:cs="宋体"/>
                <w:szCs w:val="21"/>
              </w:rPr>
              <w:t>1</w:t>
            </w:r>
          </w:p>
        </w:tc>
        <w:tc>
          <w:tcPr>
            <w:tcW w:w="1376" w:type="dxa"/>
            <w:vAlign w:val="center"/>
          </w:tcPr>
          <w:p>
            <w:pPr>
              <w:spacing w:line="360" w:lineRule="auto"/>
              <w:jc w:val="center"/>
              <w:rPr>
                <w:rFonts w:ascii="宋体" w:hAnsi="宋体" w:eastAsia="宋体" w:cs="宋体"/>
                <w:szCs w:val="21"/>
              </w:rPr>
            </w:pPr>
            <w:r>
              <w:rPr>
                <w:rFonts w:hint="eastAsia" w:ascii="宋体" w:hAnsi="宋体" w:eastAsia="宋体" w:cs="宋体"/>
                <w:szCs w:val="21"/>
              </w:rPr>
              <w:t>大专</w:t>
            </w:r>
          </w:p>
        </w:tc>
        <w:tc>
          <w:tcPr>
            <w:tcW w:w="2651" w:type="dxa"/>
            <w:vAlign w:val="center"/>
          </w:tcPr>
          <w:p>
            <w:pPr>
              <w:spacing w:line="360" w:lineRule="auto"/>
              <w:ind w:firstLine="315" w:firstLineChars="150"/>
              <w:rPr>
                <w:rFonts w:ascii="宋体" w:hAnsi="宋体" w:eastAsia="宋体" w:cs="宋体"/>
                <w:szCs w:val="21"/>
              </w:rPr>
            </w:pPr>
            <w:r>
              <w:rPr>
                <w:rFonts w:hint="eastAsia" w:ascii="宋体" w:hAnsi="宋体" w:eastAsia="宋体" w:cs="宋体"/>
                <w:szCs w:val="21"/>
              </w:rPr>
              <w:t>会  计  师</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707" w:hRule="atLeast"/>
          <w:jc w:val="center"/>
        </w:trPr>
        <w:tc>
          <w:tcPr>
            <w:tcW w:w="905" w:type="dxa"/>
            <w:vAlign w:val="center"/>
          </w:tcPr>
          <w:p>
            <w:pPr>
              <w:spacing w:line="360" w:lineRule="auto"/>
              <w:jc w:val="center"/>
              <w:rPr>
                <w:rFonts w:ascii="宋体" w:hAnsi="宋体" w:eastAsia="宋体" w:cs="宋体"/>
                <w:szCs w:val="21"/>
              </w:rPr>
            </w:pPr>
            <w:r>
              <w:rPr>
                <w:rFonts w:hint="eastAsia" w:ascii="宋体" w:hAnsi="宋体" w:eastAsia="宋体" w:cs="宋体"/>
                <w:szCs w:val="21"/>
              </w:rPr>
              <w:t>10</w:t>
            </w:r>
          </w:p>
        </w:tc>
        <w:tc>
          <w:tcPr>
            <w:tcW w:w="1800" w:type="dxa"/>
            <w:vAlign w:val="center"/>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综合办公室</w:t>
            </w:r>
          </w:p>
        </w:tc>
        <w:tc>
          <w:tcPr>
            <w:tcW w:w="1656" w:type="dxa"/>
            <w:vAlign w:val="center"/>
          </w:tcPr>
          <w:p>
            <w:pPr>
              <w:spacing w:line="360" w:lineRule="auto"/>
              <w:ind w:firstLine="210" w:firstLineChars="100"/>
              <w:jc w:val="center"/>
              <w:rPr>
                <w:rFonts w:ascii="宋体" w:hAnsi="宋体" w:eastAsia="宋体" w:cs="宋体"/>
                <w:szCs w:val="21"/>
              </w:rPr>
            </w:pPr>
            <w:r>
              <w:rPr>
                <w:rFonts w:hint="eastAsia" w:ascii="宋体" w:hAnsi="宋体" w:eastAsia="宋体" w:cs="宋体"/>
                <w:szCs w:val="21"/>
              </w:rPr>
              <w:t>1</w:t>
            </w:r>
          </w:p>
        </w:tc>
        <w:tc>
          <w:tcPr>
            <w:tcW w:w="1376" w:type="dxa"/>
            <w:vAlign w:val="center"/>
          </w:tcPr>
          <w:p>
            <w:pPr>
              <w:spacing w:line="360" w:lineRule="auto"/>
              <w:jc w:val="center"/>
              <w:rPr>
                <w:rFonts w:ascii="宋体" w:hAnsi="宋体" w:eastAsia="宋体" w:cs="宋体"/>
                <w:szCs w:val="21"/>
              </w:rPr>
            </w:pPr>
            <w:r>
              <w:rPr>
                <w:rFonts w:hint="eastAsia" w:ascii="宋体" w:hAnsi="宋体" w:eastAsia="宋体" w:cs="宋体"/>
                <w:szCs w:val="21"/>
              </w:rPr>
              <w:t>大专</w:t>
            </w:r>
          </w:p>
        </w:tc>
        <w:tc>
          <w:tcPr>
            <w:tcW w:w="2651" w:type="dxa"/>
            <w:vAlign w:val="center"/>
          </w:tcPr>
          <w:p>
            <w:pPr>
              <w:spacing w:line="360" w:lineRule="auto"/>
              <w:ind w:firstLine="315" w:firstLineChars="150"/>
              <w:rPr>
                <w:rFonts w:ascii="宋体" w:hAnsi="宋体" w:eastAsia="宋体" w:cs="宋体"/>
                <w:szCs w:val="21"/>
              </w:rPr>
            </w:pPr>
            <w:r>
              <w:rPr>
                <w:rFonts w:hint="eastAsia" w:ascii="宋体" w:hAnsi="宋体" w:eastAsia="宋体" w:cs="宋体"/>
                <w:szCs w:val="21"/>
              </w:rPr>
              <w:t>工  程  师</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707" w:hRule="atLeast"/>
          <w:jc w:val="center"/>
        </w:trPr>
        <w:tc>
          <w:tcPr>
            <w:tcW w:w="905" w:type="dxa"/>
            <w:vAlign w:val="center"/>
          </w:tcPr>
          <w:p>
            <w:pPr>
              <w:spacing w:line="360" w:lineRule="auto"/>
              <w:jc w:val="center"/>
              <w:rPr>
                <w:rFonts w:ascii="宋体" w:hAnsi="宋体" w:eastAsia="宋体" w:cs="宋体"/>
                <w:szCs w:val="21"/>
              </w:rPr>
            </w:pPr>
            <w:r>
              <w:rPr>
                <w:rFonts w:hint="eastAsia" w:ascii="宋体" w:hAnsi="宋体" w:eastAsia="宋体" w:cs="宋体"/>
                <w:szCs w:val="21"/>
              </w:rPr>
              <w:t>11</w:t>
            </w:r>
          </w:p>
        </w:tc>
        <w:tc>
          <w:tcPr>
            <w:tcW w:w="1800" w:type="dxa"/>
            <w:vAlign w:val="center"/>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测量组</w:t>
            </w:r>
          </w:p>
        </w:tc>
        <w:tc>
          <w:tcPr>
            <w:tcW w:w="1656" w:type="dxa"/>
            <w:vAlign w:val="center"/>
          </w:tcPr>
          <w:p>
            <w:pPr>
              <w:spacing w:line="360" w:lineRule="auto"/>
              <w:ind w:firstLine="210" w:firstLineChars="100"/>
              <w:jc w:val="center"/>
              <w:rPr>
                <w:rFonts w:hint="eastAsia" w:ascii="宋体" w:hAnsi="宋体" w:eastAsia="宋体" w:cs="宋体"/>
                <w:szCs w:val="21"/>
                <w:lang w:eastAsia="zh-CN"/>
              </w:rPr>
            </w:pPr>
            <w:r>
              <w:rPr>
                <w:rFonts w:hint="eastAsia" w:ascii="宋体" w:hAnsi="宋体" w:eastAsia="宋体" w:cs="宋体"/>
                <w:szCs w:val="21"/>
                <w:lang w:val="en-US" w:eastAsia="zh-CN"/>
              </w:rPr>
              <w:t>1</w:t>
            </w:r>
          </w:p>
        </w:tc>
        <w:tc>
          <w:tcPr>
            <w:tcW w:w="1376" w:type="dxa"/>
            <w:vAlign w:val="center"/>
          </w:tcPr>
          <w:p>
            <w:pPr>
              <w:spacing w:line="360" w:lineRule="auto"/>
              <w:jc w:val="center"/>
              <w:rPr>
                <w:rFonts w:ascii="宋体" w:hAnsi="宋体" w:eastAsia="宋体" w:cs="宋体"/>
                <w:szCs w:val="21"/>
              </w:rPr>
            </w:pPr>
            <w:r>
              <w:rPr>
                <w:rFonts w:hint="eastAsia" w:ascii="宋体" w:hAnsi="宋体" w:eastAsia="宋体" w:cs="宋体"/>
                <w:szCs w:val="21"/>
              </w:rPr>
              <w:t>大专</w:t>
            </w:r>
          </w:p>
        </w:tc>
        <w:tc>
          <w:tcPr>
            <w:tcW w:w="2651" w:type="dxa"/>
            <w:vAlign w:val="center"/>
          </w:tcPr>
          <w:p>
            <w:pPr>
              <w:spacing w:line="360" w:lineRule="auto"/>
              <w:ind w:firstLine="315" w:firstLineChars="150"/>
              <w:rPr>
                <w:rFonts w:ascii="宋体" w:hAnsi="宋体" w:eastAsia="宋体" w:cs="宋体"/>
                <w:szCs w:val="21"/>
              </w:rPr>
            </w:pPr>
            <w:r>
              <w:rPr>
                <w:rFonts w:hint="eastAsia" w:ascii="宋体" w:hAnsi="宋体" w:eastAsia="宋体" w:cs="宋体"/>
                <w:szCs w:val="21"/>
              </w:rPr>
              <w:t>工  程  师</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41" w:hRule="atLeast"/>
          <w:jc w:val="center"/>
        </w:trPr>
        <w:tc>
          <w:tcPr>
            <w:tcW w:w="8388" w:type="dxa"/>
            <w:gridSpan w:val="5"/>
            <w:vAlign w:val="center"/>
          </w:tcPr>
          <w:p>
            <w:pPr>
              <w:spacing w:line="360" w:lineRule="auto"/>
              <w:ind w:firstLine="315" w:firstLineChars="150"/>
              <w:rPr>
                <w:rFonts w:ascii="宋体" w:hAnsi="宋体" w:eastAsia="宋体" w:cs="宋体"/>
                <w:szCs w:val="21"/>
              </w:rPr>
            </w:pPr>
            <w:r>
              <w:rPr>
                <w:rFonts w:hint="eastAsia" w:ascii="宋体" w:hAnsi="宋体" w:eastAsia="宋体" w:cs="宋体"/>
                <w:szCs w:val="21"/>
              </w:rPr>
              <w:t>其他：施工队长</w:t>
            </w:r>
            <w:r>
              <w:rPr>
                <w:rFonts w:hint="eastAsia" w:ascii="宋体" w:hAnsi="宋体" w:eastAsia="宋体" w:cs="宋体"/>
                <w:szCs w:val="21"/>
                <w:lang w:val="en-US" w:eastAsia="zh-CN"/>
              </w:rPr>
              <w:t>2</w:t>
            </w:r>
            <w:r>
              <w:rPr>
                <w:rFonts w:hint="eastAsia" w:ascii="宋体" w:hAnsi="宋体" w:eastAsia="宋体" w:cs="宋体"/>
                <w:szCs w:val="21"/>
              </w:rPr>
              <w:t>名，技术人员</w:t>
            </w:r>
            <w:r>
              <w:rPr>
                <w:rFonts w:hint="eastAsia" w:ascii="宋体" w:hAnsi="宋体" w:eastAsia="宋体" w:cs="宋体"/>
                <w:szCs w:val="21"/>
                <w:lang w:val="en-US" w:eastAsia="zh-CN"/>
              </w:rPr>
              <w:t>9</w:t>
            </w:r>
            <w:r>
              <w:rPr>
                <w:rFonts w:hint="eastAsia" w:ascii="宋体" w:hAnsi="宋体" w:eastAsia="宋体" w:cs="宋体"/>
                <w:szCs w:val="21"/>
              </w:rPr>
              <w:t>名，施工员20名，后勤人员10名，民工</w:t>
            </w:r>
            <w:r>
              <w:rPr>
                <w:rFonts w:hint="eastAsia" w:ascii="宋体" w:hAnsi="宋体" w:eastAsia="宋体" w:cs="宋体"/>
                <w:szCs w:val="21"/>
                <w:lang w:val="en-US" w:eastAsia="zh-CN"/>
              </w:rPr>
              <w:t>30</w:t>
            </w:r>
            <w:r>
              <w:rPr>
                <w:rFonts w:hint="eastAsia" w:ascii="宋体" w:hAnsi="宋体" w:eastAsia="宋体" w:cs="宋体"/>
                <w:szCs w:val="21"/>
              </w:rPr>
              <w:t>人（其中技工</w:t>
            </w:r>
            <w:r>
              <w:rPr>
                <w:rFonts w:hint="eastAsia" w:ascii="宋体" w:hAnsi="宋体" w:eastAsia="宋体" w:cs="宋体"/>
                <w:szCs w:val="21"/>
                <w:lang w:val="en-US" w:eastAsia="zh-CN"/>
              </w:rPr>
              <w:t>10</w:t>
            </w:r>
            <w:r>
              <w:rPr>
                <w:rFonts w:hint="eastAsia" w:ascii="宋体" w:hAnsi="宋体" w:eastAsia="宋体" w:cs="宋体"/>
                <w:szCs w:val="21"/>
              </w:rPr>
              <w:t>人）</w:t>
            </w:r>
          </w:p>
          <w:p>
            <w:pPr>
              <w:spacing w:line="360" w:lineRule="auto"/>
              <w:ind w:firstLine="315" w:firstLineChars="150"/>
              <w:rPr>
                <w:rFonts w:ascii="宋体" w:hAnsi="宋体" w:eastAsia="宋体" w:cs="宋体"/>
                <w:szCs w:val="21"/>
              </w:rPr>
            </w:pPr>
          </w:p>
          <w:p>
            <w:pPr>
              <w:spacing w:line="360" w:lineRule="auto"/>
              <w:ind w:firstLine="315" w:firstLineChars="150"/>
              <w:rPr>
                <w:rFonts w:ascii="宋体" w:hAnsi="宋体" w:eastAsia="宋体" w:cs="宋体"/>
                <w:szCs w:val="21"/>
              </w:rPr>
            </w:pPr>
          </w:p>
          <w:p>
            <w:pPr>
              <w:spacing w:line="360" w:lineRule="auto"/>
              <w:ind w:firstLine="315" w:firstLineChars="150"/>
              <w:rPr>
                <w:rFonts w:ascii="宋体" w:hAnsi="宋体" w:eastAsia="宋体" w:cs="宋体"/>
                <w:szCs w:val="21"/>
              </w:rPr>
            </w:pPr>
          </w:p>
        </w:tc>
      </w:tr>
    </w:tbl>
    <w:p>
      <w:pPr>
        <w:spacing w:line="360" w:lineRule="auto"/>
        <w:jc w:val="center"/>
        <w:rPr>
          <w:rFonts w:ascii="宋体" w:hAnsi="宋体" w:eastAsia="宋体" w:cs="宋体"/>
          <w:b/>
          <w:szCs w:val="21"/>
        </w:rPr>
      </w:pPr>
    </w:p>
    <w:p>
      <w:pPr>
        <w:spacing w:line="360" w:lineRule="auto"/>
        <w:jc w:val="center"/>
        <w:rPr>
          <w:rFonts w:ascii="宋体" w:hAnsi="宋体" w:eastAsia="宋体" w:cs="宋体"/>
          <w:b/>
          <w:sz w:val="24"/>
        </w:rPr>
      </w:pPr>
    </w:p>
    <w:p>
      <w:pPr>
        <w:spacing w:line="360" w:lineRule="auto"/>
        <w:jc w:val="center"/>
        <w:rPr>
          <w:rFonts w:ascii="宋体" w:hAnsi="宋体" w:eastAsia="宋体" w:cs="宋体"/>
          <w:b/>
          <w:sz w:val="24"/>
        </w:rPr>
      </w:pPr>
    </w:p>
    <w:p>
      <w:pPr>
        <w:spacing w:line="360" w:lineRule="auto"/>
        <w:jc w:val="center"/>
        <w:rPr>
          <w:rFonts w:ascii="宋体" w:hAnsi="宋体" w:eastAsia="宋体" w:cs="宋体"/>
          <w:b/>
          <w:sz w:val="24"/>
        </w:rPr>
      </w:pPr>
    </w:p>
    <w:p>
      <w:pPr>
        <w:spacing w:line="360" w:lineRule="auto"/>
        <w:jc w:val="center"/>
        <w:rPr>
          <w:rFonts w:ascii="宋体" w:hAnsi="宋体" w:eastAsia="宋体" w:cs="宋体"/>
          <w:b/>
          <w:sz w:val="24"/>
        </w:rPr>
      </w:pPr>
    </w:p>
    <w:p>
      <w:pPr>
        <w:pStyle w:val="2"/>
        <w:rPr>
          <w:rFonts w:ascii="宋体" w:hAnsi="宋体" w:eastAsia="宋体" w:cs="宋体"/>
          <w:b/>
          <w:sz w:val="24"/>
        </w:rPr>
      </w:pPr>
    </w:p>
    <w:p>
      <w:pPr>
        <w:rPr>
          <w:rFonts w:ascii="宋体" w:hAnsi="宋体" w:eastAsia="宋体" w:cs="宋体"/>
          <w:b/>
          <w:sz w:val="24"/>
        </w:rPr>
      </w:pPr>
    </w:p>
    <w:p>
      <w:pPr>
        <w:pStyle w:val="2"/>
        <w:rPr>
          <w:rFonts w:ascii="宋体" w:hAnsi="宋体" w:eastAsia="宋体" w:cs="宋体"/>
          <w:b/>
          <w:sz w:val="24"/>
        </w:rPr>
      </w:pPr>
    </w:p>
    <w:p/>
    <w:p>
      <w:pPr>
        <w:pStyle w:val="5"/>
      </w:pPr>
    </w:p>
    <w:p>
      <w:pPr>
        <w:jc w:val="center"/>
        <w:rPr>
          <w:rFonts w:hint="eastAsia" w:ascii="宋体" w:hAnsi="宋体" w:eastAsia="宋体" w:cs="宋体"/>
          <w:b/>
          <w:bCs/>
          <w:sz w:val="24"/>
          <w:szCs w:val="24"/>
          <w:lang w:val="en-US" w:eastAsia="zh-CN"/>
        </w:rPr>
      </w:pPr>
      <w:r>
        <w:rPr>
          <w:rFonts w:hint="eastAsia" w:ascii="宋体" w:hAnsi="宋体" w:eastAsia="宋体" w:cs="宋体"/>
          <w:b/>
          <w:bCs/>
          <w:sz w:val="24"/>
          <w:szCs w:val="24"/>
          <w:lang w:val="en-US" w:eastAsia="zh-CN"/>
        </w:rPr>
        <w:t>进场检测仪器表</w:t>
      </w:r>
    </w:p>
    <w:tbl>
      <w:tblPr>
        <w:tblStyle w:val="22"/>
        <w:tblW w:w="9315"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1575"/>
        <w:gridCol w:w="3780"/>
        <w:gridCol w:w="900"/>
        <w:gridCol w:w="1620"/>
        <w:gridCol w:w="1440"/>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94" w:hRule="atLeast"/>
          <w:jc w:val="center"/>
        </w:trPr>
        <w:tc>
          <w:tcPr>
            <w:tcW w:w="1575" w:type="dxa"/>
          </w:tcPr>
          <w:p>
            <w:pPr>
              <w:tabs>
                <w:tab w:val="center" w:pos="4252"/>
              </w:tabs>
              <w:spacing w:line="360" w:lineRule="auto"/>
              <w:jc w:val="center"/>
              <w:rPr>
                <w:rFonts w:ascii="宋体" w:hAnsi="宋体" w:eastAsia="宋体" w:cs="宋体"/>
                <w:b/>
                <w:bCs/>
                <w:szCs w:val="21"/>
              </w:rPr>
            </w:pPr>
            <w:r>
              <w:rPr>
                <w:rFonts w:hint="eastAsia" w:ascii="宋体" w:hAnsi="宋体" w:eastAsia="宋体" w:cs="宋体"/>
                <w:b/>
                <w:bCs/>
                <w:szCs w:val="21"/>
              </w:rPr>
              <w:t>序号</w:t>
            </w:r>
          </w:p>
        </w:tc>
        <w:tc>
          <w:tcPr>
            <w:tcW w:w="3780" w:type="dxa"/>
          </w:tcPr>
          <w:p>
            <w:pPr>
              <w:tabs>
                <w:tab w:val="center" w:pos="4252"/>
              </w:tabs>
              <w:spacing w:line="360" w:lineRule="auto"/>
              <w:jc w:val="center"/>
              <w:rPr>
                <w:rFonts w:ascii="宋体" w:hAnsi="宋体" w:eastAsia="宋体" w:cs="宋体"/>
                <w:b/>
                <w:bCs/>
                <w:szCs w:val="21"/>
              </w:rPr>
            </w:pPr>
            <w:r>
              <w:rPr>
                <w:rFonts w:hint="eastAsia" w:ascii="宋体" w:hAnsi="宋体" w:eastAsia="宋体" w:cs="宋体"/>
                <w:b/>
                <w:bCs/>
                <w:szCs w:val="21"/>
              </w:rPr>
              <w:t>设备名称</w:t>
            </w:r>
          </w:p>
        </w:tc>
        <w:tc>
          <w:tcPr>
            <w:tcW w:w="900" w:type="dxa"/>
          </w:tcPr>
          <w:p>
            <w:pPr>
              <w:tabs>
                <w:tab w:val="center" w:pos="4252"/>
              </w:tabs>
              <w:spacing w:line="360" w:lineRule="auto"/>
              <w:jc w:val="center"/>
              <w:rPr>
                <w:rFonts w:ascii="宋体" w:hAnsi="宋体" w:eastAsia="宋体" w:cs="宋体"/>
                <w:b/>
                <w:bCs/>
                <w:szCs w:val="21"/>
              </w:rPr>
            </w:pPr>
            <w:r>
              <w:rPr>
                <w:rFonts w:hint="eastAsia" w:ascii="宋体" w:hAnsi="宋体" w:eastAsia="宋体" w:cs="宋体"/>
                <w:b/>
                <w:bCs/>
                <w:szCs w:val="21"/>
              </w:rPr>
              <w:t>数量</w:t>
            </w:r>
          </w:p>
        </w:tc>
        <w:tc>
          <w:tcPr>
            <w:tcW w:w="1620" w:type="dxa"/>
          </w:tcPr>
          <w:p>
            <w:pPr>
              <w:tabs>
                <w:tab w:val="center" w:pos="4252"/>
              </w:tabs>
              <w:spacing w:line="360" w:lineRule="auto"/>
              <w:jc w:val="center"/>
              <w:rPr>
                <w:rFonts w:ascii="宋体" w:hAnsi="宋体" w:eastAsia="宋体" w:cs="宋体"/>
                <w:b/>
                <w:bCs/>
                <w:szCs w:val="21"/>
              </w:rPr>
            </w:pPr>
            <w:r>
              <w:rPr>
                <w:rFonts w:hint="eastAsia" w:ascii="宋体" w:hAnsi="宋体" w:eastAsia="宋体" w:cs="宋体"/>
                <w:b/>
                <w:bCs/>
                <w:szCs w:val="21"/>
              </w:rPr>
              <w:t>进场时间</w:t>
            </w:r>
          </w:p>
        </w:tc>
        <w:tc>
          <w:tcPr>
            <w:tcW w:w="1440" w:type="dxa"/>
          </w:tcPr>
          <w:p>
            <w:pPr>
              <w:tabs>
                <w:tab w:val="center" w:pos="4252"/>
              </w:tabs>
              <w:spacing w:line="360" w:lineRule="auto"/>
              <w:jc w:val="center"/>
              <w:rPr>
                <w:rFonts w:ascii="宋体" w:hAnsi="宋体" w:eastAsia="宋体" w:cs="宋体"/>
                <w:b/>
                <w:bCs/>
                <w:szCs w:val="21"/>
              </w:rPr>
            </w:pPr>
            <w:r>
              <w:rPr>
                <w:rFonts w:hint="eastAsia" w:ascii="宋体" w:hAnsi="宋体" w:eastAsia="宋体" w:cs="宋体"/>
                <w:b/>
                <w:bCs/>
                <w:szCs w:val="21"/>
              </w:rPr>
              <w:t>备注</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575" w:type="dxa"/>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4</w:t>
            </w:r>
          </w:p>
        </w:tc>
        <w:tc>
          <w:tcPr>
            <w:tcW w:w="3780" w:type="dxa"/>
          </w:tcPr>
          <w:p>
            <w:pPr>
              <w:spacing w:line="360" w:lineRule="auto"/>
              <w:jc w:val="center"/>
              <w:rPr>
                <w:rFonts w:ascii="宋体" w:hAnsi="宋体" w:eastAsia="宋体" w:cs="宋体"/>
                <w:szCs w:val="21"/>
              </w:rPr>
            </w:pPr>
            <w:r>
              <w:rPr>
                <w:rFonts w:hint="eastAsia" w:ascii="宋体" w:hAnsi="宋体" w:eastAsia="宋体" w:cs="宋体"/>
                <w:szCs w:val="21"/>
              </w:rPr>
              <w:t>钻芯取样机</w:t>
            </w:r>
          </w:p>
        </w:tc>
        <w:tc>
          <w:tcPr>
            <w:tcW w:w="900" w:type="dxa"/>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1台</w:t>
            </w:r>
          </w:p>
        </w:tc>
        <w:tc>
          <w:tcPr>
            <w:tcW w:w="1620" w:type="dxa"/>
          </w:tcPr>
          <w:p>
            <w:pPr>
              <w:spacing w:line="360" w:lineRule="auto"/>
              <w:jc w:val="center"/>
              <w:rPr>
                <w:rFonts w:ascii="宋体" w:hAnsi="宋体" w:eastAsia="宋体" w:cs="宋体"/>
                <w:szCs w:val="21"/>
              </w:rPr>
            </w:pPr>
          </w:p>
        </w:tc>
        <w:tc>
          <w:tcPr>
            <w:tcW w:w="1440" w:type="dxa"/>
          </w:tcPr>
          <w:p>
            <w:pPr>
              <w:tabs>
                <w:tab w:val="center" w:pos="4252"/>
              </w:tabs>
              <w:spacing w:line="360" w:lineRule="auto"/>
              <w:jc w:val="center"/>
              <w:rPr>
                <w:rFonts w:ascii="宋体" w:hAnsi="宋体" w:eastAsia="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575" w:type="dxa"/>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5</w:t>
            </w:r>
          </w:p>
        </w:tc>
        <w:tc>
          <w:tcPr>
            <w:tcW w:w="3780" w:type="dxa"/>
          </w:tcPr>
          <w:p>
            <w:pPr>
              <w:spacing w:line="360" w:lineRule="auto"/>
              <w:jc w:val="center"/>
              <w:rPr>
                <w:rFonts w:ascii="宋体" w:hAnsi="宋体" w:eastAsia="宋体" w:cs="宋体"/>
                <w:szCs w:val="21"/>
              </w:rPr>
            </w:pPr>
            <w:r>
              <w:rPr>
                <w:rFonts w:hint="eastAsia" w:ascii="宋体" w:hAnsi="宋体" w:eastAsia="宋体" w:cs="宋体"/>
                <w:szCs w:val="21"/>
              </w:rPr>
              <w:t>颠簸积累平整度仪</w:t>
            </w:r>
          </w:p>
        </w:tc>
        <w:tc>
          <w:tcPr>
            <w:tcW w:w="900" w:type="dxa"/>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1套</w:t>
            </w:r>
          </w:p>
        </w:tc>
        <w:tc>
          <w:tcPr>
            <w:tcW w:w="1620" w:type="dxa"/>
          </w:tcPr>
          <w:p>
            <w:pPr>
              <w:spacing w:line="360" w:lineRule="auto"/>
              <w:jc w:val="center"/>
              <w:rPr>
                <w:rFonts w:ascii="宋体" w:hAnsi="宋体" w:eastAsia="宋体" w:cs="宋体"/>
                <w:szCs w:val="21"/>
              </w:rPr>
            </w:pPr>
          </w:p>
        </w:tc>
        <w:tc>
          <w:tcPr>
            <w:tcW w:w="1440" w:type="dxa"/>
          </w:tcPr>
          <w:p>
            <w:pPr>
              <w:tabs>
                <w:tab w:val="center" w:pos="4252"/>
              </w:tabs>
              <w:spacing w:line="360" w:lineRule="auto"/>
              <w:jc w:val="center"/>
              <w:rPr>
                <w:rFonts w:ascii="宋体" w:hAnsi="宋体" w:eastAsia="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575" w:type="dxa"/>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9</w:t>
            </w:r>
          </w:p>
        </w:tc>
        <w:tc>
          <w:tcPr>
            <w:tcW w:w="3780" w:type="dxa"/>
          </w:tcPr>
          <w:p>
            <w:pPr>
              <w:spacing w:line="360" w:lineRule="auto"/>
              <w:jc w:val="center"/>
              <w:rPr>
                <w:rFonts w:ascii="宋体" w:hAnsi="宋体" w:eastAsia="宋体" w:cs="宋体"/>
                <w:szCs w:val="21"/>
              </w:rPr>
            </w:pPr>
            <w:r>
              <w:rPr>
                <w:rFonts w:hint="eastAsia" w:ascii="宋体" w:hAnsi="宋体" w:eastAsia="宋体" w:cs="宋体"/>
                <w:szCs w:val="21"/>
              </w:rPr>
              <w:t>沥青混合料离心式快速抽提仪</w:t>
            </w:r>
          </w:p>
        </w:tc>
        <w:tc>
          <w:tcPr>
            <w:tcW w:w="900" w:type="dxa"/>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1台</w:t>
            </w:r>
          </w:p>
        </w:tc>
        <w:tc>
          <w:tcPr>
            <w:tcW w:w="1620" w:type="dxa"/>
          </w:tcPr>
          <w:p>
            <w:pPr>
              <w:spacing w:line="360" w:lineRule="auto"/>
              <w:jc w:val="center"/>
              <w:rPr>
                <w:rFonts w:ascii="宋体" w:hAnsi="宋体" w:eastAsia="宋体" w:cs="宋体"/>
                <w:szCs w:val="21"/>
              </w:rPr>
            </w:pPr>
          </w:p>
        </w:tc>
        <w:tc>
          <w:tcPr>
            <w:tcW w:w="1440" w:type="dxa"/>
          </w:tcPr>
          <w:p>
            <w:pPr>
              <w:tabs>
                <w:tab w:val="center" w:pos="4252"/>
              </w:tabs>
              <w:spacing w:line="360" w:lineRule="auto"/>
              <w:jc w:val="center"/>
              <w:rPr>
                <w:rFonts w:ascii="宋体" w:hAnsi="宋体" w:eastAsia="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575" w:type="dxa"/>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10</w:t>
            </w:r>
          </w:p>
        </w:tc>
        <w:tc>
          <w:tcPr>
            <w:tcW w:w="3780" w:type="dxa"/>
          </w:tcPr>
          <w:p>
            <w:pPr>
              <w:spacing w:line="360" w:lineRule="auto"/>
              <w:jc w:val="center"/>
              <w:rPr>
                <w:rFonts w:ascii="宋体" w:hAnsi="宋体" w:eastAsia="宋体" w:cs="宋体"/>
                <w:szCs w:val="21"/>
              </w:rPr>
            </w:pPr>
            <w:r>
              <w:rPr>
                <w:rFonts w:hint="eastAsia" w:ascii="宋体" w:hAnsi="宋体" w:eastAsia="宋体" w:cs="宋体"/>
                <w:szCs w:val="21"/>
              </w:rPr>
              <w:t>全自动马歇尔试验仪</w:t>
            </w:r>
          </w:p>
        </w:tc>
        <w:tc>
          <w:tcPr>
            <w:tcW w:w="900" w:type="dxa"/>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1台</w:t>
            </w:r>
          </w:p>
        </w:tc>
        <w:tc>
          <w:tcPr>
            <w:tcW w:w="1620" w:type="dxa"/>
          </w:tcPr>
          <w:p>
            <w:pPr>
              <w:spacing w:line="360" w:lineRule="auto"/>
              <w:jc w:val="center"/>
              <w:rPr>
                <w:rFonts w:ascii="宋体" w:hAnsi="宋体" w:eastAsia="宋体" w:cs="宋体"/>
                <w:szCs w:val="21"/>
              </w:rPr>
            </w:pPr>
          </w:p>
        </w:tc>
        <w:tc>
          <w:tcPr>
            <w:tcW w:w="1440" w:type="dxa"/>
          </w:tcPr>
          <w:p>
            <w:pPr>
              <w:tabs>
                <w:tab w:val="center" w:pos="4252"/>
              </w:tabs>
              <w:spacing w:line="360" w:lineRule="auto"/>
              <w:jc w:val="center"/>
              <w:rPr>
                <w:rFonts w:ascii="宋体" w:hAnsi="宋体" w:eastAsia="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575" w:type="dxa"/>
          </w:tcPr>
          <w:p>
            <w:pPr>
              <w:tabs>
                <w:tab w:val="center" w:pos="4252"/>
              </w:tabs>
              <w:spacing w:line="360" w:lineRule="auto"/>
              <w:jc w:val="center"/>
              <w:rPr>
                <w:rFonts w:ascii="宋体" w:hAnsi="宋体" w:eastAsia="宋体" w:cs="宋体"/>
                <w:szCs w:val="21"/>
              </w:rPr>
            </w:pPr>
          </w:p>
        </w:tc>
        <w:tc>
          <w:tcPr>
            <w:tcW w:w="3780" w:type="dxa"/>
          </w:tcPr>
          <w:p>
            <w:pPr>
              <w:spacing w:line="360" w:lineRule="auto"/>
              <w:jc w:val="center"/>
              <w:rPr>
                <w:rFonts w:ascii="宋体" w:hAnsi="宋体" w:eastAsia="宋体" w:cs="宋体"/>
                <w:szCs w:val="21"/>
              </w:rPr>
            </w:pPr>
            <w:r>
              <w:rPr>
                <w:rFonts w:hint="eastAsia" w:ascii="宋体" w:hAnsi="宋体" w:eastAsia="宋体" w:cs="宋体"/>
                <w:szCs w:val="21"/>
              </w:rPr>
              <w:t>沥青混合料理论最大相对密度仪</w:t>
            </w:r>
          </w:p>
        </w:tc>
        <w:tc>
          <w:tcPr>
            <w:tcW w:w="900" w:type="dxa"/>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1台</w:t>
            </w:r>
          </w:p>
        </w:tc>
        <w:tc>
          <w:tcPr>
            <w:tcW w:w="1620" w:type="dxa"/>
          </w:tcPr>
          <w:p>
            <w:pPr>
              <w:spacing w:line="360" w:lineRule="auto"/>
              <w:jc w:val="center"/>
              <w:rPr>
                <w:rFonts w:ascii="宋体" w:hAnsi="宋体" w:eastAsia="宋体" w:cs="宋体"/>
                <w:szCs w:val="21"/>
              </w:rPr>
            </w:pPr>
          </w:p>
        </w:tc>
        <w:tc>
          <w:tcPr>
            <w:tcW w:w="1440" w:type="dxa"/>
          </w:tcPr>
          <w:p>
            <w:pPr>
              <w:tabs>
                <w:tab w:val="center" w:pos="4252"/>
              </w:tabs>
              <w:spacing w:line="360" w:lineRule="auto"/>
              <w:jc w:val="center"/>
              <w:rPr>
                <w:rFonts w:ascii="宋体" w:hAnsi="宋体" w:eastAsia="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575" w:type="dxa"/>
          </w:tcPr>
          <w:p>
            <w:pPr>
              <w:tabs>
                <w:tab w:val="center" w:pos="4252"/>
              </w:tabs>
              <w:spacing w:line="360" w:lineRule="auto"/>
              <w:jc w:val="center"/>
              <w:rPr>
                <w:rFonts w:ascii="宋体" w:hAnsi="宋体" w:eastAsia="宋体" w:cs="宋体"/>
                <w:szCs w:val="21"/>
              </w:rPr>
            </w:pPr>
          </w:p>
        </w:tc>
        <w:tc>
          <w:tcPr>
            <w:tcW w:w="3780" w:type="dxa"/>
          </w:tcPr>
          <w:p>
            <w:pPr>
              <w:spacing w:line="360" w:lineRule="auto"/>
              <w:jc w:val="center"/>
              <w:rPr>
                <w:rFonts w:ascii="宋体" w:hAnsi="宋体" w:eastAsia="宋体" w:cs="宋体"/>
                <w:szCs w:val="21"/>
              </w:rPr>
            </w:pPr>
            <w:r>
              <w:rPr>
                <w:rFonts w:hint="eastAsia" w:ascii="宋体" w:hAnsi="宋体" w:eastAsia="宋体" w:cs="宋体"/>
                <w:szCs w:val="21"/>
              </w:rPr>
              <w:t>液压电动脱模器</w:t>
            </w:r>
          </w:p>
        </w:tc>
        <w:tc>
          <w:tcPr>
            <w:tcW w:w="900" w:type="dxa"/>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1台</w:t>
            </w:r>
          </w:p>
        </w:tc>
        <w:tc>
          <w:tcPr>
            <w:tcW w:w="1620" w:type="dxa"/>
          </w:tcPr>
          <w:p>
            <w:pPr>
              <w:spacing w:line="360" w:lineRule="auto"/>
              <w:jc w:val="center"/>
              <w:rPr>
                <w:rFonts w:ascii="宋体" w:hAnsi="宋体" w:eastAsia="宋体" w:cs="宋体"/>
                <w:szCs w:val="21"/>
              </w:rPr>
            </w:pPr>
          </w:p>
        </w:tc>
        <w:tc>
          <w:tcPr>
            <w:tcW w:w="1440" w:type="dxa"/>
          </w:tcPr>
          <w:p>
            <w:pPr>
              <w:tabs>
                <w:tab w:val="center" w:pos="4252"/>
              </w:tabs>
              <w:spacing w:line="360" w:lineRule="auto"/>
              <w:jc w:val="center"/>
              <w:rPr>
                <w:rFonts w:ascii="宋体" w:hAnsi="宋体" w:eastAsia="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575" w:type="dxa"/>
          </w:tcPr>
          <w:p>
            <w:pPr>
              <w:tabs>
                <w:tab w:val="center" w:pos="4252"/>
              </w:tabs>
              <w:spacing w:line="360" w:lineRule="auto"/>
              <w:jc w:val="center"/>
              <w:rPr>
                <w:rFonts w:ascii="宋体" w:hAnsi="宋体" w:eastAsia="宋体" w:cs="宋体"/>
                <w:szCs w:val="21"/>
              </w:rPr>
            </w:pPr>
          </w:p>
        </w:tc>
        <w:tc>
          <w:tcPr>
            <w:tcW w:w="3780" w:type="dxa"/>
          </w:tcPr>
          <w:p>
            <w:pPr>
              <w:spacing w:line="360" w:lineRule="auto"/>
              <w:jc w:val="center"/>
              <w:rPr>
                <w:rFonts w:ascii="宋体" w:hAnsi="宋体" w:eastAsia="宋体" w:cs="宋体"/>
                <w:szCs w:val="21"/>
              </w:rPr>
            </w:pPr>
            <w:r>
              <w:rPr>
                <w:rFonts w:hint="eastAsia" w:ascii="宋体" w:hAnsi="宋体" w:eastAsia="宋体" w:cs="宋体"/>
                <w:szCs w:val="21"/>
              </w:rPr>
              <w:t>电子天平</w:t>
            </w:r>
          </w:p>
        </w:tc>
        <w:tc>
          <w:tcPr>
            <w:tcW w:w="900" w:type="dxa"/>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1台</w:t>
            </w:r>
          </w:p>
        </w:tc>
        <w:tc>
          <w:tcPr>
            <w:tcW w:w="1620" w:type="dxa"/>
          </w:tcPr>
          <w:p>
            <w:pPr>
              <w:spacing w:line="360" w:lineRule="auto"/>
              <w:jc w:val="center"/>
              <w:rPr>
                <w:rFonts w:ascii="宋体" w:hAnsi="宋体" w:eastAsia="宋体" w:cs="宋体"/>
                <w:szCs w:val="21"/>
              </w:rPr>
            </w:pPr>
          </w:p>
        </w:tc>
        <w:tc>
          <w:tcPr>
            <w:tcW w:w="1440" w:type="dxa"/>
          </w:tcPr>
          <w:p>
            <w:pPr>
              <w:tabs>
                <w:tab w:val="center" w:pos="4252"/>
              </w:tabs>
              <w:spacing w:line="360" w:lineRule="auto"/>
              <w:jc w:val="center"/>
              <w:rPr>
                <w:rFonts w:ascii="宋体" w:hAnsi="宋体" w:eastAsia="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575" w:type="dxa"/>
          </w:tcPr>
          <w:p>
            <w:pPr>
              <w:tabs>
                <w:tab w:val="center" w:pos="4252"/>
              </w:tabs>
              <w:spacing w:line="360" w:lineRule="auto"/>
              <w:jc w:val="center"/>
              <w:rPr>
                <w:rFonts w:ascii="宋体" w:hAnsi="宋体" w:eastAsia="宋体" w:cs="宋体"/>
                <w:szCs w:val="21"/>
              </w:rPr>
            </w:pPr>
          </w:p>
        </w:tc>
        <w:tc>
          <w:tcPr>
            <w:tcW w:w="3780" w:type="dxa"/>
          </w:tcPr>
          <w:p>
            <w:pPr>
              <w:spacing w:line="360" w:lineRule="auto"/>
              <w:jc w:val="center"/>
              <w:rPr>
                <w:rFonts w:ascii="宋体" w:hAnsi="宋体" w:eastAsia="宋体" w:cs="宋体"/>
                <w:szCs w:val="21"/>
              </w:rPr>
            </w:pPr>
            <w:r>
              <w:rPr>
                <w:rFonts w:hint="eastAsia" w:ascii="宋体" w:hAnsi="宋体" w:eastAsia="宋体" w:cs="宋体"/>
                <w:szCs w:val="21"/>
              </w:rPr>
              <w:t>沥青比重瓶</w:t>
            </w:r>
          </w:p>
        </w:tc>
        <w:tc>
          <w:tcPr>
            <w:tcW w:w="900" w:type="dxa"/>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1台</w:t>
            </w:r>
          </w:p>
        </w:tc>
        <w:tc>
          <w:tcPr>
            <w:tcW w:w="1620" w:type="dxa"/>
          </w:tcPr>
          <w:p>
            <w:pPr>
              <w:spacing w:line="360" w:lineRule="auto"/>
              <w:jc w:val="center"/>
              <w:rPr>
                <w:rFonts w:ascii="宋体" w:hAnsi="宋体" w:eastAsia="宋体" w:cs="宋体"/>
                <w:szCs w:val="21"/>
              </w:rPr>
            </w:pPr>
          </w:p>
        </w:tc>
        <w:tc>
          <w:tcPr>
            <w:tcW w:w="1440" w:type="dxa"/>
          </w:tcPr>
          <w:p>
            <w:pPr>
              <w:tabs>
                <w:tab w:val="center" w:pos="4252"/>
              </w:tabs>
              <w:spacing w:line="360" w:lineRule="auto"/>
              <w:jc w:val="center"/>
              <w:rPr>
                <w:rFonts w:ascii="宋体" w:hAnsi="宋体" w:eastAsia="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575" w:type="dxa"/>
          </w:tcPr>
          <w:p>
            <w:pPr>
              <w:tabs>
                <w:tab w:val="center" w:pos="4252"/>
              </w:tabs>
              <w:spacing w:line="360" w:lineRule="auto"/>
              <w:jc w:val="center"/>
              <w:rPr>
                <w:rFonts w:ascii="宋体" w:hAnsi="宋体" w:eastAsia="宋体" w:cs="宋体"/>
                <w:szCs w:val="21"/>
              </w:rPr>
            </w:pPr>
          </w:p>
        </w:tc>
        <w:tc>
          <w:tcPr>
            <w:tcW w:w="3780" w:type="dxa"/>
          </w:tcPr>
          <w:p>
            <w:pPr>
              <w:spacing w:line="360" w:lineRule="auto"/>
              <w:jc w:val="center"/>
              <w:rPr>
                <w:rFonts w:ascii="宋体" w:hAnsi="宋体" w:eastAsia="宋体" w:cs="宋体"/>
                <w:szCs w:val="21"/>
              </w:rPr>
            </w:pPr>
            <w:r>
              <w:rPr>
                <w:rFonts w:hint="eastAsia" w:ascii="宋体" w:hAnsi="宋体" w:eastAsia="宋体" w:cs="宋体"/>
                <w:szCs w:val="21"/>
              </w:rPr>
              <w:t>标准恒温水浴</w:t>
            </w:r>
          </w:p>
        </w:tc>
        <w:tc>
          <w:tcPr>
            <w:tcW w:w="900" w:type="dxa"/>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1台</w:t>
            </w:r>
          </w:p>
        </w:tc>
        <w:tc>
          <w:tcPr>
            <w:tcW w:w="1620" w:type="dxa"/>
          </w:tcPr>
          <w:p>
            <w:pPr>
              <w:spacing w:line="360" w:lineRule="auto"/>
              <w:jc w:val="center"/>
              <w:rPr>
                <w:rFonts w:ascii="宋体" w:hAnsi="宋体" w:eastAsia="宋体" w:cs="宋体"/>
                <w:szCs w:val="21"/>
              </w:rPr>
            </w:pPr>
          </w:p>
        </w:tc>
        <w:tc>
          <w:tcPr>
            <w:tcW w:w="1440" w:type="dxa"/>
          </w:tcPr>
          <w:p>
            <w:pPr>
              <w:tabs>
                <w:tab w:val="center" w:pos="4252"/>
              </w:tabs>
              <w:spacing w:line="360" w:lineRule="auto"/>
              <w:jc w:val="center"/>
              <w:rPr>
                <w:rFonts w:ascii="宋体" w:hAnsi="宋体" w:eastAsia="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575" w:type="dxa"/>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11</w:t>
            </w:r>
          </w:p>
        </w:tc>
        <w:tc>
          <w:tcPr>
            <w:tcW w:w="3780" w:type="dxa"/>
          </w:tcPr>
          <w:p>
            <w:pPr>
              <w:spacing w:line="360" w:lineRule="auto"/>
              <w:jc w:val="center"/>
              <w:rPr>
                <w:rFonts w:ascii="宋体" w:hAnsi="宋体" w:eastAsia="宋体" w:cs="宋体"/>
                <w:szCs w:val="21"/>
              </w:rPr>
            </w:pPr>
            <w:r>
              <w:rPr>
                <w:rFonts w:hint="eastAsia" w:ascii="宋体" w:hAnsi="宋体" w:eastAsia="宋体" w:cs="宋体"/>
                <w:szCs w:val="21"/>
              </w:rPr>
              <w:t>针入度仪</w:t>
            </w:r>
          </w:p>
        </w:tc>
        <w:tc>
          <w:tcPr>
            <w:tcW w:w="900" w:type="dxa"/>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1台</w:t>
            </w:r>
          </w:p>
        </w:tc>
        <w:tc>
          <w:tcPr>
            <w:tcW w:w="1620" w:type="dxa"/>
          </w:tcPr>
          <w:p>
            <w:pPr>
              <w:spacing w:line="360" w:lineRule="auto"/>
              <w:jc w:val="center"/>
              <w:rPr>
                <w:rFonts w:ascii="宋体" w:hAnsi="宋体" w:eastAsia="宋体" w:cs="宋体"/>
                <w:szCs w:val="21"/>
              </w:rPr>
            </w:pPr>
          </w:p>
        </w:tc>
        <w:tc>
          <w:tcPr>
            <w:tcW w:w="1440" w:type="dxa"/>
          </w:tcPr>
          <w:p>
            <w:pPr>
              <w:tabs>
                <w:tab w:val="center" w:pos="4252"/>
              </w:tabs>
              <w:spacing w:line="360" w:lineRule="auto"/>
              <w:jc w:val="center"/>
              <w:rPr>
                <w:rFonts w:ascii="宋体" w:hAnsi="宋体" w:eastAsia="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575" w:type="dxa"/>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12</w:t>
            </w:r>
          </w:p>
        </w:tc>
        <w:tc>
          <w:tcPr>
            <w:tcW w:w="3780" w:type="dxa"/>
          </w:tcPr>
          <w:p>
            <w:pPr>
              <w:spacing w:line="360" w:lineRule="auto"/>
              <w:jc w:val="center"/>
              <w:rPr>
                <w:rFonts w:ascii="宋体" w:hAnsi="宋体" w:eastAsia="宋体" w:cs="宋体"/>
                <w:szCs w:val="21"/>
              </w:rPr>
            </w:pPr>
            <w:r>
              <w:rPr>
                <w:rFonts w:hint="eastAsia" w:ascii="宋体" w:hAnsi="宋体" w:eastAsia="宋体" w:cs="宋体"/>
                <w:szCs w:val="21"/>
              </w:rPr>
              <w:t>低温延度仪</w:t>
            </w:r>
          </w:p>
        </w:tc>
        <w:tc>
          <w:tcPr>
            <w:tcW w:w="900" w:type="dxa"/>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1台</w:t>
            </w:r>
          </w:p>
        </w:tc>
        <w:tc>
          <w:tcPr>
            <w:tcW w:w="1620" w:type="dxa"/>
          </w:tcPr>
          <w:p>
            <w:pPr>
              <w:spacing w:line="360" w:lineRule="auto"/>
              <w:jc w:val="center"/>
              <w:rPr>
                <w:rFonts w:ascii="宋体" w:hAnsi="宋体" w:eastAsia="宋体" w:cs="宋体"/>
                <w:szCs w:val="21"/>
              </w:rPr>
            </w:pPr>
          </w:p>
        </w:tc>
        <w:tc>
          <w:tcPr>
            <w:tcW w:w="1440" w:type="dxa"/>
          </w:tcPr>
          <w:p>
            <w:pPr>
              <w:tabs>
                <w:tab w:val="center" w:pos="4252"/>
              </w:tabs>
              <w:spacing w:line="360" w:lineRule="auto"/>
              <w:jc w:val="center"/>
              <w:rPr>
                <w:rFonts w:ascii="宋体" w:hAnsi="宋体" w:eastAsia="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575" w:type="dxa"/>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13</w:t>
            </w:r>
          </w:p>
        </w:tc>
        <w:tc>
          <w:tcPr>
            <w:tcW w:w="3780" w:type="dxa"/>
          </w:tcPr>
          <w:p>
            <w:pPr>
              <w:spacing w:line="360" w:lineRule="auto"/>
              <w:jc w:val="center"/>
              <w:rPr>
                <w:rFonts w:ascii="宋体" w:hAnsi="宋体" w:eastAsia="宋体" w:cs="宋体"/>
                <w:szCs w:val="21"/>
              </w:rPr>
            </w:pPr>
            <w:r>
              <w:rPr>
                <w:rFonts w:hint="eastAsia" w:ascii="宋体" w:hAnsi="宋体" w:eastAsia="宋体" w:cs="宋体"/>
                <w:szCs w:val="21"/>
              </w:rPr>
              <w:t>软化点仪</w:t>
            </w:r>
          </w:p>
        </w:tc>
        <w:tc>
          <w:tcPr>
            <w:tcW w:w="900" w:type="dxa"/>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1台</w:t>
            </w:r>
          </w:p>
        </w:tc>
        <w:tc>
          <w:tcPr>
            <w:tcW w:w="1620" w:type="dxa"/>
          </w:tcPr>
          <w:p>
            <w:pPr>
              <w:spacing w:line="360" w:lineRule="auto"/>
              <w:jc w:val="center"/>
              <w:rPr>
                <w:rFonts w:ascii="宋体" w:hAnsi="宋体" w:eastAsia="宋体" w:cs="宋体"/>
                <w:szCs w:val="21"/>
              </w:rPr>
            </w:pPr>
          </w:p>
        </w:tc>
        <w:tc>
          <w:tcPr>
            <w:tcW w:w="1440" w:type="dxa"/>
          </w:tcPr>
          <w:p>
            <w:pPr>
              <w:tabs>
                <w:tab w:val="center" w:pos="4252"/>
              </w:tabs>
              <w:spacing w:line="360" w:lineRule="auto"/>
              <w:jc w:val="center"/>
              <w:rPr>
                <w:rFonts w:ascii="宋体" w:hAnsi="宋体" w:eastAsia="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575" w:type="dxa"/>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15</w:t>
            </w:r>
          </w:p>
        </w:tc>
        <w:tc>
          <w:tcPr>
            <w:tcW w:w="3780" w:type="dxa"/>
          </w:tcPr>
          <w:p>
            <w:pPr>
              <w:spacing w:line="360" w:lineRule="auto"/>
              <w:jc w:val="center"/>
              <w:rPr>
                <w:rFonts w:ascii="宋体" w:hAnsi="宋体" w:eastAsia="宋体" w:cs="宋体"/>
                <w:szCs w:val="21"/>
              </w:rPr>
            </w:pPr>
            <w:r>
              <w:rPr>
                <w:rFonts w:hint="eastAsia" w:ascii="宋体" w:hAnsi="宋体" w:eastAsia="宋体" w:cs="宋体"/>
                <w:szCs w:val="21"/>
              </w:rPr>
              <w:t>针片状规模仪</w:t>
            </w:r>
          </w:p>
        </w:tc>
        <w:tc>
          <w:tcPr>
            <w:tcW w:w="900" w:type="dxa"/>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1套</w:t>
            </w:r>
          </w:p>
        </w:tc>
        <w:tc>
          <w:tcPr>
            <w:tcW w:w="1620" w:type="dxa"/>
          </w:tcPr>
          <w:p>
            <w:pPr>
              <w:spacing w:line="360" w:lineRule="auto"/>
              <w:jc w:val="center"/>
              <w:rPr>
                <w:rFonts w:ascii="宋体" w:hAnsi="宋体" w:eastAsia="宋体" w:cs="宋体"/>
                <w:szCs w:val="21"/>
              </w:rPr>
            </w:pPr>
          </w:p>
        </w:tc>
        <w:tc>
          <w:tcPr>
            <w:tcW w:w="1440" w:type="dxa"/>
          </w:tcPr>
          <w:p>
            <w:pPr>
              <w:tabs>
                <w:tab w:val="center" w:pos="4252"/>
              </w:tabs>
              <w:spacing w:line="360" w:lineRule="auto"/>
              <w:jc w:val="center"/>
              <w:rPr>
                <w:rFonts w:ascii="宋体" w:hAnsi="宋体" w:eastAsia="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575" w:type="dxa"/>
          </w:tcPr>
          <w:p>
            <w:pPr>
              <w:tabs>
                <w:tab w:val="center" w:pos="4252"/>
              </w:tabs>
              <w:spacing w:line="360" w:lineRule="auto"/>
              <w:jc w:val="center"/>
              <w:rPr>
                <w:rFonts w:ascii="宋体" w:hAnsi="宋体" w:eastAsia="宋体" w:cs="宋体"/>
                <w:szCs w:val="21"/>
              </w:rPr>
            </w:pPr>
          </w:p>
        </w:tc>
        <w:tc>
          <w:tcPr>
            <w:tcW w:w="3780" w:type="dxa"/>
          </w:tcPr>
          <w:p>
            <w:pPr>
              <w:spacing w:line="360" w:lineRule="auto"/>
              <w:jc w:val="center"/>
              <w:rPr>
                <w:rFonts w:ascii="宋体" w:hAnsi="宋体" w:eastAsia="宋体" w:cs="宋体"/>
                <w:szCs w:val="21"/>
              </w:rPr>
            </w:pPr>
            <w:r>
              <w:rPr>
                <w:rFonts w:hint="eastAsia" w:ascii="宋体" w:hAnsi="宋体" w:eastAsia="宋体" w:cs="宋体"/>
                <w:szCs w:val="21"/>
              </w:rPr>
              <w:t>标准筛</w:t>
            </w:r>
          </w:p>
        </w:tc>
        <w:tc>
          <w:tcPr>
            <w:tcW w:w="900" w:type="dxa"/>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1套</w:t>
            </w:r>
          </w:p>
        </w:tc>
        <w:tc>
          <w:tcPr>
            <w:tcW w:w="1620" w:type="dxa"/>
          </w:tcPr>
          <w:p>
            <w:pPr>
              <w:spacing w:line="360" w:lineRule="auto"/>
              <w:jc w:val="center"/>
              <w:rPr>
                <w:rFonts w:ascii="宋体" w:hAnsi="宋体" w:eastAsia="宋体" w:cs="宋体"/>
                <w:szCs w:val="21"/>
              </w:rPr>
            </w:pPr>
          </w:p>
        </w:tc>
        <w:tc>
          <w:tcPr>
            <w:tcW w:w="1440" w:type="dxa"/>
          </w:tcPr>
          <w:p>
            <w:pPr>
              <w:tabs>
                <w:tab w:val="center" w:pos="4252"/>
              </w:tabs>
              <w:spacing w:line="360" w:lineRule="auto"/>
              <w:jc w:val="center"/>
              <w:rPr>
                <w:rFonts w:ascii="宋体" w:hAnsi="宋体" w:eastAsia="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575" w:type="dxa"/>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16</w:t>
            </w:r>
          </w:p>
        </w:tc>
        <w:tc>
          <w:tcPr>
            <w:tcW w:w="3780" w:type="dxa"/>
          </w:tcPr>
          <w:p>
            <w:pPr>
              <w:spacing w:line="360" w:lineRule="auto"/>
              <w:jc w:val="center"/>
              <w:rPr>
                <w:rFonts w:ascii="宋体" w:hAnsi="宋体" w:eastAsia="宋体" w:cs="宋体"/>
                <w:szCs w:val="21"/>
              </w:rPr>
            </w:pPr>
            <w:r>
              <w:rPr>
                <w:rFonts w:hint="eastAsia" w:ascii="宋体" w:hAnsi="宋体" w:eastAsia="宋体" w:cs="宋体"/>
                <w:szCs w:val="21"/>
              </w:rPr>
              <w:t>压碎值仪</w:t>
            </w:r>
          </w:p>
        </w:tc>
        <w:tc>
          <w:tcPr>
            <w:tcW w:w="900" w:type="dxa"/>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1套</w:t>
            </w:r>
          </w:p>
        </w:tc>
        <w:tc>
          <w:tcPr>
            <w:tcW w:w="1620" w:type="dxa"/>
          </w:tcPr>
          <w:p>
            <w:pPr>
              <w:spacing w:line="360" w:lineRule="auto"/>
              <w:jc w:val="center"/>
              <w:rPr>
                <w:rFonts w:ascii="宋体" w:hAnsi="宋体" w:eastAsia="宋体" w:cs="宋体"/>
                <w:szCs w:val="21"/>
              </w:rPr>
            </w:pPr>
          </w:p>
        </w:tc>
        <w:tc>
          <w:tcPr>
            <w:tcW w:w="1440" w:type="dxa"/>
          </w:tcPr>
          <w:p>
            <w:pPr>
              <w:tabs>
                <w:tab w:val="center" w:pos="4252"/>
              </w:tabs>
              <w:spacing w:line="360" w:lineRule="auto"/>
              <w:jc w:val="center"/>
              <w:rPr>
                <w:rFonts w:ascii="宋体" w:hAnsi="宋体" w:eastAsia="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575" w:type="dxa"/>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17</w:t>
            </w:r>
          </w:p>
        </w:tc>
        <w:tc>
          <w:tcPr>
            <w:tcW w:w="3780" w:type="dxa"/>
          </w:tcPr>
          <w:p>
            <w:pPr>
              <w:spacing w:line="360" w:lineRule="auto"/>
              <w:jc w:val="center"/>
              <w:rPr>
                <w:rFonts w:ascii="宋体" w:hAnsi="宋体" w:eastAsia="宋体" w:cs="宋体"/>
                <w:szCs w:val="21"/>
              </w:rPr>
            </w:pPr>
            <w:r>
              <w:rPr>
                <w:rFonts w:hint="eastAsia" w:ascii="宋体" w:hAnsi="宋体" w:eastAsia="宋体" w:cs="宋体"/>
                <w:szCs w:val="21"/>
              </w:rPr>
              <w:t>电热鼓风干燥箱</w:t>
            </w:r>
          </w:p>
        </w:tc>
        <w:tc>
          <w:tcPr>
            <w:tcW w:w="900" w:type="dxa"/>
          </w:tcPr>
          <w:p>
            <w:pPr>
              <w:tabs>
                <w:tab w:val="center" w:pos="4252"/>
              </w:tabs>
              <w:spacing w:line="360" w:lineRule="auto"/>
              <w:jc w:val="center"/>
              <w:rPr>
                <w:rFonts w:ascii="宋体" w:hAnsi="宋体" w:eastAsia="宋体" w:cs="宋体"/>
                <w:szCs w:val="21"/>
              </w:rPr>
            </w:pPr>
            <w:r>
              <w:rPr>
                <w:rFonts w:ascii="宋体" w:hAnsi="宋体" w:eastAsia="宋体" w:cs="宋体"/>
                <w:szCs w:val="21"/>
              </w:rPr>
              <w:t>2</w:t>
            </w:r>
            <w:r>
              <w:rPr>
                <w:rFonts w:hint="eastAsia" w:ascii="宋体" w:hAnsi="宋体" w:eastAsia="宋体" w:cs="宋体"/>
                <w:szCs w:val="21"/>
              </w:rPr>
              <w:t>个</w:t>
            </w:r>
          </w:p>
        </w:tc>
        <w:tc>
          <w:tcPr>
            <w:tcW w:w="1620" w:type="dxa"/>
          </w:tcPr>
          <w:p>
            <w:pPr>
              <w:spacing w:line="360" w:lineRule="auto"/>
              <w:jc w:val="center"/>
              <w:rPr>
                <w:rFonts w:ascii="宋体" w:hAnsi="宋体" w:eastAsia="宋体" w:cs="宋体"/>
                <w:szCs w:val="21"/>
              </w:rPr>
            </w:pPr>
          </w:p>
        </w:tc>
        <w:tc>
          <w:tcPr>
            <w:tcW w:w="1440" w:type="dxa"/>
          </w:tcPr>
          <w:p>
            <w:pPr>
              <w:tabs>
                <w:tab w:val="center" w:pos="4252"/>
              </w:tabs>
              <w:spacing w:line="360" w:lineRule="auto"/>
              <w:jc w:val="center"/>
              <w:rPr>
                <w:rFonts w:ascii="宋体" w:hAnsi="宋体" w:eastAsia="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575" w:type="dxa"/>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18</w:t>
            </w:r>
          </w:p>
        </w:tc>
        <w:tc>
          <w:tcPr>
            <w:tcW w:w="3780" w:type="dxa"/>
          </w:tcPr>
          <w:p>
            <w:pPr>
              <w:spacing w:line="360" w:lineRule="auto"/>
              <w:jc w:val="center"/>
              <w:rPr>
                <w:rFonts w:ascii="宋体" w:hAnsi="宋体" w:eastAsia="宋体" w:cs="宋体"/>
                <w:szCs w:val="21"/>
              </w:rPr>
            </w:pPr>
            <w:r>
              <w:rPr>
                <w:rFonts w:hint="eastAsia" w:ascii="宋体" w:hAnsi="宋体" w:eastAsia="宋体" w:cs="宋体"/>
                <w:szCs w:val="21"/>
              </w:rPr>
              <w:t>全自动负压筛析仪</w:t>
            </w:r>
          </w:p>
        </w:tc>
        <w:tc>
          <w:tcPr>
            <w:tcW w:w="900" w:type="dxa"/>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1台</w:t>
            </w:r>
          </w:p>
        </w:tc>
        <w:tc>
          <w:tcPr>
            <w:tcW w:w="1620" w:type="dxa"/>
          </w:tcPr>
          <w:p>
            <w:pPr>
              <w:spacing w:line="360" w:lineRule="auto"/>
              <w:jc w:val="center"/>
              <w:rPr>
                <w:rFonts w:ascii="宋体" w:hAnsi="宋体" w:eastAsia="宋体" w:cs="宋体"/>
                <w:szCs w:val="21"/>
              </w:rPr>
            </w:pPr>
          </w:p>
        </w:tc>
        <w:tc>
          <w:tcPr>
            <w:tcW w:w="1440" w:type="dxa"/>
          </w:tcPr>
          <w:p>
            <w:pPr>
              <w:tabs>
                <w:tab w:val="center" w:pos="4252"/>
              </w:tabs>
              <w:spacing w:line="360" w:lineRule="auto"/>
              <w:jc w:val="center"/>
              <w:rPr>
                <w:rFonts w:ascii="宋体" w:hAnsi="宋体" w:eastAsia="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575" w:type="dxa"/>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2</w:t>
            </w:r>
            <w:r>
              <w:rPr>
                <w:rFonts w:ascii="宋体" w:hAnsi="宋体" w:eastAsia="宋体" w:cs="宋体"/>
                <w:szCs w:val="21"/>
              </w:rPr>
              <w:t>3</w:t>
            </w:r>
          </w:p>
        </w:tc>
        <w:tc>
          <w:tcPr>
            <w:tcW w:w="3780" w:type="dxa"/>
          </w:tcPr>
          <w:p>
            <w:pPr>
              <w:spacing w:line="360" w:lineRule="auto"/>
              <w:jc w:val="center"/>
              <w:rPr>
                <w:rFonts w:ascii="宋体" w:hAnsi="宋体" w:eastAsia="宋体" w:cs="宋体"/>
                <w:szCs w:val="21"/>
              </w:rPr>
            </w:pPr>
            <w:r>
              <w:rPr>
                <w:rFonts w:hint="eastAsia" w:ascii="宋体" w:hAnsi="宋体" w:eastAsia="宋体" w:cs="宋体"/>
                <w:szCs w:val="21"/>
              </w:rPr>
              <w:t>钙镁含量测定仪</w:t>
            </w:r>
          </w:p>
        </w:tc>
        <w:tc>
          <w:tcPr>
            <w:tcW w:w="900" w:type="dxa"/>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1套</w:t>
            </w:r>
          </w:p>
        </w:tc>
        <w:tc>
          <w:tcPr>
            <w:tcW w:w="1620" w:type="dxa"/>
          </w:tcPr>
          <w:p>
            <w:pPr>
              <w:spacing w:line="360" w:lineRule="auto"/>
              <w:jc w:val="center"/>
              <w:rPr>
                <w:rFonts w:ascii="宋体" w:hAnsi="宋体" w:eastAsia="宋体" w:cs="宋体"/>
                <w:szCs w:val="21"/>
              </w:rPr>
            </w:pPr>
          </w:p>
        </w:tc>
        <w:tc>
          <w:tcPr>
            <w:tcW w:w="1440" w:type="dxa"/>
          </w:tcPr>
          <w:p>
            <w:pPr>
              <w:tabs>
                <w:tab w:val="center" w:pos="4252"/>
              </w:tabs>
              <w:spacing w:line="360" w:lineRule="auto"/>
              <w:jc w:val="center"/>
              <w:rPr>
                <w:rFonts w:ascii="宋体" w:hAnsi="宋体" w:eastAsia="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575" w:type="dxa"/>
          </w:tcPr>
          <w:p>
            <w:pPr>
              <w:tabs>
                <w:tab w:val="center" w:pos="4252"/>
              </w:tabs>
              <w:spacing w:line="360" w:lineRule="auto"/>
              <w:jc w:val="center"/>
              <w:rPr>
                <w:rFonts w:ascii="宋体" w:hAnsi="宋体" w:eastAsia="宋体" w:cs="宋体"/>
                <w:szCs w:val="21"/>
              </w:rPr>
            </w:pPr>
          </w:p>
        </w:tc>
        <w:tc>
          <w:tcPr>
            <w:tcW w:w="3780" w:type="dxa"/>
          </w:tcPr>
          <w:p>
            <w:pPr>
              <w:spacing w:line="360" w:lineRule="auto"/>
              <w:jc w:val="center"/>
              <w:rPr>
                <w:rFonts w:ascii="宋体" w:hAnsi="宋体" w:eastAsia="宋体" w:cs="宋体"/>
                <w:szCs w:val="21"/>
              </w:rPr>
            </w:pPr>
            <w:r>
              <w:rPr>
                <w:rFonts w:hint="eastAsia" w:ascii="宋体" w:hAnsi="宋体" w:eastAsia="宋体" w:cs="宋体"/>
                <w:szCs w:val="21"/>
              </w:rPr>
              <w:t>涂料比重杯</w:t>
            </w:r>
          </w:p>
        </w:tc>
        <w:tc>
          <w:tcPr>
            <w:tcW w:w="900" w:type="dxa"/>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1套</w:t>
            </w:r>
          </w:p>
        </w:tc>
        <w:tc>
          <w:tcPr>
            <w:tcW w:w="1620" w:type="dxa"/>
          </w:tcPr>
          <w:p>
            <w:pPr>
              <w:spacing w:line="360" w:lineRule="auto"/>
              <w:jc w:val="center"/>
              <w:rPr>
                <w:rFonts w:ascii="宋体" w:hAnsi="宋体" w:eastAsia="宋体" w:cs="宋体"/>
                <w:szCs w:val="21"/>
              </w:rPr>
            </w:pPr>
          </w:p>
        </w:tc>
        <w:tc>
          <w:tcPr>
            <w:tcW w:w="1440" w:type="dxa"/>
          </w:tcPr>
          <w:p>
            <w:pPr>
              <w:tabs>
                <w:tab w:val="center" w:pos="4252"/>
              </w:tabs>
              <w:spacing w:line="360" w:lineRule="auto"/>
              <w:jc w:val="center"/>
              <w:rPr>
                <w:rFonts w:ascii="宋体" w:hAnsi="宋体" w:eastAsia="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575" w:type="dxa"/>
          </w:tcPr>
          <w:p>
            <w:pPr>
              <w:tabs>
                <w:tab w:val="center" w:pos="4252"/>
              </w:tabs>
              <w:spacing w:line="360" w:lineRule="auto"/>
              <w:jc w:val="center"/>
              <w:rPr>
                <w:rFonts w:ascii="宋体" w:hAnsi="宋体" w:eastAsia="宋体" w:cs="宋体"/>
                <w:szCs w:val="21"/>
              </w:rPr>
            </w:pPr>
          </w:p>
        </w:tc>
        <w:tc>
          <w:tcPr>
            <w:tcW w:w="3780" w:type="dxa"/>
          </w:tcPr>
          <w:p>
            <w:pPr>
              <w:spacing w:line="360" w:lineRule="auto"/>
              <w:jc w:val="center"/>
              <w:rPr>
                <w:rFonts w:ascii="宋体" w:hAnsi="宋体" w:eastAsia="宋体" w:cs="宋体"/>
                <w:szCs w:val="21"/>
              </w:rPr>
            </w:pPr>
            <w:r>
              <w:rPr>
                <w:rFonts w:hint="eastAsia" w:ascii="宋体" w:hAnsi="宋体" w:eastAsia="宋体" w:cs="宋体"/>
                <w:szCs w:val="21"/>
              </w:rPr>
              <w:t>流动度测定杯</w:t>
            </w:r>
          </w:p>
        </w:tc>
        <w:tc>
          <w:tcPr>
            <w:tcW w:w="900" w:type="dxa"/>
          </w:tcPr>
          <w:p>
            <w:pPr>
              <w:tabs>
                <w:tab w:val="center" w:pos="4252"/>
              </w:tabs>
              <w:spacing w:line="360" w:lineRule="auto"/>
              <w:jc w:val="center"/>
              <w:rPr>
                <w:rFonts w:ascii="宋体" w:hAnsi="宋体" w:eastAsia="宋体" w:cs="宋体"/>
                <w:szCs w:val="21"/>
              </w:rPr>
            </w:pPr>
            <w:r>
              <w:rPr>
                <w:rFonts w:ascii="宋体" w:hAnsi="宋体" w:eastAsia="宋体" w:cs="宋体"/>
                <w:szCs w:val="21"/>
              </w:rPr>
              <w:t>1</w:t>
            </w:r>
            <w:r>
              <w:rPr>
                <w:rFonts w:hint="eastAsia" w:ascii="宋体" w:hAnsi="宋体" w:eastAsia="宋体" w:cs="宋体"/>
                <w:szCs w:val="21"/>
              </w:rPr>
              <w:t>套</w:t>
            </w:r>
          </w:p>
        </w:tc>
        <w:tc>
          <w:tcPr>
            <w:tcW w:w="1620" w:type="dxa"/>
          </w:tcPr>
          <w:p>
            <w:pPr>
              <w:spacing w:line="360" w:lineRule="auto"/>
              <w:jc w:val="center"/>
              <w:rPr>
                <w:rFonts w:ascii="宋体" w:hAnsi="宋体" w:eastAsia="宋体" w:cs="宋体"/>
                <w:szCs w:val="21"/>
              </w:rPr>
            </w:pPr>
          </w:p>
        </w:tc>
        <w:tc>
          <w:tcPr>
            <w:tcW w:w="1440" w:type="dxa"/>
          </w:tcPr>
          <w:p>
            <w:pPr>
              <w:tabs>
                <w:tab w:val="center" w:pos="4252"/>
              </w:tabs>
              <w:spacing w:line="360" w:lineRule="auto"/>
              <w:jc w:val="center"/>
              <w:rPr>
                <w:rFonts w:ascii="宋体" w:hAnsi="宋体" w:eastAsia="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575" w:type="dxa"/>
          </w:tcPr>
          <w:p>
            <w:pPr>
              <w:tabs>
                <w:tab w:val="center" w:pos="4252"/>
              </w:tabs>
              <w:spacing w:line="360" w:lineRule="auto"/>
              <w:jc w:val="center"/>
              <w:rPr>
                <w:rFonts w:ascii="宋体" w:hAnsi="宋体" w:eastAsia="宋体" w:cs="宋体"/>
                <w:szCs w:val="21"/>
              </w:rPr>
            </w:pPr>
          </w:p>
        </w:tc>
        <w:tc>
          <w:tcPr>
            <w:tcW w:w="3780" w:type="dxa"/>
          </w:tcPr>
          <w:p>
            <w:pPr>
              <w:spacing w:line="360" w:lineRule="auto"/>
              <w:jc w:val="center"/>
              <w:rPr>
                <w:rFonts w:ascii="宋体" w:hAnsi="宋体" w:eastAsia="宋体" w:cs="宋体"/>
                <w:szCs w:val="21"/>
              </w:rPr>
            </w:pPr>
            <w:r>
              <w:rPr>
                <w:rFonts w:hint="eastAsia" w:ascii="宋体" w:hAnsi="宋体" w:eastAsia="宋体" w:cs="宋体"/>
                <w:szCs w:val="21"/>
              </w:rPr>
              <w:t>精密色差仪</w:t>
            </w:r>
          </w:p>
        </w:tc>
        <w:tc>
          <w:tcPr>
            <w:tcW w:w="900" w:type="dxa"/>
          </w:tcPr>
          <w:p>
            <w:pPr>
              <w:tabs>
                <w:tab w:val="center" w:pos="4252"/>
              </w:tabs>
              <w:spacing w:line="360" w:lineRule="auto"/>
              <w:jc w:val="center"/>
              <w:rPr>
                <w:rFonts w:ascii="宋体" w:hAnsi="宋体" w:eastAsia="宋体" w:cs="宋体"/>
                <w:szCs w:val="21"/>
              </w:rPr>
            </w:pPr>
            <w:r>
              <w:rPr>
                <w:rFonts w:hint="eastAsia" w:ascii="宋体" w:hAnsi="宋体" w:eastAsia="宋体" w:cs="宋体"/>
                <w:szCs w:val="21"/>
              </w:rPr>
              <w:t>1台</w:t>
            </w:r>
          </w:p>
        </w:tc>
        <w:tc>
          <w:tcPr>
            <w:tcW w:w="1620" w:type="dxa"/>
          </w:tcPr>
          <w:p>
            <w:pPr>
              <w:spacing w:line="360" w:lineRule="auto"/>
              <w:jc w:val="center"/>
              <w:rPr>
                <w:rFonts w:ascii="宋体" w:hAnsi="宋体" w:eastAsia="宋体" w:cs="宋体"/>
                <w:szCs w:val="21"/>
              </w:rPr>
            </w:pPr>
          </w:p>
        </w:tc>
        <w:tc>
          <w:tcPr>
            <w:tcW w:w="1440" w:type="dxa"/>
          </w:tcPr>
          <w:p>
            <w:pPr>
              <w:tabs>
                <w:tab w:val="center" w:pos="4252"/>
              </w:tabs>
              <w:spacing w:line="360" w:lineRule="auto"/>
              <w:jc w:val="center"/>
              <w:rPr>
                <w:rFonts w:ascii="宋体" w:hAnsi="宋体" w:eastAsia="宋体" w:cs="宋体"/>
                <w:szCs w:val="21"/>
              </w:rPr>
            </w:pPr>
          </w:p>
        </w:tc>
      </w:tr>
    </w:tbl>
    <w:p>
      <w:pPr>
        <w:adjustRightInd w:val="0"/>
        <w:snapToGrid w:val="0"/>
        <w:spacing w:line="360" w:lineRule="auto"/>
        <w:jc w:val="center"/>
        <w:rPr>
          <w:rFonts w:ascii="宋体" w:hAnsi="宋体" w:eastAsia="宋体" w:cs="宋体"/>
          <w:b/>
          <w:sz w:val="24"/>
        </w:rPr>
      </w:pPr>
    </w:p>
    <w:p>
      <w:pPr>
        <w:adjustRightInd w:val="0"/>
        <w:snapToGrid w:val="0"/>
        <w:spacing w:line="360" w:lineRule="auto"/>
        <w:jc w:val="center"/>
        <w:rPr>
          <w:rFonts w:ascii="宋体" w:hAnsi="宋体" w:eastAsia="宋体" w:cs="宋体"/>
          <w:b/>
          <w:sz w:val="24"/>
        </w:rPr>
      </w:pPr>
    </w:p>
    <w:p>
      <w:pPr>
        <w:adjustRightInd w:val="0"/>
        <w:snapToGrid w:val="0"/>
        <w:spacing w:line="360" w:lineRule="auto"/>
        <w:jc w:val="center"/>
        <w:rPr>
          <w:rFonts w:ascii="宋体" w:hAnsi="宋体" w:eastAsia="宋体" w:cs="宋体"/>
          <w:b/>
          <w:sz w:val="24"/>
        </w:rPr>
      </w:pPr>
    </w:p>
    <w:p>
      <w:pPr>
        <w:adjustRightInd w:val="0"/>
        <w:snapToGrid w:val="0"/>
        <w:spacing w:line="360" w:lineRule="auto"/>
        <w:jc w:val="center"/>
        <w:rPr>
          <w:rFonts w:ascii="宋体" w:hAnsi="宋体" w:eastAsia="宋体" w:cs="宋体"/>
          <w:b/>
          <w:sz w:val="24"/>
        </w:rPr>
      </w:pPr>
    </w:p>
    <w:p>
      <w:pPr>
        <w:adjustRightInd w:val="0"/>
        <w:snapToGrid w:val="0"/>
        <w:spacing w:line="360" w:lineRule="auto"/>
        <w:jc w:val="center"/>
        <w:rPr>
          <w:rFonts w:ascii="宋体" w:hAnsi="宋体" w:eastAsia="宋体" w:cs="宋体"/>
          <w:b/>
          <w:sz w:val="24"/>
        </w:rPr>
      </w:pPr>
    </w:p>
    <w:p>
      <w:pPr>
        <w:adjustRightInd w:val="0"/>
        <w:snapToGrid w:val="0"/>
        <w:spacing w:line="360" w:lineRule="auto"/>
        <w:jc w:val="center"/>
        <w:rPr>
          <w:rFonts w:ascii="宋体" w:hAnsi="宋体" w:eastAsia="宋体" w:cs="宋体"/>
          <w:b/>
          <w:sz w:val="24"/>
        </w:rPr>
      </w:pPr>
    </w:p>
    <w:p>
      <w:pPr>
        <w:adjustRightInd w:val="0"/>
        <w:snapToGrid w:val="0"/>
        <w:spacing w:line="360" w:lineRule="auto"/>
        <w:jc w:val="center"/>
        <w:rPr>
          <w:rFonts w:ascii="宋体" w:hAnsi="宋体" w:eastAsia="宋体" w:cs="宋体"/>
          <w:b/>
          <w:sz w:val="24"/>
        </w:rPr>
      </w:pPr>
    </w:p>
    <w:p>
      <w:pPr>
        <w:adjustRightInd w:val="0"/>
        <w:snapToGrid w:val="0"/>
        <w:spacing w:line="360" w:lineRule="auto"/>
        <w:jc w:val="center"/>
        <w:rPr>
          <w:rFonts w:ascii="宋体" w:hAnsi="宋体" w:eastAsia="宋体" w:cs="宋体"/>
          <w:b/>
          <w:sz w:val="24"/>
        </w:rPr>
      </w:pPr>
    </w:p>
    <w:p>
      <w:pPr>
        <w:adjustRightInd w:val="0"/>
        <w:snapToGrid w:val="0"/>
        <w:spacing w:line="360" w:lineRule="auto"/>
        <w:jc w:val="center"/>
        <w:rPr>
          <w:rFonts w:ascii="宋体" w:hAnsi="宋体" w:eastAsia="宋体" w:cs="宋体"/>
          <w:b/>
          <w:sz w:val="24"/>
        </w:rPr>
      </w:pPr>
    </w:p>
    <w:p>
      <w:pPr>
        <w:adjustRightInd w:val="0"/>
        <w:snapToGrid w:val="0"/>
        <w:spacing w:line="360" w:lineRule="auto"/>
        <w:jc w:val="center"/>
        <w:outlineLvl w:val="0"/>
        <w:rPr>
          <w:rFonts w:ascii="宋体" w:hAnsi="宋体" w:eastAsia="宋体" w:cs="宋体"/>
          <w:b/>
          <w:sz w:val="24"/>
        </w:rPr>
      </w:pPr>
      <w:r>
        <w:rPr>
          <w:rFonts w:hint="eastAsia" w:ascii="宋体" w:hAnsi="宋体" w:eastAsia="宋体" w:cs="宋体"/>
          <w:b/>
          <w:sz w:val="24"/>
        </w:rPr>
        <w:t>主要机械设备进场表</w:t>
      </w:r>
    </w:p>
    <w:p>
      <w:pPr>
        <w:adjustRightInd w:val="0"/>
        <w:snapToGrid w:val="0"/>
        <w:spacing w:line="360" w:lineRule="auto"/>
        <w:jc w:val="center"/>
        <w:rPr>
          <w:rFonts w:ascii="宋体" w:hAnsi="宋体" w:eastAsia="宋体" w:cs="宋体"/>
          <w:b/>
          <w:sz w:val="24"/>
        </w:rPr>
      </w:pPr>
    </w:p>
    <w:tbl>
      <w:tblPr>
        <w:tblStyle w:val="22"/>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996"/>
        <w:gridCol w:w="4296"/>
        <w:gridCol w:w="996"/>
        <w:gridCol w:w="2042"/>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858" w:hRule="atLeast"/>
          <w:jc w:val="center"/>
        </w:trPr>
        <w:tc>
          <w:tcPr>
            <w:tcW w:w="996" w:type="dxa"/>
            <w:vAlign w:val="center"/>
          </w:tcPr>
          <w:p>
            <w:pPr>
              <w:tabs>
                <w:tab w:val="center" w:pos="4252"/>
              </w:tabs>
              <w:snapToGrid w:val="0"/>
              <w:jc w:val="center"/>
              <w:rPr>
                <w:rFonts w:ascii="宋体" w:hAnsi="宋体" w:eastAsia="宋体" w:cs="宋体"/>
                <w:b/>
                <w:bCs/>
                <w:szCs w:val="21"/>
              </w:rPr>
            </w:pPr>
            <w:r>
              <w:rPr>
                <w:rFonts w:hint="eastAsia" w:ascii="宋体" w:hAnsi="宋体" w:eastAsia="宋体" w:cs="宋体"/>
                <w:b/>
                <w:bCs/>
                <w:szCs w:val="21"/>
              </w:rPr>
              <w:t>序号</w:t>
            </w:r>
          </w:p>
        </w:tc>
        <w:tc>
          <w:tcPr>
            <w:tcW w:w="4296" w:type="dxa"/>
            <w:vAlign w:val="center"/>
          </w:tcPr>
          <w:p>
            <w:pPr>
              <w:tabs>
                <w:tab w:val="center" w:pos="4252"/>
              </w:tabs>
              <w:snapToGrid w:val="0"/>
              <w:jc w:val="center"/>
              <w:rPr>
                <w:rFonts w:ascii="宋体" w:hAnsi="宋体" w:eastAsia="宋体" w:cs="宋体"/>
                <w:b/>
                <w:bCs/>
                <w:szCs w:val="21"/>
              </w:rPr>
            </w:pPr>
            <w:r>
              <w:rPr>
                <w:rFonts w:hint="eastAsia" w:ascii="宋体" w:hAnsi="宋体" w:eastAsia="宋体" w:cs="宋体"/>
                <w:b/>
                <w:bCs/>
                <w:szCs w:val="21"/>
              </w:rPr>
              <w:t>设备名称</w:t>
            </w:r>
          </w:p>
        </w:tc>
        <w:tc>
          <w:tcPr>
            <w:tcW w:w="996" w:type="dxa"/>
            <w:vAlign w:val="center"/>
          </w:tcPr>
          <w:p>
            <w:pPr>
              <w:tabs>
                <w:tab w:val="center" w:pos="4252"/>
              </w:tabs>
              <w:snapToGrid w:val="0"/>
              <w:jc w:val="center"/>
              <w:rPr>
                <w:rFonts w:ascii="宋体" w:hAnsi="宋体" w:eastAsia="宋体" w:cs="宋体"/>
                <w:b/>
                <w:bCs/>
                <w:szCs w:val="21"/>
              </w:rPr>
            </w:pPr>
            <w:r>
              <w:rPr>
                <w:rFonts w:hint="eastAsia" w:ascii="宋体" w:hAnsi="宋体" w:eastAsia="宋体" w:cs="宋体"/>
                <w:b/>
                <w:bCs/>
                <w:szCs w:val="21"/>
              </w:rPr>
              <w:t>数量</w:t>
            </w:r>
          </w:p>
        </w:tc>
        <w:tc>
          <w:tcPr>
            <w:tcW w:w="2042" w:type="dxa"/>
            <w:vAlign w:val="center"/>
          </w:tcPr>
          <w:p>
            <w:pPr>
              <w:tabs>
                <w:tab w:val="center" w:pos="4252"/>
              </w:tabs>
              <w:snapToGrid w:val="0"/>
              <w:jc w:val="center"/>
              <w:rPr>
                <w:rFonts w:ascii="宋体" w:hAnsi="宋体" w:eastAsia="宋体" w:cs="宋体"/>
                <w:b/>
                <w:bCs/>
                <w:szCs w:val="21"/>
              </w:rPr>
            </w:pPr>
            <w:r>
              <w:rPr>
                <w:rFonts w:hint="eastAsia" w:ascii="宋体" w:hAnsi="宋体" w:eastAsia="宋体" w:cs="宋体"/>
                <w:b/>
                <w:bCs/>
                <w:szCs w:val="21"/>
              </w:rPr>
              <w:t>备注</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84" w:hRule="atLeast"/>
          <w:jc w:val="center"/>
        </w:trPr>
        <w:tc>
          <w:tcPr>
            <w:tcW w:w="996" w:type="dxa"/>
            <w:vAlign w:val="center"/>
          </w:tcPr>
          <w:p>
            <w:pPr>
              <w:tabs>
                <w:tab w:val="center" w:pos="4252"/>
              </w:tabs>
              <w:snapToGrid w:val="0"/>
              <w:spacing w:before="156" w:beforeLines="50" w:line="360" w:lineRule="auto"/>
              <w:jc w:val="center"/>
              <w:rPr>
                <w:rFonts w:ascii="宋体" w:hAnsi="宋体" w:eastAsia="宋体" w:cs="宋体"/>
                <w:szCs w:val="21"/>
              </w:rPr>
            </w:pPr>
            <w:r>
              <w:rPr>
                <w:rFonts w:hint="eastAsia" w:ascii="宋体" w:hAnsi="宋体" w:eastAsia="宋体" w:cs="宋体"/>
                <w:szCs w:val="21"/>
              </w:rPr>
              <w:t>1</w:t>
            </w:r>
          </w:p>
        </w:tc>
        <w:tc>
          <w:tcPr>
            <w:tcW w:w="4296" w:type="dxa"/>
            <w:vAlign w:val="center"/>
          </w:tcPr>
          <w:p>
            <w:pPr>
              <w:tabs>
                <w:tab w:val="center" w:pos="4252"/>
              </w:tabs>
              <w:snapToGrid w:val="0"/>
              <w:spacing w:before="156" w:beforeLines="50" w:line="360" w:lineRule="auto"/>
              <w:jc w:val="center"/>
              <w:rPr>
                <w:rFonts w:ascii="宋体" w:hAnsi="宋体" w:eastAsia="宋体" w:cs="宋体"/>
                <w:szCs w:val="21"/>
              </w:rPr>
            </w:pPr>
            <w:r>
              <w:rPr>
                <w:rFonts w:hint="eastAsia" w:ascii="宋体" w:hAnsi="宋体" w:eastAsia="宋体" w:cs="宋体"/>
                <w:szCs w:val="21"/>
              </w:rPr>
              <w:t>DD130双钢轮压路机</w:t>
            </w:r>
          </w:p>
        </w:tc>
        <w:tc>
          <w:tcPr>
            <w:tcW w:w="996" w:type="dxa"/>
            <w:vAlign w:val="center"/>
          </w:tcPr>
          <w:p>
            <w:pPr>
              <w:tabs>
                <w:tab w:val="center" w:pos="4252"/>
              </w:tabs>
              <w:snapToGrid w:val="0"/>
              <w:spacing w:before="156" w:beforeLines="50" w:line="360" w:lineRule="auto"/>
              <w:jc w:val="center"/>
              <w:rPr>
                <w:rFonts w:ascii="宋体" w:hAnsi="宋体" w:eastAsia="宋体" w:cs="宋体"/>
                <w:szCs w:val="21"/>
              </w:rPr>
            </w:pPr>
            <w:r>
              <w:rPr>
                <w:rFonts w:hint="eastAsia" w:ascii="宋体" w:hAnsi="宋体" w:eastAsia="宋体" w:cs="宋体"/>
                <w:szCs w:val="21"/>
                <w:lang w:val="en-US" w:eastAsia="zh-CN"/>
              </w:rPr>
              <w:t>1</w:t>
            </w:r>
            <w:r>
              <w:rPr>
                <w:rFonts w:hint="eastAsia" w:ascii="宋体" w:hAnsi="宋体" w:eastAsia="宋体" w:cs="宋体"/>
                <w:szCs w:val="21"/>
              </w:rPr>
              <w:t>台</w:t>
            </w:r>
          </w:p>
        </w:tc>
        <w:tc>
          <w:tcPr>
            <w:tcW w:w="2042" w:type="dxa"/>
            <w:vAlign w:val="center"/>
          </w:tcPr>
          <w:p>
            <w:pPr>
              <w:tabs>
                <w:tab w:val="center" w:pos="4252"/>
              </w:tabs>
              <w:snapToGrid w:val="0"/>
              <w:spacing w:before="156" w:beforeLines="50" w:line="360" w:lineRule="auto"/>
              <w:jc w:val="center"/>
              <w:rPr>
                <w:rFonts w:ascii="宋体" w:hAnsi="宋体" w:eastAsia="宋体" w:cs="宋体"/>
                <w:sz w:val="24"/>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84" w:hRule="atLeast"/>
          <w:jc w:val="center"/>
        </w:trPr>
        <w:tc>
          <w:tcPr>
            <w:tcW w:w="996" w:type="dxa"/>
            <w:vAlign w:val="center"/>
          </w:tcPr>
          <w:p>
            <w:pPr>
              <w:tabs>
                <w:tab w:val="center" w:pos="4252"/>
              </w:tabs>
              <w:snapToGrid w:val="0"/>
              <w:spacing w:before="156" w:beforeLines="50" w:line="360" w:lineRule="auto"/>
              <w:jc w:val="center"/>
              <w:rPr>
                <w:rFonts w:ascii="宋体" w:hAnsi="宋体" w:eastAsia="宋体" w:cs="宋体"/>
                <w:szCs w:val="21"/>
              </w:rPr>
            </w:pPr>
            <w:r>
              <w:rPr>
                <w:rFonts w:hint="eastAsia" w:ascii="宋体" w:hAnsi="宋体" w:eastAsia="宋体" w:cs="宋体"/>
                <w:szCs w:val="21"/>
              </w:rPr>
              <w:t>2</w:t>
            </w:r>
          </w:p>
        </w:tc>
        <w:tc>
          <w:tcPr>
            <w:tcW w:w="4296" w:type="dxa"/>
            <w:vAlign w:val="center"/>
          </w:tcPr>
          <w:p>
            <w:pPr>
              <w:snapToGrid w:val="0"/>
              <w:spacing w:before="156" w:beforeLines="50" w:line="360" w:lineRule="auto"/>
              <w:jc w:val="center"/>
              <w:rPr>
                <w:rFonts w:ascii="宋体" w:hAnsi="宋体" w:eastAsia="宋体" w:cs="宋体"/>
                <w:szCs w:val="21"/>
              </w:rPr>
            </w:pPr>
            <w:r>
              <w:rPr>
                <w:rFonts w:hint="eastAsia" w:ascii="宋体" w:hAnsi="宋体" w:eastAsia="宋体" w:cs="宋体"/>
                <w:szCs w:val="21"/>
              </w:rPr>
              <w:t>2</w:t>
            </w:r>
            <w:r>
              <w:rPr>
                <w:rFonts w:hint="eastAsia" w:ascii="宋体" w:hAnsi="宋体" w:eastAsia="宋体" w:cs="宋体"/>
                <w:szCs w:val="21"/>
                <w:lang w:val="en-US" w:eastAsia="zh-CN"/>
              </w:rPr>
              <w:t>6</w:t>
            </w:r>
            <w:r>
              <w:rPr>
                <w:rFonts w:hint="eastAsia" w:ascii="宋体" w:hAnsi="宋体" w:eastAsia="宋体" w:cs="宋体"/>
                <w:szCs w:val="21"/>
              </w:rPr>
              <w:t>t胶轮压路机</w:t>
            </w:r>
          </w:p>
        </w:tc>
        <w:tc>
          <w:tcPr>
            <w:tcW w:w="996" w:type="dxa"/>
            <w:vAlign w:val="center"/>
          </w:tcPr>
          <w:p>
            <w:pPr>
              <w:snapToGrid w:val="0"/>
              <w:spacing w:before="156" w:beforeLines="50" w:line="360" w:lineRule="auto"/>
              <w:jc w:val="center"/>
              <w:rPr>
                <w:rFonts w:ascii="宋体" w:hAnsi="宋体" w:eastAsia="宋体" w:cs="宋体"/>
                <w:szCs w:val="21"/>
              </w:rPr>
            </w:pPr>
            <w:r>
              <w:rPr>
                <w:rFonts w:hint="eastAsia" w:ascii="宋体" w:hAnsi="宋体" w:eastAsia="宋体" w:cs="宋体"/>
                <w:szCs w:val="21"/>
              </w:rPr>
              <w:t>1台</w:t>
            </w:r>
          </w:p>
        </w:tc>
        <w:tc>
          <w:tcPr>
            <w:tcW w:w="2042" w:type="dxa"/>
            <w:vAlign w:val="center"/>
          </w:tcPr>
          <w:p>
            <w:pPr>
              <w:tabs>
                <w:tab w:val="center" w:pos="4252"/>
              </w:tabs>
              <w:snapToGrid w:val="0"/>
              <w:spacing w:before="156" w:beforeLines="50" w:line="360" w:lineRule="auto"/>
              <w:jc w:val="center"/>
              <w:rPr>
                <w:rFonts w:ascii="宋体" w:hAnsi="宋体" w:eastAsia="宋体" w:cs="宋体"/>
                <w:sz w:val="24"/>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84" w:hRule="atLeast"/>
          <w:jc w:val="center"/>
        </w:trPr>
        <w:tc>
          <w:tcPr>
            <w:tcW w:w="996" w:type="dxa"/>
            <w:vAlign w:val="center"/>
          </w:tcPr>
          <w:p>
            <w:pPr>
              <w:tabs>
                <w:tab w:val="center" w:pos="4252"/>
              </w:tabs>
              <w:snapToGrid w:val="0"/>
              <w:spacing w:before="156" w:beforeLines="50" w:line="360" w:lineRule="auto"/>
              <w:jc w:val="center"/>
              <w:rPr>
                <w:rFonts w:ascii="宋体" w:hAnsi="宋体" w:eastAsia="宋体" w:cs="宋体"/>
                <w:szCs w:val="21"/>
              </w:rPr>
            </w:pPr>
            <w:r>
              <w:rPr>
                <w:rFonts w:hint="eastAsia" w:ascii="宋体" w:hAnsi="宋体" w:eastAsia="宋体" w:cs="宋体"/>
                <w:szCs w:val="21"/>
              </w:rPr>
              <w:t>3</w:t>
            </w:r>
          </w:p>
        </w:tc>
        <w:tc>
          <w:tcPr>
            <w:tcW w:w="4296" w:type="dxa"/>
            <w:vAlign w:val="center"/>
          </w:tcPr>
          <w:p>
            <w:pPr>
              <w:tabs>
                <w:tab w:val="center" w:pos="4252"/>
              </w:tabs>
              <w:snapToGrid w:val="0"/>
              <w:spacing w:before="156" w:beforeLines="50" w:line="360" w:lineRule="auto"/>
              <w:jc w:val="center"/>
              <w:rPr>
                <w:rFonts w:ascii="宋体" w:hAnsi="宋体" w:eastAsia="宋体" w:cs="宋体"/>
                <w:szCs w:val="21"/>
              </w:rPr>
            </w:pPr>
            <w:r>
              <w:rPr>
                <w:rFonts w:hint="eastAsia" w:ascii="宋体" w:hAnsi="宋体" w:eastAsia="宋体" w:cs="宋体"/>
                <w:szCs w:val="21"/>
                <w:lang w:val="en-US" w:eastAsia="zh-CN"/>
              </w:rPr>
              <w:t>4</w:t>
            </w:r>
            <w:r>
              <w:rPr>
                <w:rFonts w:hint="eastAsia" w:ascii="宋体" w:hAnsi="宋体" w:eastAsia="宋体" w:cs="宋体"/>
                <w:szCs w:val="21"/>
              </w:rPr>
              <w:t>000型沥青砼拌和站</w:t>
            </w:r>
          </w:p>
        </w:tc>
        <w:tc>
          <w:tcPr>
            <w:tcW w:w="996" w:type="dxa"/>
            <w:vAlign w:val="center"/>
          </w:tcPr>
          <w:p>
            <w:pPr>
              <w:snapToGrid w:val="0"/>
              <w:spacing w:before="156" w:beforeLines="50" w:line="360" w:lineRule="auto"/>
              <w:jc w:val="center"/>
              <w:rPr>
                <w:rFonts w:ascii="宋体" w:hAnsi="宋体" w:eastAsia="宋体" w:cs="宋体"/>
                <w:szCs w:val="21"/>
              </w:rPr>
            </w:pPr>
            <w:r>
              <w:rPr>
                <w:rFonts w:hint="eastAsia" w:ascii="宋体" w:hAnsi="宋体" w:eastAsia="宋体" w:cs="宋体"/>
                <w:szCs w:val="21"/>
              </w:rPr>
              <w:t>座</w:t>
            </w:r>
          </w:p>
        </w:tc>
        <w:tc>
          <w:tcPr>
            <w:tcW w:w="2042" w:type="dxa"/>
            <w:vAlign w:val="center"/>
          </w:tcPr>
          <w:p>
            <w:pPr>
              <w:tabs>
                <w:tab w:val="center" w:pos="4252"/>
              </w:tabs>
              <w:snapToGrid w:val="0"/>
              <w:spacing w:before="156" w:beforeLines="50" w:line="360" w:lineRule="auto"/>
              <w:jc w:val="center"/>
              <w:rPr>
                <w:rFonts w:ascii="宋体" w:hAnsi="宋体" w:eastAsia="宋体" w:cs="宋体"/>
                <w:sz w:val="24"/>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84" w:hRule="atLeast"/>
          <w:jc w:val="center"/>
        </w:trPr>
        <w:tc>
          <w:tcPr>
            <w:tcW w:w="996" w:type="dxa"/>
            <w:vAlign w:val="center"/>
          </w:tcPr>
          <w:p>
            <w:pPr>
              <w:tabs>
                <w:tab w:val="center" w:pos="4252"/>
              </w:tabs>
              <w:snapToGrid w:val="0"/>
              <w:spacing w:before="156" w:beforeLines="50" w:line="360" w:lineRule="auto"/>
              <w:jc w:val="center"/>
              <w:rPr>
                <w:rFonts w:ascii="宋体" w:hAnsi="宋体" w:eastAsia="宋体" w:cs="宋体"/>
                <w:szCs w:val="21"/>
              </w:rPr>
            </w:pPr>
            <w:r>
              <w:rPr>
                <w:rFonts w:hint="eastAsia" w:ascii="宋体" w:hAnsi="宋体" w:eastAsia="宋体" w:cs="宋体"/>
                <w:szCs w:val="21"/>
              </w:rPr>
              <w:t>4</w:t>
            </w:r>
          </w:p>
        </w:tc>
        <w:tc>
          <w:tcPr>
            <w:tcW w:w="4296" w:type="dxa"/>
            <w:vAlign w:val="center"/>
          </w:tcPr>
          <w:p>
            <w:pPr>
              <w:tabs>
                <w:tab w:val="center" w:pos="4252"/>
              </w:tabs>
              <w:snapToGrid w:val="0"/>
              <w:spacing w:before="156" w:beforeLines="50" w:line="360" w:lineRule="auto"/>
              <w:jc w:val="center"/>
              <w:rPr>
                <w:rFonts w:ascii="宋体" w:hAnsi="宋体" w:eastAsia="宋体" w:cs="宋体"/>
                <w:szCs w:val="21"/>
              </w:rPr>
            </w:pPr>
            <w:r>
              <w:rPr>
                <w:rFonts w:hint="eastAsia" w:ascii="宋体" w:hAnsi="宋体" w:eastAsia="宋体" w:cs="宋体"/>
                <w:szCs w:val="21"/>
              </w:rPr>
              <w:t>ABG525沥青砼摊铺机</w:t>
            </w:r>
          </w:p>
        </w:tc>
        <w:tc>
          <w:tcPr>
            <w:tcW w:w="996" w:type="dxa"/>
            <w:vAlign w:val="center"/>
          </w:tcPr>
          <w:p>
            <w:pPr>
              <w:snapToGrid w:val="0"/>
              <w:spacing w:before="156" w:beforeLines="50" w:line="360" w:lineRule="auto"/>
              <w:jc w:val="center"/>
              <w:rPr>
                <w:rFonts w:ascii="宋体" w:hAnsi="宋体" w:eastAsia="宋体" w:cs="宋体"/>
                <w:szCs w:val="21"/>
              </w:rPr>
            </w:pPr>
            <w:r>
              <w:rPr>
                <w:rFonts w:hint="eastAsia" w:ascii="宋体" w:hAnsi="宋体" w:eastAsia="宋体" w:cs="宋体"/>
                <w:szCs w:val="21"/>
                <w:lang w:val="en-US" w:eastAsia="zh-CN"/>
              </w:rPr>
              <w:t>1</w:t>
            </w:r>
            <w:r>
              <w:rPr>
                <w:rFonts w:hint="eastAsia" w:ascii="宋体" w:hAnsi="宋体" w:eastAsia="宋体" w:cs="宋体"/>
                <w:szCs w:val="21"/>
              </w:rPr>
              <w:t>台</w:t>
            </w:r>
          </w:p>
        </w:tc>
        <w:tc>
          <w:tcPr>
            <w:tcW w:w="2042" w:type="dxa"/>
            <w:vAlign w:val="center"/>
          </w:tcPr>
          <w:p>
            <w:pPr>
              <w:tabs>
                <w:tab w:val="center" w:pos="4252"/>
              </w:tabs>
              <w:snapToGrid w:val="0"/>
              <w:spacing w:before="156" w:beforeLines="50" w:line="360" w:lineRule="auto"/>
              <w:jc w:val="center"/>
              <w:rPr>
                <w:rFonts w:ascii="宋体" w:hAnsi="宋体" w:eastAsia="宋体" w:cs="宋体"/>
                <w:sz w:val="24"/>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84" w:hRule="atLeast"/>
          <w:jc w:val="center"/>
        </w:trPr>
        <w:tc>
          <w:tcPr>
            <w:tcW w:w="996" w:type="dxa"/>
            <w:vAlign w:val="center"/>
          </w:tcPr>
          <w:p>
            <w:pPr>
              <w:tabs>
                <w:tab w:val="center" w:pos="4252"/>
              </w:tabs>
              <w:snapToGrid w:val="0"/>
              <w:spacing w:before="156" w:beforeLines="50" w:line="360" w:lineRule="auto"/>
              <w:jc w:val="center"/>
              <w:rPr>
                <w:rFonts w:ascii="宋体" w:hAnsi="宋体" w:eastAsia="宋体" w:cs="宋体"/>
                <w:szCs w:val="21"/>
              </w:rPr>
            </w:pPr>
            <w:r>
              <w:rPr>
                <w:rFonts w:hint="eastAsia" w:ascii="宋体" w:hAnsi="宋体" w:eastAsia="宋体" w:cs="宋体"/>
                <w:szCs w:val="21"/>
              </w:rPr>
              <w:t>5</w:t>
            </w:r>
          </w:p>
        </w:tc>
        <w:tc>
          <w:tcPr>
            <w:tcW w:w="4296" w:type="dxa"/>
            <w:vAlign w:val="center"/>
          </w:tcPr>
          <w:p>
            <w:pPr>
              <w:tabs>
                <w:tab w:val="center" w:pos="4252"/>
              </w:tabs>
              <w:snapToGrid w:val="0"/>
              <w:spacing w:before="156" w:beforeLines="50" w:line="360" w:lineRule="auto"/>
              <w:jc w:val="center"/>
              <w:rPr>
                <w:rFonts w:ascii="宋体" w:hAnsi="宋体" w:eastAsia="宋体" w:cs="宋体"/>
                <w:szCs w:val="21"/>
              </w:rPr>
            </w:pPr>
            <w:r>
              <w:rPr>
                <w:rFonts w:hint="eastAsia" w:ascii="宋体" w:hAnsi="宋体" w:eastAsia="宋体" w:cs="宋体"/>
                <w:szCs w:val="21"/>
              </w:rPr>
              <w:t>ZL50装载机</w:t>
            </w:r>
          </w:p>
        </w:tc>
        <w:tc>
          <w:tcPr>
            <w:tcW w:w="996" w:type="dxa"/>
            <w:vAlign w:val="center"/>
          </w:tcPr>
          <w:p>
            <w:pPr>
              <w:snapToGrid w:val="0"/>
              <w:spacing w:before="156" w:beforeLines="50" w:line="360" w:lineRule="auto"/>
              <w:jc w:val="center"/>
              <w:rPr>
                <w:rFonts w:ascii="宋体" w:hAnsi="宋体" w:eastAsia="宋体" w:cs="宋体"/>
                <w:szCs w:val="21"/>
              </w:rPr>
            </w:pPr>
            <w:r>
              <w:rPr>
                <w:rFonts w:hint="eastAsia" w:ascii="宋体" w:hAnsi="宋体" w:eastAsia="宋体" w:cs="宋体"/>
                <w:szCs w:val="21"/>
              </w:rPr>
              <w:t>4台</w:t>
            </w:r>
          </w:p>
        </w:tc>
        <w:tc>
          <w:tcPr>
            <w:tcW w:w="2042" w:type="dxa"/>
            <w:vAlign w:val="center"/>
          </w:tcPr>
          <w:p>
            <w:pPr>
              <w:tabs>
                <w:tab w:val="center" w:pos="4252"/>
              </w:tabs>
              <w:snapToGrid w:val="0"/>
              <w:spacing w:before="156" w:beforeLines="50" w:line="360" w:lineRule="auto"/>
              <w:jc w:val="center"/>
              <w:rPr>
                <w:rFonts w:ascii="宋体" w:hAnsi="宋体" w:eastAsia="宋体" w:cs="宋体"/>
                <w:sz w:val="24"/>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84" w:hRule="atLeast"/>
          <w:jc w:val="center"/>
        </w:trPr>
        <w:tc>
          <w:tcPr>
            <w:tcW w:w="996" w:type="dxa"/>
            <w:vAlign w:val="center"/>
          </w:tcPr>
          <w:p>
            <w:pPr>
              <w:tabs>
                <w:tab w:val="center" w:pos="4252"/>
              </w:tabs>
              <w:snapToGrid w:val="0"/>
              <w:spacing w:before="156" w:beforeLines="50" w:line="360" w:lineRule="auto"/>
              <w:jc w:val="center"/>
              <w:rPr>
                <w:rFonts w:ascii="宋体" w:hAnsi="宋体" w:eastAsia="宋体" w:cs="宋体"/>
                <w:szCs w:val="21"/>
              </w:rPr>
            </w:pPr>
            <w:r>
              <w:rPr>
                <w:rFonts w:hint="eastAsia" w:ascii="宋体" w:hAnsi="宋体" w:eastAsia="宋体" w:cs="宋体"/>
                <w:szCs w:val="21"/>
              </w:rPr>
              <w:t>6</w:t>
            </w:r>
          </w:p>
        </w:tc>
        <w:tc>
          <w:tcPr>
            <w:tcW w:w="4296" w:type="dxa"/>
            <w:vAlign w:val="center"/>
          </w:tcPr>
          <w:p>
            <w:pPr>
              <w:tabs>
                <w:tab w:val="center" w:pos="4252"/>
              </w:tabs>
              <w:snapToGrid w:val="0"/>
              <w:spacing w:before="156" w:beforeLines="50" w:line="360" w:lineRule="auto"/>
              <w:jc w:val="center"/>
              <w:rPr>
                <w:rFonts w:ascii="宋体" w:hAnsi="宋体" w:eastAsia="宋体" w:cs="宋体"/>
                <w:szCs w:val="21"/>
              </w:rPr>
            </w:pPr>
            <w:r>
              <w:rPr>
                <w:rFonts w:hint="eastAsia" w:ascii="宋体" w:hAnsi="宋体" w:eastAsia="宋体" w:cs="宋体"/>
                <w:szCs w:val="21"/>
              </w:rPr>
              <w:t>15t洒水车</w:t>
            </w:r>
          </w:p>
        </w:tc>
        <w:tc>
          <w:tcPr>
            <w:tcW w:w="996" w:type="dxa"/>
            <w:vAlign w:val="center"/>
          </w:tcPr>
          <w:p>
            <w:pPr>
              <w:snapToGrid w:val="0"/>
              <w:spacing w:before="156" w:beforeLines="50" w:line="360" w:lineRule="auto"/>
              <w:jc w:val="center"/>
              <w:rPr>
                <w:rFonts w:ascii="宋体" w:hAnsi="宋体" w:eastAsia="宋体" w:cs="宋体"/>
                <w:szCs w:val="21"/>
              </w:rPr>
            </w:pPr>
            <w:r>
              <w:rPr>
                <w:rFonts w:hint="eastAsia" w:ascii="宋体" w:hAnsi="宋体" w:eastAsia="宋体" w:cs="宋体"/>
                <w:szCs w:val="21"/>
              </w:rPr>
              <w:t>2台</w:t>
            </w:r>
          </w:p>
        </w:tc>
        <w:tc>
          <w:tcPr>
            <w:tcW w:w="2042" w:type="dxa"/>
            <w:vAlign w:val="center"/>
          </w:tcPr>
          <w:p>
            <w:pPr>
              <w:tabs>
                <w:tab w:val="center" w:pos="4252"/>
              </w:tabs>
              <w:snapToGrid w:val="0"/>
              <w:spacing w:before="156" w:beforeLines="50" w:line="360" w:lineRule="auto"/>
              <w:jc w:val="center"/>
              <w:rPr>
                <w:rFonts w:ascii="宋体" w:hAnsi="宋体" w:eastAsia="宋体" w:cs="宋体"/>
                <w:sz w:val="24"/>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84" w:hRule="atLeast"/>
          <w:jc w:val="center"/>
        </w:trPr>
        <w:tc>
          <w:tcPr>
            <w:tcW w:w="996" w:type="dxa"/>
            <w:vAlign w:val="center"/>
          </w:tcPr>
          <w:p>
            <w:pPr>
              <w:tabs>
                <w:tab w:val="center" w:pos="4252"/>
              </w:tabs>
              <w:snapToGrid w:val="0"/>
              <w:spacing w:before="156" w:beforeLines="50" w:line="360" w:lineRule="auto"/>
              <w:jc w:val="center"/>
              <w:rPr>
                <w:rFonts w:ascii="宋体" w:hAnsi="宋体" w:eastAsia="宋体" w:cs="宋体"/>
                <w:szCs w:val="21"/>
              </w:rPr>
            </w:pPr>
            <w:r>
              <w:rPr>
                <w:rFonts w:hint="eastAsia" w:ascii="宋体" w:hAnsi="宋体" w:eastAsia="宋体" w:cs="宋体"/>
                <w:szCs w:val="21"/>
              </w:rPr>
              <w:t>7</w:t>
            </w:r>
          </w:p>
        </w:tc>
        <w:tc>
          <w:tcPr>
            <w:tcW w:w="4296" w:type="dxa"/>
            <w:vAlign w:val="center"/>
          </w:tcPr>
          <w:p>
            <w:pPr>
              <w:tabs>
                <w:tab w:val="center" w:pos="4252"/>
              </w:tabs>
              <w:snapToGrid w:val="0"/>
              <w:spacing w:before="156" w:beforeLines="50" w:line="360" w:lineRule="auto"/>
              <w:jc w:val="center"/>
              <w:rPr>
                <w:rFonts w:ascii="宋体" w:hAnsi="宋体" w:eastAsia="宋体" w:cs="宋体"/>
                <w:szCs w:val="21"/>
              </w:rPr>
            </w:pPr>
            <w:r>
              <w:rPr>
                <w:rFonts w:hint="eastAsia" w:ascii="宋体" w:hAnsi="宋体" w:eastAsia="宋体" w:cs="宋体"/>
                <w:szCs w:val="21"/>
              </w:rPr>
              <w:t>铣刨机</w:t>
            </w:r>
          </w:p>
        </w:tc>
        <w:tc>
          <w:tcPr>
            <w:tcW w:w="996" w:type="dxa"/>
            <w:vAlign w:val="center"/>
          </w:tcPr>
          <w:p>
            <w:pPr>
              <w:snapToGrid w:val="0"/>
              <w:spacing w:before="156" w:beforeLines="50" w:line="360" w:lineRule="auto"/>
              <w:jc w:val="center"/>
              <w:rPr>
                <w:rFonts w:ascii="宋体" w:hAnsi="宋体" w:eastAsia="宋体" w:cs="宋体"/>
                <w:szCs w:val="21"/>
              </w:rPr>
            </w:pPr>
            <w:r>
              <w:rPr>
                <w:rFonts w:hint="eastAsia" w:ascii="宋体" w:hAnsi="宋体" w:eastAsia="宋体" w:cs="宋体"/>
                <w:szCs w:val="21"/>
              </w:rPr>
              <w:t>1台</w:t>
            </w:r>
          </w:p>
        </w:tc>
        <w:tc>
          <w:tcPr>
            <w:tcW w:w="2042" w:type="dxa"/>
            <w:vAlign w:val="center"/>
          </w:tcPr>
          <w:p>
            <w:pPr>
              <w:tabs>
                <w:tab w:val="center" w:pos="4252"/>
              </w:tabs>
              <w:snapToGrid w:val="0"/>
              <w:spacing w:before="156" w:beforeLines="50" w:line="360" w:lineRule="auto"/>
              <w:jc w:val="center"/>
              <w:rPr>
                <w:rFonts w:ascii="宋体" w:hAnsi="宋体" w:eastAsia="宋体" w:cs="宋体"/>
                <w:sz w:val="24"/>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84" w:hRule="atLeast"/>
          <w:jc w:val="center"/>
        </w:trPr>
        <w:tc>
          <w:tcPr>
            <w:tcW w:w="996" w:type="dxa"/>
            <w:vAlign w:val="center"/>
          </w:tcPr>
          <w:p>
            <w:pPr>
              <w:tabs>
                <w:tab w:val="center" w:pos="4252"/>
              </w:tabs>
              <w:snapToGrid w:val="0"/>
              <w:spacing w:before="156" w:beforeLines="50" w:line="360" w:lineRule="auto"/>
              <w:jc w:val="center"/>
              <w:rPr>
                <w:rFonts w:ascii="宋体" w:hAnsi="宋体" w:eastAsia="宋体" w:cs="宋体"/>
                <w:szCs w:val="21"/>
              </w:rPr>
            </w:pPr>
            <w:r>
              <w:rPr>
                <w:rFonts w:hint="eastAsia" w:ascii="宋体" w:hAnsi="宋体" w:eastAsia="宋体" w:cs="宋体"/>
                <w:szCs w:val="21"/>
              </w:rPr>
              <w:t>8</w:t>
            </w:r>
          </w:p>
        </w:tc>
        <w:tc>
          <w:tcPr>
            <w:tcW w:w="4296" w:type="dxa"/>
            <w:vAlign w:val="center"/>
          </w:tcPr>
          <w:p>
            <w:pPr>
              <w:tabs>
                <w:tab w:val="center" w:pos="4252"/>
              </w:tabs>
              <w:snapToGrid w:val="0"/>
              <w:spacing w:before="156" w:beforeLines="50" w:line="360" w:lineRule="auto"/>
              <w:jc w:val="center"/>
              <w:rPr>
                <w:rFonts w:ascii="宋体" w:hAnsi="宋体" w:eastAsia="宋体" w:cs="宋体"/>
                <w:szCs w:val="21"/>
              </w:rPr>
            </w:pPr>
            <w:r>
              <w:rPr>
                <w:rFonts w:hint="eastAsia" w:ascii="宋体" w:hAnsi="宋体" w:eastAsia="宋体" w:cs="宋体"/>
                <w:szCs w:val="21"/>
              </w:rPr>
              <w:t>清扫车</w:t>
            </w:r>
          </w:p>
        </w:tc>
        <w:tc>
          <w:tcPr>
            <w:tcW w:w="996" w:type="dxa"/>
            <w:vAlign w:val="center"/>
          </w:tcPr>
          <w:p>
            <w:pPr>
              <w:snapToGrid w:val="0"/>
              <w:spacing w:before="156" w:beforeLines="50" w:line="360" w:lineRule="auto"/>
              <w:jc w:val="center"/>
              <w:rPr>
                <w:rFonts w:ascii="宋体" w:hAnsi="宋体" w:eastAsia="宋体" w:cs="宋体"/>
                <w:szCs w:val="21"/>
              </w:rPr>
            </w:pPr>
            <w:r>
              <w:rPr>
                <w:rFonts w:hint="eastAsia" w:ascii="宋体" w:hAnsi="宋体" w:eastAsia="宋体" w:cs="宋体"/>
                <w:szCs w:val="21"/>
              </w:rPr>
              <w:t>2台</w:t>
            </w:r>
          </w:p>
        </w:tc>
        <w:tc>
          <w:tcPr>
            <w:tcW w:w="2042" w:type="dxa"/>
            <w:vAlign w:val="center"/>
          </w:tcPr>
          <w:p>
            <w:pPr>
              <w:tabs>
                <w:tab w:val="center" w:pos="4252"/>
              </w:tabs>
              <w:snapToGrid w:val="0"/>
              <w:spacing w:before="156" w:beforeLines="50" w:line="360" w:lineRule="auto"/>
              <w:jc w:val="center"/>
              <w:rPr>
                <w:rFonts w:ascii="宋体" w:hAnsi="宋体" w:eastAsia="宋体" w:cs="宋体"/>
                <w:sz w:val="24"/>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84" w:hRule="atLeast"/>
          <w:jc w:val="center"/>
        </w:trPr>
        <w:tc>
          <w:tcPr>
            <w:tcW w:w="996" w:type="dxa"/>
            <w:vAlign w:val="center"/>
          </w:tcPr>
          <w:p>
            <w:pPr>
              <w:tabs>
                <w:tab w:val="center" w:pos="4252"/>
              </w:tabs>
              <w:snapToGrid w:val="0"/>
              <w:spacing w:before="156" w:beforeLines="50" w:line="360" w:lineRule="auto"/>
              <w:jc w:val="center"/>
              <w:rPr>
                <w:rFonts w:ascii="宋体" w:hAnsi="宋体" w:eastAsia="宋体" w:cs="宋体"/>
                <w:szCs w:val="21"/>
              </w:rPr>
            </w:pPr>
            <w:r>
              <w:rPr>
                <w:rFonts w:hint="eastAsia" w:ascii="宋体" w:hAnsi="宋体" w:eastAsia="宋体" w:cs="宋体"/>
                <w:szCs w:val="21"/>
              </w:rPr>
              <w:t>9</w:t>
            </w:r>
          </w:p>
        </w:tc>
        <w:tc>
          <w:tcPr>
            <w:tcW w:w="4296" w:type="dxa"/>
            <w:vAlign w:val="center"/>
          </w:tcPr>
          <w:p>
            <w:pPr>
              <w:tabs>
                <w:tab w:val="center" w:pos="4252"/>
              </w:tabs>
              <w:snapToGrid w:val="0"/>
              <w:spacing w:before="156" w:beforeLines="50" w:line="360" w:lineRule="auto"/>
              <w:jc w:val="center"/>
              <w:rPr>
                <w:rFonts w:ascii="宋体" w:hAnsi="宋体" w:eastAsia="宋体" w:cs="宋体"/>
                <w:szCs w:val="21"/>
              </w:rPr>
            </w:pPr>
            <w:r>
              <w:rPr>
                <w:rFonts w:hint="eastAsia" w:ascii="宋体" w:hAnsi="宋体" w:eastAsia="宋体" w:cs="宋体"/>
                <w:szCs w:val="21"/>
              </w:rPr>
              <w:t>自卸车</w:t>
            </w:r>
          </w:p>
        </w:tc>
        <w:tc>
          <w:tcPr>
            <w:tcW w:w="996" w:type="dxa"/>
            <w:vAlign w:val="center"/>
          </w:tcPr>
          <w:p>
            <w:pPr>
              <w:snapToGrid w:val="0"/>
              <w:spacing w:before="156" w:beforeLines="50" w:line="360" w:lineRule="auto"/>
              <w:jc w:val="center"/>
              <w:rPr>
                <w:rFonts w:ascii="宋体" w:hAnsi="宋体" w:eastAsia="宋体" w:cs="宋体"/>
                <w:szCs w:val="21"/>
              </w:rPr>
            </w:pPr>
            <w:r>
              <w:rPr>
                <w:rFonts w:hint="eastAsia" w:ascii="宋体" w:hAnsi="宋体" w:eastAsia="宋体" w:cs="宋体"/>
                <w:szCs w:val="21"/>
              </w:rPr>
              <w:t>20辆</w:t>
            </w:r>
          </w:p>
        </w:tc>
        <w:tc>
          <w:tcPr>
            <w:tcW w:w="2042" w:type="dxa"/>
            <w:vAlign w:val="center"/>
          </w:tcPr>
          <w:p>
            <w:pPr>
              <w:tabs>
                <w:tab w:val="center" w:pos="4252"/>
              </w:tabs>
              <w:snapToGrid w:val="0"/>
              <w:spacing w:before="156" w:beforeLines="50" w:line="360" w:lineRule="auto"/>
              <w:jc w:val="center"/>
              <w:rPr>
                <w:rFonts w:ascii="宋体" w:hAnsi="宋体" w:eastAsia="宋体" w:cs="宋体"/>
                <w:sz w:val="24"/>
              </w:rPr>
            </w:pPr>
          </w:p>
        </w:tc>
      </w:tr>
    </w:tbl>
    <w:p>
      <w:pPr>
        <w:spacing w:line="360" w:lineRule="auto"/>
        <w:rPr>
          <w:rFonts w:ascii="宋体" w:hAnsi="宋体" w:eastAsia="宋体" w:cs="宋体"/>
          <w:sz w:val="24"/>
        </w:rPr>
      </w:pPr>
    </w:p>
    <w:p>
      <w:pPr>
        <w:spacing w:line="360" w:lineRule="auto"/>
        <w:jc w:val="center"/>
        <w:rPr>
          <w:rFonts w:ascii="宋体" w:hAnsi="宋体" w:eastAsia="宋体" w:cs="宋体"/>
          <w:b/>
          <w:spacing w:val="8"/>
          <w:sz w:val="24"/>
        </w:rPr>
      </w:pPr>
    </w:p>
    <w:p>
      <w:pPr>
        <w:spacing w:line="360" w:lineRule="auto"/>
        <w:rPr>
          <w:rFonts w:ascii="宋体" w:hAnsi="宋体" w:eastAsia="宋体" w:cs="宋体"/>
          <w:sz w:val="24"/>
        </w:rPr>
      </w:pPr>
    </w:p>
    <w:p>
      <w:pPr>
        <w:spacing w:line="360" w:lineRule="auto"/>
        <w:rPr>
          <w:rFonts w:ascii="宋体" w:hAnsi="宋体" w:eastAsia="宋体" w:cs="宋体"/>
          <w:sz w:val="24"/>
        </w:rPr>
      </w:pPr>
    </w:p>
    <w:p>
      <w:pPr>
        <w:spacing w:line="360" w:lineRule="auto"/>
        <w:rPr>
          <w:rFonts w:ascii="宋体" w:hAnsi="宋体" w:eastAsia="宋体" w:cs="宋体"/>
          <w:sz w:val="24"/>
        </w:rPr>
      </w:pPr>
    </w:p>
    <w:p>
      <w:pPr>
        <w:spacing w:line="360" w:lineRule="auto"/>
        <w:rPr>
          <w:rFonts w:ascii="宋体" w:hAnsi="宋体" w:eastAsia="宋体" w:cs="宋体"/>
          <w:sz w:val="24"/>
        </w:rPr>
      </w:pPr>
    </w:p>
    <w:p>
      <w:pPr>
        <w:spacing w:line="360" w:lineRule="auto"/>
        <w:rPr>
          <w:rFonts w:ascii="宋体" w:hAnsi="宋体" w:eastAsia="宋体" w:cs="宋体"/>
          <w:sz w:val="24"/>
        </w:rPr>
      </w:pPr>
    </w:p>
    <w:bookmarkEnd w:id="33"/>
    <w:bookmarkEnd w:id="36"/>
    <w:p>
      <w:pPr>
        <w:spacing w:line="360" w:lineRule="auto"/>
        <w:rPr>
          <w:rFonts w:ascii="宋体" w:hAnsi="宋体" w:eastAsia="宋体" w:cs="宋体"/>
          <w:sz w:val="24"/>
        </w:rPr>
      </w:pPr>
    </w:p>
    <w:sectPr>
      <w:footerReference r:id="rId8" w:type="first"/>
      <w:footerReference r:id="rId7" w:type="default"/>
      <w:pgSz w:w="11911" w:h="16838"/>
      <w:pgMar w:top="1417" w:right="1531" w:bottom="1417" w:left="1531" w:header="0" w:footer="1463" w:gutter="0"/>
      <w:cols w:space="0" w:num="1"/>
      <w:rtlGutter w:val="0"/>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仿宋_GB2312">
    <w:panose1 w:val="02010609030101010101"/>
    <w:charset w:val="86"/>
    <w:family w:val="modern"/>
    <w:pitch w:val="default"/>
    <w:sig w:usb0="00000001" w:usb1="080E0000" w:usb2="00000000" w:usb3="00000000" w:csb0="00040000" w:csb1="00000000"/>
  </w:font>
  <w:font w:name="经典仿宋简">
    <w:altName w:val="宋体"/>
    <w:panose1 w:val="00000000000000000000"/>
    <w:charset w:val="86"/>
    <w:family w:val="modern"/>
    <w:pitch w:val="default"/>
    <w:sig w:usb0="00000000" w:usb1="00000000" w:usb2="0000001E" w:usb3="00000000" w:csb0="00040000" w:csb1="00000000"/>
  </w:font>
  <w:font w:name="等线 Light">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方正仿宋_GBK">
    <w:panose1 w:val="03000509000000000000"/>
    <w:charset w:val="86"/>
    <w:family w:val="script"/>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ind w:left="8379" w:leftChars="3990" w:firstLine="2760" w:firstLineChars="1150"/>
      <w:rPr>
        <w:sz w:val="24"/>
        <w:szCs w:val="24"/>
      </w:rPr>
    </w:pPr>
    <w:r>
      <w:rPr>
        <w:rFonts w:hint="eastAsia"/>
        <w:sz w:val="24"/>
        <w:szCs w:val="24"/>
      </w:rPr>
      <w:t>-</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4" w:lineRule="auto"/>
      <w:rPr>
        <w:sz w:val="12"/>
      </w:rPr>
    </w:pPr>
    <w:r>
      <w:rPr>
        <w:sz w:val="12"/>
      </w:rPr>
      <mc:AlternateContent>
        <mc:Choice Requires="wps">
          <w:drawing>
            <wp:anchor distT="0" distB="0" distL="114300" distR="114300" simplePos="0" relativeHeight="251661312" behindDoc="0" locked="0" layoutInCell="1" allowOverlap="1">
              <wp:simplePos x="0" y="0"/>
              <wp:positionH relativeFrom="margin">
                <wp:align>right</wp:align>
              </wp:positionH>
              <wp:positionV relativeFrom="paragraph">
                <wp:posOffset>0</wp:posOffset>
              </wp:positionV>
              <wp:extent cx="1828800" cy="1828800"/>
              <wp:effectExtent l="0" t="0" r="0" b="0"/>
              <wp:wrapNone/>
              <wp:docPr id="44" name="文本框 4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J7cdktAgAAVw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GJ7cdktAgAAVwQAAA4AAAAAAAAAAQAgAAAAHwEAAGRycy9lMm9Eb2MueG1sUEsFBgAAAAAG&#10;AAYAWQEAAL4FAAAAAA==&#10;">
              <v:fill on="f" focussize="0,0"/>
              <v:stroke on="f" weight="0.5pt"/>
              <v:imagedata o:title=""/>
              <o:lock v:ext="edit" aspectratio="f"/>
              <v:textbox inset="0mm,0mm,0mm,0mm" style="mso-fit-shape-to-text:t;">
                <w:txbxContent>
                  <w:p>
                    <w:pPr>
                      <w:pStyle w:val="1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ind w:left="8379" w:leftChars="3990" w:firstLine="2760" w:firstLineChars="1150"/>
      <w:rPr>
        <w:sz w:val="24"/>
        <w:szCs w:val="24"/>
      </w:rPr>
    </w:pPr>
    <w:r>
      <w:rPr>
        <w:sz w:val="24"/>
      </w:rPr>
      <mc:AlternateContent>
        <mc:Choice Requires="wps">
          <w:drawing>
            <wp:anchor distT="0" distB="0" distL="114300" distR="11430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3"/>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ILIswsAgAAVwQAAA4AAABkcnMvZTJvRG9jLnhtbK1UzY7TMBC+I/EO&#10;lu80bVes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1dvx+nCxQNwqZEjkugeG63Q7tqe2c4U&#10;JxBzpusNb/mmRvIt8+GeOTQDHoxxCXdYSmmQxPQWJZVxX/91HuNRI3gpadBcOdWYJUrkB43aATAM&#10;hhuM3WDog7o16NYJxtDyZOKCC3IwS2fUF8zQKuaAi2mOTDkNg3kbugbHDHKxWqUgdJtlYasfLI/Q&#10;UTxvV4cAAZOuUZROiV4r9FuqTD8bsaH/3Keop//B8h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MgsizCwCAABXBAAADgAAAAAAAAABACAAAAAfAQAAZHJzL2Uyb0RvYy54bWxQSwUGAAAAAAYA&#10;BgBZAQAAvQUAAAAA&#10;">
              <v:fill on="f" focussize="0,0"/>
              <v:stroke on="f" weight="0.5pt"/>
              <v:imagedata o:title=""/>
              <o:lock v:ext="edit" aspectratio="f"/>
              <v:textbox inset="0mm,0mm,0mm,0mm" style="mso-fit-shape-to-text:t;">
                <w:txbxContent>
                  <w:p>
                    <w:pPr>
                      <w:pStyle w:val="13"/>
                    </w:pPr>
                    <w:r>
                      <w:fldChar w:fldCharType="begin"/>
                    </w:r>
                    <w:r>
                      <w:instrText xml:space="preserve"> PAGE  \* MERGEFORMAT </w:instrText>
                    </w:r>
                    <w:r>
                      <w:fldChar w:fldCharType="separate"/>
                    </w:r>
                    <w:r>
                      <w:t>2</w:t>
                    </w:r>
                    <w:r>
                      <w:fldChar w:fldCharType="end"/>
                    </w:r>
                  </w:p>
                </w:txbxContent>
              </v:textbox>
            </v:shape>
          </w:pict>
        </mc:Fallback>
      </mc:AlternateContent>
    </w:r>
    <w:r>
      <w:rPr>
        <w:rFonts w:hint="eastAsia"/>
        <w:sz w:val="24"/>
        <w:szCs w:val="24"/>
      </w:rPr>
      <w:t>-</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Pr>
    <w:r>
      <mc:AlternateContent>
        <mc:Choice Requires="wps">
          <w:drawing>
            <wp:anchor distT="0" distB="0" distL="114300" distR="114300" simplePos="0" relativeHeight="251660288" behindDoc="0" locked="0" layoutInCell="1" allowOverlap="1">
              <wp:simplePos x="0" y="0"/>
              <wp:positionH relativeFrom="margin">
                <wp:align>right</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K+3r1iwCAABXBAAADgAAAAAAAAABACAAAAAfAQAAZHJzL2Uyb0RvYy54bWxQSwUGAAAAAAYA&#10;BgBZAQAAvQUAAAAA&#10;">
              <v:fill on="f" focussize="0,0"/>
              <v:stroke on="f" weight="0.5pt"/>
              <v:imagedata o:title=""/>
              <o:lock v:ext="edit" aspectratio="f"/>
              <v:textbox inset="0mm,0mm,0mm,0mm" style="mso-fit-shape-to-text:t;">
                <w:txbxContent>
                  <w:p>
                    <w:pPr>
                      <w:pStyle w:val="13"/>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pPr>
    <w:r>
      <w:rPr>
        <w:rFonts w:hint="eastAsia" w:ascii="宋体" w:hAnsi="宋体" w:eastAsia="宋体" w:cs="微软雅黑"/>
        <w:b/>
        <w:bCs/>
        <w:sz w:val="21"/>
        <w:szCs w:val="21"/>
      </w:rPr>
      <w:t>保阜高速公路2</w:t>
    </w:r>
    <w:r>
      <w:rPr>
        <w:rFonts w:ascii="宋体" w:hAnsi="宋体" w:eastAsia="宋体" w:cs="微软雅黑"/>
        <w:b/>
        <w:bCs/>
        <w:sz w:val="21"/>
        <w:szCs w:val="21"/>
      </w:rPr>
      <w:t>02</w:t>
    </w:r>
    <w:r>
      <w:rPr>
        <w:rFonts w:hint="eastAsia" w:ascii="宋体" w:hAnsi="宋体" w:eastAsia="宋体" w:cs="微软雅黑"/>
        <w:b/>
        <w:bCs/>
        <w:sz w:val="21"/>
        <w:szCs w:val="21"/>
        <w:lang w:val="en-US" w:eastAsia="zh-CN"/>
      </w:rPr>
      <w:t>3</w:t>
    </w:r>
    <w:r>
      <w:rPr>
        <w:rFonts w:hint="eastAsia" w:ascii="宋体" w:hAnsi="宋体" w:eastAsia="宋体" w:cs="微软雅黑"/>
        <w:b/>
        <w:bCs/>
        <w:sz w:val="21"/>
        <w:szCs w:val="21"/>
      </w:rPr>
      <w:t>年路面病害治理工程    施工方案</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rPr>
        <w:rFonts w:ascii="宋体" w:hAnsi="宋体" w:eastAsia="宋体" w:cs="微软雅黑"/>
        <w:b/>
        <w:bCs/>
        <w:sz w:val="21"/>
        <w:szCs w:val="21"/>
      </w:rPr>
    </w:pPr>
    <w:r>
      <w:rPr>
        <w:rFonts w:hint="eastAsia" w:ascii="宋体" w:hAnsi="宋体" w:eastAsia="宋体" w:cs="微软雅黑"/>
        <w:b/>
        <w:bCs/>
        <w:sz w:val="21"/>
        <w:szCs w:val="21"/>
      </w:rPr>
      <w:t>保阜高速公路2</w:t>
    </w:r>
    <w:r>
      <w:rPr>
        <w:rFonts w:ascii="宋体" w:hAnsi="宋体" w:eastAsia="宋体" w:cs="微软雅黑"/>
        <w:b/>
        <w:bCs/>
        <w:sz w:val="21"/>
        <w:szCs w:val="21"/>
      </w:rPr>
      <w:t>022</w:t>
    </w:r>
    <w:r>
      <w:rPr>
        <w:rFonts w:hint="eastAsia" w:ascii="宋体" w:hAnsi="宋体" w:eastAsia="宋体" w:cs="微软雅黑"/>
        <w:b/>
        <w:bCs/>
        <w:sz w:val="21"/>
        <w:szCs w:val="21"/>
      </w:rPr>
      <w:t>年路面病害治理工程    施工方案</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375037F"/>
    <w:multiLevelType w:val="singleLevel"/>
    <w:tmpl w:val="8375037F"/>
    <w:lvl w:ilvl="0" w:tentative="0">
      <w:start w:val="1"/>
      <w:numFmt w:val="chineseCounting"/>
      <w:suff w:val="space"/>
      <w:lvlText w:val="第%1章"/>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documentProtection w:enforcement="0"/>
  <w:defaultTabStop w:val="420"/>
  <w:drawingGridHorizontalSpacing w:val="210"/>
  <w:drawingGridVerticalSpacing w:val="99999990"/>
  <w:displayHorizontalDrawingGridEvery w:val="1"/>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2M5NmZiZjU3YjlhOTJiZWFmNDQzMDhjZGRkNWE2ZTcifQ=="/>
  </w:docVars>
  <w:rsids>
    <w:rsidRoot w:val="00721DAB"/>
    <w:rsid w:val="00001C4F"/>
    <w:rsid w:val="000204DB"/>
    <w:rsid w:val="0002631B"/>
    <w:rsid w:val="00051FC0"/>
    <w:rsid w:val="000602E3"/>
    <w:rsid w:val="00084EED"/>
    <w:rsid w:val="000975FD"/>
    <w:rsid w:val="000A1CDD"/>
    <w:rsid w:val="000C02BC"/>
    <w:rsid w:val="000C5154"/>
    <w:rsid w:val="00103C09"/>
    <w:rsid w:val="00124413"/>
    <w:rsid w:val="001321A3"/>
    <w:rsid w:val="00135ED3"/>
    <w:rsid w:val="0014788F"/>
    <w:rsid w:val="001602F8"/>
    <w:rsid w:val="00161A26"/>
    <w:rsid w:val="0016414B"/>
    <w:rsid w:val="00172688"/>
    <w:rsid w:val="0019176D"/>
    <w:rsid w:val="00195DCF"/>
    <w:rsid w:val="001B4235"/>
    <w:rsid w:val="001F0106"/>
    <w:rsid w:val="00216329"/>
    <w:rsid w:val="00232E8A"/>
    <w:rsid w:val="00236A40"/>
    <w:rsid w:val="00273A9A"/>
    <w:rsid w:val="002A408A"/>
    <w:rsid w:val="002B18E4"/>
    <w:rsid w:val="002C173D"/>
    <w:rsid w:val="002D0794"/>
    <w:rsid w:val="002F1BCB"/>
    <w:rsid w:val="002F3964"/>
    <w:rsid w:val="002F5DF0"/>
    <w:rsid w:val="00366B07"/>
    <w:rsid w:val="003705DE"/>
    <w:rsid w:val="003866EE"/>
    <w:rsid w:val="0038724D"/>
    <w:rsid w:val="003B00CC"/>
    <w:rsid w:val="003B62D6"/>
    <w:rsid w:val="00414D56"/>
    <w:rsid w:val="00414DD2"/>
    <w:rsid w:val="00423559"/>
    <w:rsid w:val="00436647"/>
    <w:rsid w:val="004406F9"/>
    <w:rsid w:val="00447147"/>
    <w:rsid w:val="0045685D"/>
    <w:rsid w:val="00484B5A"/>
    <w:rsid w:val="004D1867"/>
    <w:rsid w:val="004E0AF2"/>
    <w:rsid w:val="004F17A3"/>
    <w:rsid w:val="005070CC"/>
    <w:rsid w:val="005406FD"/>
    <w:rsid w:val="00551090"/>
    <w:rsid w:val="00555AF3"/>
    <w:rsid w:val="00575516"/>
    <w:rsid w:val="00586CB7"/>
    <w:rsid w:val="00593061"/>
    <w:rsid w:val="0059346B"/>
    <w:rsid w:val="00596E4E"/>
    <w:rsid w:val="005A1B7B"/>
    <w:rsid w:val="005B0361"/>
    <w:rsid w:val="005B469E"/>
    <w:rsid w:val="005D7221"/>
    <w:rsid w:val="005D79D5"/>
    <w:rsid w:val="00634823"/>
    <w:rsid w:val="00673FBA"/>
    <w:rsid w:val="00682ABE"/>
    <w:rsid w:val="006D5318"/>
    <w:rsid w:val="006E7891"/>
    <w:rsid w:val="007138EC"/>
    <w:rsid w:val="00717D56"/>
    <w:rsid w:val="00721DAB"/>
    <w:rsid w:val="00722F43"/>
    <w:rsid w:val="00727289"/>
    <w:rsid w:val="00730446"/>
    <w:rsid w:val="00752985"/>
    <w:rsid w:val="00767486"/>
    <w:rsid w:val="00792D50"/>
    <w:rsid w:val="007A7D4E"/>
    <w:rsid w:val="007B6F7F"/>
    <w:rsid w:val="007B79B2"/>
    <w:rsid w:val="007C56FB"/>
    <w:rsid w:val="007E5928"/>
    <w:rsid w:val="008437D2"/>
    <w:rsid w:val="008605E5"/>
    <w:rsid w:val="00871046"/>
    <w:rsid w:val="008753C6"/>
    <w:rsid w:val="0088382E"/>
    <w:rsid w:val="00904D73"/>
    <w:rsid w:val="009125F2"/>
    <w:rsid w:val="009239DB"/>
    <w:rsid w:val="009675B4"/>
    <w:rsid w:val="009716BF"/>
    <w:rsid w:val="00995D69"/>
    <w:rsid w:val="009D1266"/>
    <w:rsid w:val="009D2B19"/>
    <w:rsid w:val="009D6B20"/>
    <w:rsid w:val="009E0471"/>
    <w:rsid w:val="00A007AD"/>
    <w:rsid w:val="00A05D30"/>
    <w:rsid w:val="00A20190"/>
    <w:rsid w:val="00A94E07"/>
    <w:rsid w:val="00A95724"/>
    <w:rsid w:val="00AA074E"/>
    <w:rsid w:val="00AA1CFC"/>
    <w:rsid w:val="00AA5C71"/>
    <w:rsid w:val="00AB34E9"/>
    <w:rsid w:val="00AC2C4D"/>
    <w:rsid w:val="00AE0319"/>
    <w:rsid w:val="00AE6553"/>
    <w:rsid w:val="00B22114"/>
    <w:rsid w:val="00B22584"/>
    <w:rsid w:val="00B43876"/>
    <w:rsid w:val="00B658B2"/>
    <w:rsid w:val="00B65DF2"/>
    <w:rsid w:val="00B71456"/>
    <w:rsid w:val="00B9207A"/>
    <w:rsid w:val="00B930F3"/>
    <w:rsid w:val="00BB2355"/>
    <w:rsid w:val="00BC71D1"/>
    <w:rsid w:val="00BD7038"/>
    <w:rsid w:val="00C15C8C"/>
    <w:rsid w:val="00C24EC4"/>
    <w:rsid w:val="00C3552A"/>
    <w:rsid w:val="00C511FF"/>
    <w:rsid w:val="00C82303"/>
    <w:rsid w:val="00C916C1"/>
    <w:rsid w:val="00C931F6"/>
    <w:rsid w:val="00CA1D1E"/>
    <w:rsid w:val="00CC246A"/>
    <w:rsid w:val="00CD3166"/>
    <w:rsid w:val="00CD5087"/>
    <w:rsid w:val="00CE1A5A"/>
    <w:rsid w:val="00D1284C"/>
    <w:rsid w:val="00D138E9"/>
    <w:rsid w:val="00D15AE1"/>
    <w:rsid w:val="00D16B53"/>
    <w:rsid w:val="00D52DCB"/>
    <w:rsid w:val="00D95FB1"/>
    <w:rsid w:val="00D96FDB"/>
    <w:rsid w:val="00D97B4E"/>
    <w:rsid w:val="00DA0C8D"/>
    <w:rsid w:val="00DA4723"/>
    <w:rsid w:val="00DB1FA4"/>
    <w:rsid w:val="00DB3811"/>
    <w:rsid w:val="00DB534B"/>
    <w:rsid w:val="00DC59DE"/>
    <w:rsid w:val="00DE14C1"/>
    <w:rsid w:val="00DF50DB"/>
    <w:rsid w:val="00E07ED0"/>
    <w:rsid w:val="00E50821"/>
    <w:rsid w:val="00E508AE"/>
    <w:rsid w:val="00E63F8B"/>
    <w:rsid w:val="00E80803"/>
    <w:rsid w:val="00E87581"/>
    <w:rsid w:val="00EA2739"/>
    <w:rsid w:val="00EE1B12"/>
    <w:rsid w:val="00F316DD"/>
    <w:rsid w:val="00F63E67"/>
    <w:rsid w:val="00F7403B"/>
    <w:rsid w:val="00F774A0"/>
    <w:rsid w:val="00F8649C"/>
    <w:rsid w:val="00F87C7C"/>
    <w:rsid w:val="00FB264F"/>
    <w:rsid w:val="00FE603C"/>
    <w:rsid w:val="015F7C8E"/>
    <w:rsid w:val="02B33094"/>
    <w:rsid w:val="0309394D"/>
    <w:rsid w:val="03D47752"/>
    <w:rsid w:val="04AA7A67"/>
    <w:rsid w:val="06CE758F"/>
    <w:rsid w:val="07393B09"/>
    <w:rsid w:val="0A6A1A6E"/>
    <w:rsid w:val="0AE5448F"/>
    <w:rsid w:val="10D80401"/>
    <w:rsid w:val="119D4182"/>
    <w:rsid w:val="11C4357D"/>
    <w:rsid w:val="12172C7C"/>
    <w:rsid w:val="12B6611B"/>
    <w:rsid w:val="13077D66"/>
    <w:rsid w:val="13B9771B"/>
    <w:rsid w:val="13CC66FB"/>
    <w:rsid w:val="14032FE0"/>
    <w:rsid w:val="14A72655"/>
    <w:rsid w:val="14D019B6"/>
    <w:rsid w:val="177519BA"/>
    <w:rsid w:val="187F5AFC"/>
    <w:rsid w:val="19491E62"/>
    <w:rsid w:val="197008A3"/>
    <w:rsid w:val="197C47D7"/>
    <w:rsid w:val="1A7016AA"/>
    <w:rsid w:val="1B414DF5"/>
    <w:rsid w:val="1F50352F"/>
    <w:rsid w:val="228B5DBC"/>
    <w:rsid w:val="23EB7FF4"/>
    <w:rsid w:val="251B2213"/>
    <w:rsid w:val="25B54415"/>
    <w:rsid w:val="26033DDB"/>
    <w:rsid w:val="26EF3D49"/>
    <w:rsid w:val="272A4231"/>
    <w:rsid w:val="27B5455D"/>
    <w:rsid w:val="28492D8C"/>
    <w:rsid w:val="2B34402E"/>
    <w:rsid w:val="305B74C6"/>
    <w:rsid w:val="32153CB1"/>
    <w:rsid w:val="34F5605E"/>
    <w:rsid w:val="387F3053"/>
    <w:rsid w:val="38F30070"/>
    <w:rsid w:val="3AA2582E"/>
    <w:rsid w:val="3C515B17"/>
    <w:rsid w:val="3D547907"/>
    <w:rsid w:val="3E3862F0"/>
    <w:rsid w:val="3F402DAD"/>
    <w:rsid w:val="3F763942"/>
    <w:rsid w:val="3F9269FA"/>
    <w:rsid w:val="4118256D"/>
    <w:rsid w:val="417526B9"/>
    <w:rsid w:val="44A21BB1"/>
    <w:rsid w:val="469510A3"/>
    <w:rsid w:val="47B452E4"/>
    <w:rsid w:val="485873E5"/>
    <w:rsid w:val="4B1960B5"/>
    <w:rsid w:val="4BEE65EA"/>
    <w:rsid w:val="4EB96F21"/>
    <w:rsid w:val="4ED21B50"/>
    <w:rsid w:val="502618E8"/>
    <w:rsid w:val="53915C12"/>
    <w:rsid w:val="57675BEF"/>
    <w:rsid w:val="59F07F38"/>
    <w:rsid w:val="5EBB7D26"/>
    <w:rsid w:val="5ECC54B0"/>
    <w:rsid w:val="5EE625C5"/>
    <w:rsid w:val="5F9C4EA8"/>
    <w:rsid w:val="60250629"/>
    <w:rsid w:val="60E152A0"/>
    <w:rsid w:val="610E51FF"/>
    <w:rsid w:val="61682D5A"/>
    <w:rsid w:val="61E352D8"/>
    <w:rsid w:val="61E86AE2"/>
    <w:rsid w:val="63C64E95"/>
    <w:rsid w:val="64041AE8"/>
    <w:rsid w:val="64E336E6"/>
    <w:rsid w:val="656C3B00"/>
    <w:rsid w:val="6604723B"/>
    <w:rsid w:val="6C5571B8"/>
    <w:rsid w:val="6E17478E"/>
    <w:rsid w:val="71F06314"/>
    <w:rsid w:val="733C304D"/>
    <w:rsid w:val="74DC329E"/>
    <w:rsid w:val="77B70EF4"/>
    <w:rsid w:val="7AA240DD"/>
    <w:rsid w:val="7D586CD5"/>
    <w:rsid w:val="7ECB3116"/>
    <w:rsid w:val="7F8C7EA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1" w:semiHidden="0" w:name="heading 1"/>
    <w:lsdException w:qFormat="1" w:unhideWhenUsed="0" w:uiPriority="1"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qFormat="1" w:unhideWhenUsed="0" w:uiPriority="99" w:semiHidden="0"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semiHidden="0" w:name="Date"/>
    <w:lsdException w:uiPriority="99" w:name="Body Text First Indent"/>
    <w:lsdException w:qFormat="1" w:uiPriority="99" w:semiHidden="0" w:name="Body Text First Indent 2"/>
    <w:lsdException w:uiPriority="99" w:name="Note Heading"/>
    <w:lsdException w:qFormat="1" w:unhideWhenUsed="0" w:uiPriority="0" w:semiHidden="0" w:name="Body Text 2"/>
    <w:lsdException w:qFormat="1" w:unhideWhenUsed="0" w:uiPriority="0" w:semiHidden="0" w:name="Body Text 3"/>
    <w:lsdException w:qFormat="1" w:uiPriority="0" w:semiHidden="0" w:name="Body Text Indent 2"/>
    <w:lsdException w:qFormat="1" w:unhideWhenUsed="0" w:uiPriority="0" w:semiHidden="0" w:name="Body Text Indent 3"/>
    <w:lsdException w:uiPriority="99" w:name="Block Text"/>
    <w:lsdException w:qFormat="1" w:unhideWhenUsed="0" w:uiPriority="0" w:semiHidden="0" w:name="Hyperlink"/>
    <w:lsdException w:qFormat="1" w:uiPriority="99" w:name="FollowedHyperlink"/>
    <w:lsdException w:qFormat="1" w:unhideWhenUsed="0" w:uiPriority="0"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3">
    <w:name w:val="heading 1"/>
    <w:basedOn w:val="1"/>
    <w:next w:val="1"/>
    <w:qFormat/>
    <w:uiPriority w:val="1"/>
    <w:pPr>
      <w:spacing w:before="36"/>
      <w:ind w:right="296"/>
      <w:jc w:val="center"/>
      <w:outlineLvl w:val="0"/>
    </w:pPr>
    <w:rPr>
      <w:rFonts w:ascii="仿宋_GB2312" w:hAnsi="仿宋_GB2312" w:eastAsia="仿宋_GB2312" w:cs="仿宋_GB2312"/>
      <w:b/>
      <w:bCs/>
      <w:sz w:val="32"/>
      <w:szCs w:val="32"/>
      <w:lang w:val="zh-CN" w:bidi="zh-CN"/>
    </w:rPr>
  </w:style>
  <w:style w:type="paragraph" w:styleId="4">
    <w:name w:val="heading 2"/>
    <w:basedOn w:val="1"/>
    <w:next w:val="1"/>
    <w:qFormat/>
    <w:uiPriority w:val="1"/>
    <w:pPr>
      <w:jc w:val="center"/>
      <w:outlineLvl w:val="1"/>
    </w:pPr>
    <w:rPr>
      <w:rFonts w:ascii="宋体" w:hAnsi="宋体" w:eastAsia="宋体" w:cs="宋体"/>
      <w:sz w:val="30"/>
      <w:szCs w:val="30"/>
      <w:lang w:val="zh-CN" w:bidi="zh-CN"/>
    </w:rPr>
  </w:style>
  <w:style w:type="character" w:default="1" w:styleId="24">
    <w:name w:val="Default Paragraph Font"/>
    <w:semiHidden/>
    <w:unhideWhenUsed/>
    <w:qFormat/>
    <w:uiPriority w:val="1"/>
  </w:style>
  <w:style w:type="table" w:default="1" w:styleId="22">
    <w:name w:val="Normal Table"/>
    <w:semiHidden/>
    <w:unhideWhenUsed/>
    <w:uiPriority w:val="99"/>
    <w:tblPr>
      <w:tblCellMar>
        <w:top w:w="0" w:type="dxa"/>
        <w:left w:w="108" w:type="dxa"/>
        <w:bottom w:w="0" w:type="dxa"/>
        <w:right w:w="108" w:type="dxa"/>
      </w:tblCellMar>
    </w:tblPr>
  </w:style>
  <w:style w:type="paragraph" w:styleId="2">
    <w:name w:val="Body Text"/>
    <w:basedOn w:val="1"/>
    <w:next w:val="1"/>
    <w:link w:val="38"/>
    <w:qFormat/>
    <w:uiPriority w:val="0"/>
    <w:pPr>
      <w:spacing w:after="120"/>
    </w:pPr>
    <w:rPr>
      <w:rFonts w:ascii="Times New Roman" w:hAnsi="Times New Roman" w:eastAsia="宋体" w:cs="Times New Roman"/>
    </w:rPr>
  </w:style>
  <w:style w:type="paragraph" w:styleId="5">
    <w:name w:val="table of authorities"/>
    <w:basedOn w:val="1"/>
    <w:next w:val="1"/>
    <w:qFormat/>
    <w:uiPriority w:val="99"/>
    <w:pPr>
      <w:ind w:left="200" w:leftChars="200"/>
    </w:pPr>
    <w:rPr>
      <w:szCs w:val="20"/>
    </w:rPr>
  </w:style>
  <w:style w:type="paragraph" w:styleId="6">
    <w:name w:val="Normal Indent"/>
    <w:basedOn w:val="1"/>
    <w:qFormat/>
    <w:uiPriority w:val="0"/>
    <w:pPr>
      <w:ind w:firstLine="560" w:firstLineChars="200"/>
    </w:pPr>
    <w:rPr>
      <w:rFonts w:ascii="宋体" w:hAnsi="宋体" w:eastAsia="宋体" w:cs="Times New Roman"/>
      <w:kern w:val="0"/>
      <w:sz w:val="28"/>
      <w:szCs w:val="20"/>
    </w:rPr>
  </w:style>
  <w:style w:type="paragraph" w:styleId="7">
    <w:name w:val="Body Text 3"/>
    <w:basedOn w:val="1"/>
    <w:link w:val="40"/>
    <w:qFormat/>
    <w:uiPriority w:val="0"/>
    <w:pPr>
      <w:snapToGrid w:val="0"/>
      <w:jc w:val="center"/>
    </w:pPr>
    <w:rPr>
      <w:rFonts w:ascii="Times New Roman" w:hAnsi="Times New Roman" w:eastAsia="宋体" w:cs="Times New Roman"/>
      <w:w w:val="90"/>
      <w:sz w:val="24"/>
      <w:szCs w:val="20"/>
    </w:rPr>
  </w:style>
  <w:style w:type="paragraph" w:styleId="8">
    <w:name w:val="Body Text Indent"/>
    <w:basedOn w:val="1"/>
    <w:link w:val="31"/>
    <w:unhideWhenUsed/>
    <w:qFormat/>
    <w:uiPriority w:val="0"/>
    <w:pPr>
      <w:spacing w:after="120"/>
      <w:ind w:left="420" w:leftChars="200"/>
    </w:pPr>
  </w:style>
  <w:style w:type="paragraph" w:styleId="9">
    <w:name w:val="toc 3"/>
    <w:basedOn w:val="1"/>
    <w:next w:val="1"/>
    <w:unhideWhenUsed/>
    <w:qFormat/>
    <w:uiPriority w:val="39"/>
    <w:pPr>
      <w:widowControl/>
      <w:spacing w:after="100" w:line="259" w:lineRule="auto"/>
      <w:ind w:left="440"/>
      <w:jc w:val="left"/>
    </w:pPr>
    <w:rPr>
      <w:rFonts w:cs="Times New Roman"/>
      <w:kern w:val="0"/>
      <w:sz w:val="22"/>
      <w:szCs w:val="22"/>
    </w:rPr>
  </w:style>
  <w:style w:type="paragraph" w:styleId="10">
    <w:name w:val="Plain Text"/>
    <w:basedOn w:val="1"/>
    <w:link w:val="43"/>
    <w:qFormat/>
    <w:uiPriority w:val="0"/>
    <w:rPr>
      <w:rFonts w:ascii="宋体" w:hAnsi="Courier New" w:eastAsia="宋体" w:cs="Times New Roman"/>
      <w:szCs w:val="21"/>
    </w:rPr>
  </w:style>
  <w:style w:type="paragraph" w:styleId="11">
    <w:name w:val="Date"/>
    <w:basedOn w:val="1"/>
    <w:next w:val="1"/>
    <w:link w:val="36"/>
    <w:qFormat/>
    <w:uiPriority w:val="0"/>
    <w:pPr>
      <w:ind w:left="100" w:leftChars="2500"/>
    </w:pPr>
    <w:rPr>
      <w:rFonts w:ascii="宋体" w:hAnsi="宋体" w:eastAsia="宋体" w:cs="Times New Roman"/>
      <w:sz w:val="28"/>
    </w:rPr>
  </w:style>
  <w:style w:type="paragraph" w:styleId="12">
    <w:name w:val="Body Text Indent 2"/>
    <w:basedOn w:val="1"/>
    <w:link w:val="33"/>
    <w:unhideWhenUsed/>
    <w:qFormat/>
    <w:uiPriority w:val="0"/>
    <w:pPr>
      <w:spacing w:after="120" w:line="480" w:lineRule="auto"/>
      <w:ind w:left="420" w:leftChars="200"/>
    </w:pPr>
  </w:style>
  <w:style w:type="paragraph" w:styleId="13">
    <w:name w:val="footer"/>
    <w:basedOn w:val="1"/>
    <w:link w:val="30"/>
    <w:unhideWhenUsed/>
    <w:qFormat/>
    <w:uiPriority w:val="99"/>
    <w:pPr>
      <w:tabs>
        <w:tab w:val="center" w:pos="4153"/>
        <w:tab w:val="right" w:pos="8306"/>
      </w:tabs>
      <w:snapToGrid w:val="0"/>
      <w:jc w:val="left"/>
    </w:pPr>
    <w:rPr>
      <w:sz w:val="18"/>
      <w:szCs w:val="18"/>
    </w:rPr>
  </w:style>
  <w:style w:type="paragraph" w:styleId="14">
    <w:name w:val="header"/>
    <w:basedOn w:val="1"/>
    <w:link w:val="29"/>
    <w:unhideWhenUsed/>
    <w:qFormat/>
    <w:uiPriority w:val="99"/>
    <w:pPr>
      <w:pBdr>
        <w:bottom w:val="single" w:color="auto" w:sz="6" w:space="1"/>
      </w:pBdr>
      <w:tabs>
        <w:tab w:val="center" w:pos="4153"/>
        <w:tab w:val="right" w:pos="8306"/>
      </w:tabs>
      <w:snapToGrid w:val="0"/>
      <w:jc w:val="center"/>
    </w:pPr>
    <w:rPr>
      <w:sz w:val="18"/>
      <w:szCs w:val="18"/>
    </w:rPr>
  </w:style>
  <w:style w:type="paragraph" w:styleId="15">
    <w:name w:val="toc 1"/>
    <w:basedOn w:val="1"/>
    <w:next w:val="1"/>
    <w:unhideWhenUsed/>
    <w:qFormat/>
    <w:uiPriority w:val="39"/>
    <w:pPr>
      <w:widowControl/>
      <w:spacing w:after="100" w:line="259" w:lineRule="auto"/>
      <w:jc w:val="left"/>
    </w:pPr>
    <w:rPr>
      <w:rFonts w:cs="Times New Roman"/>
      <w:kern w:val="0"/>
      <w:sz w:val="22"/>
      <w:szCs w:val="22"/>
    </w:rPr>
  </w:style>
  <w:style w:type="paragraph" w:styleId="16">
    <w:name w:val="Body Text Indent 3"/>
    <w:basedOn w:val="1"/>
    <w:link w:val="34"/>
    <w:qFormat/>
    <w:uiPriority w:val="0"/>
    <w:pPr>
      <w:ind w:firstLine="672" w:firstLineChars="240"/>
    </w:pPr>
    <w:rPr>
      <w:rFonts w:ascii="经典仿宋简" w:hAnsi="Times New Roman" w:eastAsia="经典仿宋简" w:cs="Times New Roman"/>
      <w:sz w:val="28"/>
    </w:rPr>
  </w:style>
  <w:style w:type="paragraph" w:styleId="17">
    <w:name w:val="toc 2"/>
    <w:basedOn w:val="1"/>
    <w:next w:val="1"/>
    <w:unhideWhenUsed/>
    <w:qFormat/>
    <w:uiPriority w:val="39"/>
    <w:pPr>
      <w:widowControl/>
      <w:spacing w:after="100" w:line="259" w:lineRule="auto"/>
      <w:ind w:left="220"/>
      <w:jc w:val="left"/>
    </w:pPr>
    <w:rPr>
      <w:rFonts w:cs="Times New Roman"/>
      <w:kern w:val="0"/>
      <w:sz w:val="22"/>
      <w:szCs w:val="22"/>
    </w:rPr>
  </w:style>
  <w:style w:type="paragraph" w:styleId="18">
    <w:name w:val="Body Text 2"/>
    <w:basedOn w:val="1"/>
    <w:link w:val="35"/>
    <w:qFormat/>
    <w:uiPriority w:val="0"/>
    <w:pPr>
      <w:adjustRightInd w:val="0"/>
      <w:snapToGrid w:val="0"/>
    </w:pPr>
    <w:rPr>
      <w:rFonts w:ascii="Times New Roman" w:hAnsi="Times New Roman" w:eastAsia="仿宋_GB2312" w:cs="Times New Roman"/>
    </w:rPr>
  </w:style>
  <w:style w:type="paragraph" w:styleId="19">
    <w:name w:val="Normal (Web)"/>
    <w:basedOn w:val="1"/>
    <w:qFormat/>
    <w:uiPriority w:val="0"/>
    <w:rPr>
      <w:rFonts w:ascii="Calibri" w:hAnsi="Calibri" w:eastAsia="宋体" w:cs="Times New Roman"/>
      <w:sz w:val="24"/>
    </w:rPr>
  </w:style>
  <w:style w:type="paragraph" w:styleId="20">
    <w:name w:val="Title"/>
    <w:basedOn w:val="1"/>
    <w:next w:val="1"/>
    <w:link w:val="39"/>
    <w:qFormat/>
    <w:uiPriority w:val="0"/>
    <w:pPr>
      <w:spacing w:before="240" w:after="480"/>
      <w:jc w:val="center"/>
      <w:outlineLvl w:val="0"/>
    </w:pPr>
    <w:rPr>
      <w:rFonts w:ascii="Arial" w:hAnsi="Arial" w:eastAsia="黑体" w:cs="Times New Roman"/>
      <w:b/>
      <w:w w:val="95"/>
      <w:sz w:val="44"/>
      <w:szCs w:val="20"/>
    </w:rPr>
  </w:style>
  <w:style w:type="paragraph" w:styleId="21">
    <w:name w:val="Body Text First Indent 2"/>
    <w:basedOn w:val="8"/>
    <w:link w:val="32"/>
    <w:unhideWhenUsed/>
    <w:qFormat/>
    <w:uiPriority w:val="99"/>
    <w:pPr>
      <w:ind w:firstLine="420" w:firstLineChars="200"/>
    </w:pPr>
  </w:style>
  <w:style w:type="table" w:styleId="23">
    <w:name w:val="Table Grid"/>
    <w:basedOn w:val="22"/>
    <w:qFormat/>
    <w:uiPriority w:val="0"/>
    <w:pPr>
      <w:widowControl w:val="0"/>
      <w:jc w:val="both"/>
    </w:pPr>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5">
    <w:name w:val="Strong"/>
    <w:qFormat/>
    <w:uiPriority w:val="0"/>
    <w:rPr>
      <w:b/>
      <w:bCs/>
    </w:rPr>
  </w:style>
  <w:style w:type="character" w:styleId="26">
    <w:name w:val="page number"/>
    <w:basedOn w:val="24"/>
    <w:qFormat/>
    <w:uiPriority w:val="0"/>
  </w:style>
  <w:style w:type="character" w:styleId="27">
    <w:name w:val="FollowedHyperlink"/>
    <w:basedOn w:val="24"/>
    <w:semiHidden/>
    <w:unhideWhenUsed/>
    <w:qFormat/>
    <w:uiPriority w:val="99"/>
    <w:rPr>
      <w:color w:val="954F72" w:themeColor="followedHyperlink"/>
      <w:u w:val="single"/>
      <w14:textFill>
        <w14:solidFill>
          <w14:schemeClr w14:val="folHlink"/>
        </w14:solidFill>
      </w14:textFill>
    </w:rPr>
  </w:style>
  <w:style w:type="character" w:styleId="28">
    <w:name w:val="Hyperlink"/>
    <w:qFormat/>
    <w:uiPriority w:val="0"/>
    <w:rPr>
      <w:color w:val="0000FF"/>
      <w:u w:val="single"/>
    </w:rPr>
  </w:style>
  <w:style w:type="character" w:customStyle="1" w:styleId="29">
    <w:name w:val="页眉 字符"/>
    <w:basedOn w:val="24"/>
    <w:link w:val="14"/>
    <w:qFormat/>
    <w:uiPriority w:val="99"/>
    <w:rPr>
      <w:sz w:val="18"/>
      <w:szCs w:val="18"/>
    </w:rPr>
  </w:style>
  <w:style w:type="character" w:customStyle="1" w:styleId="30">
    <w:name w:val="页脚 字符"/>
    <w:basedOn w:val="24"/>
    <w:link w:val="13"/>
    <w:qFormat/>
    <w:uiPriority w:val="99"/>
    <w:rPr>
      <w:sz w:val="18"/>
      <w:szCs w:val="18"/>
    </w:rPr>
  </w:style>
  <w:style w:type="character" w:customStyle="1" w:styleId="31">
    <w:name w:val="正文文本缩进 字符"/>
    <w:basedOn w:val="24"/>
    <w:link w:val="8"/>
    <w:qFormat/>
    <w:uiPriority w:val="0"/>
    <w:rPr>
      <w:szCs w:val="24"/>
    </w:rPr>
  </w:style>
  <w:style w:type="character" w:customStyle="1" w:styleId="32">
    <w:name w:val="正文文本首行缩进 2 字符"/>
    <w:basedOn w:val="31"/>
    <w:link w:val="21"/>
    <w:qFormat/>
    <w:uiPriority w:val="99"/>
    <w:rPr>
      <w:szCs w:val="24"/>
    </w:rPr>
  </w:style>
  <w:style w:type="character" w:customStyle="1" w:styleId="33">
    <w:name w:val="正文文本缩进 2 字符"/>
    <w:basedOn w:val="24"/>
    <w:link w:val="12"/>
    <w:semiHidden/>
    <w:qFormat/>
    <w:uiPriority w:val="99"/>
    <w:rPr>
      <w:szCs w:val="24"/>
    </w:rPr>
  </w:style>
  <w:style w:type="character" w:customStyle="1" w:styleId="34">
    <w:name w:val="正文文本缩进 3 字符"/>
    <w:basedOn w:val="24"/>
    <w:link w:val="16"/>
    <w:qFormat/>
    <w:uiPriority w:val="0"/>
    <w:rPr>
      <w:rFonts w:ascii="经典仿宋简" w:hAnsi="Times New Roman" w:eastAsia="经典仿宋简" w:cs="Times New Roman"/>
      <w:sz w:val="28"/>
      <w:szCs w:val="24"/>
    </w:rPr>
  </w:style>
  <w:style w:type="character" w:customStyle="1" w:styleId="35">
    <w:name w:val="正文文本 2 字符"/>
    <w:basedOn w:val="24"/>
    <w:link w:val="18"/>
    <w:qFormat/>
    <w:uiPriority w:val="0"/>
    <w:rPr>
      <w:rFonts w:ascii="Times New Roman" w:hAnsi="Times New Roman" w:eastAsia="仿宋_GB2312" w:cs="Times New Roman"/>
      <w:szCs w:val="24"/>
    </w:rPr>
  </w:style>
  <w:style w:type="character" w:customStyle="1" w:styleId="36">
    <w:name w:val="日期 字符"/>
    <w:basedOn w:val="24"/>
    <w:link w:val="11"/>
    <w:qFormat/>
    <w:uiPriority w:val="0"/>
    <w:rPr>
      <w:rFonts w:ascii="宋体" w:hAnsi="宋体" w:eastAsia="宋体" w:cs="Times New Roman"/>
      <w:sz w:val="28"/>
      <w:szCs w:val="24"/>
    </w:rPr>
  </w:style>
  <w:style w:type="paragraph" w:customStyle="1" w:styleId="37">
    <w:name w:val="Char"/>
    <w:basedOn w:val="1"/>
    <w:qFormat/>
    <w:uiPriority w:val="0"/>
    <w:rPr>
      <w:rFonts w:ascii="Times New Roman" w:hAnsi="Times New Roman" w:eastAsia="宋体" w:cs="Times New Roman"/>
    </w:rPr>
  </w:style>
  <w:style w:type="character" w:customStyle="1" w:styleId="38">
    <w:name w:val="正文文本 字符"/>
    <w:basedOn w:val="24"/>
    <w:link w:val="2"/>
    <w:qFormat/>
    <w:uiPriority w:val="0"/>
    <w:rPr>
      <w:rFonts w:ascii="Times New Roman" w:hAnsi="Times New Roman" w:eastAsia="宋体" w:cs="Times New Roman"/>
      <w:szCs w:val="24"/>
    </w:rPr>
  </w:style>
  <w:style w:type="character" w:customStyle="1" w:styleId="39">
    <w:name w:val="标题 字符"/>
    <w:basedOn w:val="24"/>
    <w:link w:val="20"/>
    <w:qFormat/>
    <w:uiPriority w:val="0"/>
    <w:rPr>
      <w:rFonts w:ascii="Arial" w:hAnsi="Arial" w:eastAsia="黑体" w:cs="Times New Roman"/>
      <w:b/>
      <w:w w:val="95"/>
      <w:sz w:val="44"/>
      <w:szCs w:val="20"/>
    </w:rPr>
  </w:style>
  <w:style w:type="character" w:customStyle="1" w:styleId="40">
    <w:name w:val="正文文本 3 字符"/>
    <w:basedOn w:val="24"/>
    <w:link w:val="7"/>
    <w:qFormat/>
    <w:uiPriority w:val="0"/>
    <w:rPr>
      <w:rFonts w:ascii="Times New Roman" w:hAnsi="Times New Roman" w:eastAsia="宋体" w:cs="Times New Roman"/>
      <w:w w:val="90"/>
      <w:sz w:val="24"/>
      <w:szCs w:val="20"/>
    </w:rPr>
  </w:style>
  <w:style w:type="paragraph" w:customStyle="1" w:styleId="41">
    <w:name w:val="样式1"/>
    <w:basedOn w:val="14"/>
    <w:qFormat/>
    <w:uiPriority w:val="0"/>
    <w:pPr>
      <w:pBdr>
        <w:bottom w:val="thinThickSmallGap" w:color="auto" w:sz="18" w:space="1"/>
      </w:pBdr>
    </w:pPr>
    <w:rPr>
      <w:rFonts w:ascii="Times New Roman" w:hAnsi="Times New Roman" w:eastAsia="宋体" w:cs="Times New Roman"/>
      <w:sz w:val="21"/>
      <w:szCs w:val="20"/>
    </w:rPr>
  </w:style>
  <w:style w:type="paragraph" w:customStyle="1" w:styleId="42">
    <w:name w:val="_Style 31"/>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customStyle="1" w:styleId="43">
    <w:name w:val="纯文本 字符"/>
    <w:basedOn w:val="24"/>
    <w:link w:val="10"/>
    <w:qFormat/>
    <w:uiPriority w:val="0"/>
    <w:rPr>
      <w:rFonts w:ascii="宋体" w:hAnsi="Courier New" w:eastAsia="宋体" w:cs="Times New Roman"/>
      <w:szCs w:val="21"/>
    </w:rPr>
  </w:style>
  <w:style w:type="paragraph" w:customStyle="1" w:styleId="44">
    <w:name w:val="1正文"/>
    <w:basedOn w:val="1"/>
    <w:qFormat/>
    <w:uiPriority w:val="0"/>
    <w:pPr>
      <w:spacing w:line="360" w:lineRule="auto"/>
      <w:ind w:firstLine="480" w:firstLineChars="200"/>
    </w:pPr>
    <w:rPr>
      <w:rFonts w:ascii="Calibri" w:hAnsi="Calibri" w:eastAsia="宋体" w:cs="Times New Roman"/>
      <w:sz w:val="24"/>
    </w:rPr>
  </w:style>
  <w:style w:type="paragraph" w:styleId="45">
    <w:name w:val="List Paragraph"/>
    <w:basedOn w:val="1"/>
    <w:qFormat/>
    <w:uiPriority w:val="34"/>
    <w:pPr>
      <w:ind w:firstLine="420" w:firstLineChars="200"/>
    </w:pPr>
    <w:rPr>
      <w:rFonts w:ascii="Calibri" w:hAnsi="Calibri" w:eastAsia="宋体" w:cs="Times New Roman"/>
    </w:rPr>
  </w:style>
  <w:style w:type="character" w:customStyle="1" w:styleId="46">
    <w:name w:val="fontstyle31"/>
    <w:qFormat/>
    <w:uiPriority w:val="0"/>
    <w:rPr>
      <w:rFonts w:hint="default" w:ascii="Times New Roman" w:hAnsi="Times New Roman" w:cs="Times New Roman"/>
      <w:color w:val="000000"/>
      <w:sz w:val="24"/>
      <w:szCs w:val="24"/>
    </w:rPr>
  </w:style>
  <w:style w:type="character" w:customStyle="1" w:styleId="47">
    <w:name w:val="fontstyle11"/>
    <w:qFormat/>
    <w:uiPriority w:val="0"/>
    <w:rPr>
      <w:rFonts w:hint="default" w:ascii="Times New Roman" w:hAnsi="Times New Roman" w:cs="Times New Roman"/>
      <w:color w:val="000000"/>
      <w:sz w:val="24"/>
      <w:szCs w:val="24"/>
    </w:rPr>
  </w:style>
  <w:style w:type="character" w:customStyle="1" w:styleId="48">
    <w:name w:val="fontstyle41"/>
    <w:qFormat/>
    <w:uiPriority w:val="0"/>
    <w:rPr>
      <w:rFonts w:ascii="黑体" w:hAnsi="宋体" w:eastAsia="黑体" w:cs="黑体"/>
      <w:color w:val="000000"/>
      <w:sz w:val="22"/>
      <w:szCs w:val="22"/>
    </w:rPr>
  </w:style>
  <w:style w:type="paragraph" w:customStyle="1" w:styleId="49">
    <w:name w:val="标书正文"/>
    <w:qFormat/>
    <w:uiPriority w:val="0"/>
    <w:pPr>
      <w:widowControl w:val="0"/>
      <w:overflowPunct w:val="0"/>
      <w:autoSpaceDE w:val="0"/>
      <w:autoSpaceDN w:val="0"/>
      <w:adjustRightInd w:val="0"/>
      <w:snapToGrid w:val="0"/>
      <w:spacing w:line="300" w:lineRule="auto"/>
      <w:ind w:firstLine="200" w:firstLineChars="200"/>
      <w:jc w:val="both"/>
    </w:pPr>
    <w:rPr>
      <w:rFonts w:ascii="仿宋_GB2312" w:hAnsi="Times New Roman" w:eastAsia="仿宋_GB2312" w:cs="Times New Roman"/>
      <w:snapToGrid w:val="0"/>
      <w:sz w:val="28"/>
      <w:lang w:val="en-US" w:eastAsia="zh-CN" w:bidi="ar-SA"/>
    </w:rPr>
  </w:style>
  <w:style w:type="paragraph" w:customStyle="1" w:styleId="50">
    <w:name w:val="_Style 12"/>
    <w:basedOn w:val="1"/>
    <w:next w:val="19"/>
    <w:qFormat/>
    <w:uiPriority w:val="0"/>
    <w:pPr>
      <w:widowControl/>
      <w:spacing w:before="100" w:beforeAutospacing="1" w:after="100" w:afterAutospacing="1"/>
      <w:jc w:val="left"/>
    </w:pPr>
    <w:rPr>
      <w:rFonts w:ascii="宋体" w:hAnsi="宋体" w:eastAsia="宋体" w:cs="Times New Roman"/>
      <w:kern w:val="0"/>
      <w:sz w:val="24"/>
      <w:szCs w:val="20"/>
    </w:rPr>
  </w:style>
  <w:style w:type="paragraph" w:customStyle="1" w:styleId="51">
    <w:name w:val="TOC Heading"/>
    <w:basedOn w:val="3"/>
    <w:next w:val="1"/>
    <w:unhideWhenUsed/>
    <w:qFormat/>
    <w:uiPriority w:val="39"/>
    <w:pPr>
      <w:keepNext/>
      <w:keepLines/>
      <w:widowControl/>
      <w:spacing w:before="240" w:line="259" w:lineRule="auto"/>
      <w:ind w:right="0"/>
      <w:jc w:val="left"/>
      <w:outlineLvl w:val="9"/>
    </w:pPr>
    <w:rPr>
      <w:rFonts w:asciiTheme="majorHAnsi" w:hAnsiTheme="majorHAnsi" w:eastAsiaTheme="majorEastAsia" w:cstheme="majorBidi"/>
      <w:b w:val="0"/>
      <w:bCs w:val="0"/>
      <w:color w:val="2F5597" w:themeColor="accent1" w:themeShade="BF"/>
      <w:kern w:val="0"/>
      <w:lang w:val="en-US" w:bidi="ar-SA"/>
    </w:rPr>
  </w:style>
  <w:style w:type="paragraph" w:customStyle="1" w:styleId="52">
    <w:name w:val="WPSOffice手动目录 2"/>
    <w:qFormat/>
    <w:uiPriority w:val="0"/>
    <w:pPr>
      <w:ind w:leftChars="200"/>
    </w:pPr>
    <w:rPr>
      <w:rFonts w:asciiTheme="minorHAnsi" w:hAnsiTheme="minorHAnsi" w:eastAsiaTheme="minorEastAsia" w:cstheme="minorBidi"/>
      <w:sz w:val="20"/>
      <w:szCs w:val="20"/>
    </w:rPr>
  </w:style>
  <w:style w:type="paragraph" w:customStyle="1" w:styleId="53">
    <w:name w:val="WPSOffice手动目录 1"/>
    <w:qFormat/>
    <w:uiPriority w:val="0"/>
    <w:pPr>
      <w:ind w:leftChars="0"/>
    </w:pPr>
    <w:rPr>
      <w:rFonts w:asciiTheme="minorHAnsi" w:hAnsiTheme="minorHAnsi" w:eastAsiaTheme="minorEastAsia" w:cstheme="minorBidi"/>
      <w:sz w:val="20"/>
      <w:szCs w:val="20"/>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customXml" Target="../customXml/item2.xml"/><Relationship Id="rId28" Type="http://schemas.openxmlformats.org/officeDocument/2006/relationships/numbering" Target="numbering.xml"/><Relationship Id="rId27" Type="http://schemas.openxmlformats.org/officeDocument/2006/relationships/customXml" Target="../customXml/item1.xml"/><Relationship Id="rId26" Type="http://schemas.openxmlformats.org/officeDocument/2006/relationships/image" Target="media/image15.wmf"/><Relationship Id="rId25" Type="http://schemas.openxmlformats.org/officeDocument/2006/relationships/oleObject" Target="embeddings/oleObject2.bin"/><Relationship Id="rId24" Type="http://schemas.openxmlformats.org/officeDocument/2006/relationships/image" Target="media/image14.wmf"/><Relationship Id="rId23" Type="http://schemas.openxmlformats.org/officeDocument/2006/relationships/oleObject" Target="embeddings/oleObject1.bin"/><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jpeg"/><Relationship Id="rId2" Type="http://schemas.openxmlformats.org/officeDocument/2006/relationships/settings" Target="settings.xml"/><Relationship Id="rId19" Type="http://schemas.openxmlformats.org/officeDocument/2006/relationships/image" Target="media/image10.jpe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D79BFFD-0F08-47A7-A5DF-05920E03E738}">
  <ds:schemaRefs/>
</ds:datastoreItem>
</file>

<file path=docProps/app.xml><?xml version="1.0" encoding="utf-8"?>
<Properties xmlns="http://schemas.openxmlformats.org/officeDocument/2006/extended-properties" xmlns:vt="http://schemas.openxmlformats.org/officeDocument/2006/docPropsVTypes">
  <Template>Normal</Template>
  <Pages>92</Pages>
  <Words>46794</Words>
  <Characters>51687</Characters>
  <Lines>380</Lines>
  <Paragraphs>107</Paragraphs>
  <TotalTime>13</TotalTime>
  <ScaleCrop>false</ScaleCrop>
  <LinksUpToDate>false</LinksUpToDate>
  <CharactersWithSpaces>52998</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2022-05-01T12:16:00Z</dcterms:created>
  <dc:creator>杨 爽</dc:creator>
  <cp:lastModifiedBy>杨爽</cp:lastModifiedBy>
  <cp:lastPrinted>2023-10-15T08:28:54Z</cp:lastPrinted>
  <dcterms:modified xsi:type="dcterms:W3CDTF">2023-10-15T08:30:01Z</dcterms:modified>
  <cp:revision>34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ECCBC9D16D5B4454B6BE62DF3CBDF88D</vt:lpwstr>
  </property>
</Properties>
</file>